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8C2" w:rsidRDefault="007B28C2" w:rsidP="007B28C2">
      <w:pPr>
        <w:pStyle w:val="NoSpacing"/>
        <w:jc w:val="right"/>
        <w:rPr>
          <w:color w:val="FFFFFF"/>
        </w:rPr>
      </w:pPr>
      <w:bookmarkStart w:id="0" w:name="_GoBack"/>
      <w:bookmarkEnd w:id="0"/>
      <w:r>
        <w:rPr>
          <w:noProof/>
          <w:color w:val="FFFFFF"/>
          <w:lang w:val="en-CA" w:eastAsia="en-CA" w:bidi="ar-SA"/>
        </w:rPr>
        <mc:AlternateContent>
          <mc:Choice Requires="wps">
            <w:drawing>
              <wp:anchor distT="0" distB="0" distL="114300" distR="114300" simplePos="0" relativeHeight="251662336" behindDoc="1" locked="0" layoutInCell="1" allowOverlap="1" wp14:anchorId="5CDC9DB6" wp14:editId="169B3F23">
                <wp:simplePos x="0" y="0"/>
                <wp:positionH relativeFrom="column">
                  <wp:posOffset>114300</wp:posOffset>
                </wp:positionH>
                <wp:positionV relativeFrom="paragraph">
                  <wp:posOffset>-476250</wp:posOffset>
                </wp:positionV>
                <wp:extent cx="6610350" cy="8343900"/>
                <wp:effectExtent l="0" t="0" r="95250" b="95250"/>
                <wp:wrapNone/>
                <wp:docPr id="38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8343900"/>
                        </a:xfrm>
                        <a:prstGeom prst="rect">
                          <a:avLst/>
                        </a:prstGeom>
                        <a:gradFill rotWithShape="1">
                          <a:gsLst>
                            <a:gs pos="0">
                              <a:srgbClr val="C3842F">
                                <a:alpha val="80000"/>
                              </a:srgbClr>
                            </a:gs>
                            <a:gs pos="50000">
                              <a:srgbClr val="C3842F">
                                <a:gamma/>
                                <a:tint val="28627"/>
                                <a:invGamma/>
                              </a:srgbClr>
                            </a:gs>
                            <a:gs pos="100000">
                              <a:srgbClr val="C3842F">
                                <a:alpha val="80000"/>
                              </a:srgbClr>
                            </a:gs>
                          </a:gsLst>
                          <a:lin ang="5400000" scaled="1"/>
                        </a:gradFill>
                        <a:ln w="12700">
                          <a:solidFill>
                            <a:schemeClr val="tx1">
                              <a:lumMod val="100000"/>
                              <a:lumOff val="0"/>
                            </a:schemeClr>
                          </a:solidFill>
                          <a:miter lim="800000"/>
                          <a:headEnd/>
                          <a:tailEnd/>
                        </a:ln>
                        <a:effectLst>
                          <a:outerShdw dist="107763" dir="2700000" algn="ctr" rotWithShape="0">
                            <a:schemeClr val="tx1">
                              <a:lumMod val="75000"/>
                              <a:lumOff val="2500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219ED" id="Rectangle 3" o:spid="_x0000_s1026" style="position:absolute;margin-left:9pt;margin-top:-37.5pt;width:520.5pt;height:65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" fillcolor="#c3842f" strokecolor="black [3213]" strokeweight="1pt">
                <v:fill opacity="52428f" color2="#eedcc3" rotate="t" focus="50%" type="gradient"/>
                <v:shadow on="t" color="#404040 [2429]" opacity=".5" offset="6pt,6pt"/>
              </v:rect>
            </w:pict>
          </mc:Fallback>
        </mc:AlternateContent>
      </w:r>
    </w:p>
    <w:p w:rsidR="007B28C2" w:rsidRDefault="007B28C2" w:rsidP="007B28C2">
      <w:pPr>
        <w:autoSpaceDE w:val="0"/>
        <w:autoSpaceDN w:val="0"/>
        <w:adjustRightInd w:val="0"/>
        <w:spacing w:after="0" w:line="240" w:lineRule="auto"/>
        <w:jc w:val="center"/>
        <w:rPr>
          <w:rFonts w:cs="Verdana"/>
          <w:b/>
          <w:bCs/>
          <w:color w:val="000000"/>
          <w:sz w:val="32"/>
          <w:szCs w:val="32"/>
        </w:rPr>
      </w:pPr>
    </w:p>
    <w:p w:rsidR="007B28C2" w:rsidRDefault="007B28C2" w:rsidP="007B28C2">
      <w:pPr>
        <w:autoSpaceDE w:val="0"/>
        <w:autoSpaceDN w:val="0"/>
        <w:adjustRightInd w:val="0"/>
        <w:spacing w:after="0" w:line="240" w:lineRule="auto"/>
        <w:jc w:val="center"/>
        <w:rPr>
          <w:rFonts w:cs="Verdana"/>
          <w:b/>
          <w:bCs/>
          <w:color w:val="000000"/>
          <w:sz w:val="32"/>
          <w:szCs w:val="32"/>
        </w:rPr>
      </w:pPr>
    </w:p>
    <w:p w:rsidR="007B28C2" w:rsidRPr="00BB7D9A" w:rsidRDefault="007B28C2" w:rsidP="007B28C2">
      <w:pPr>
        <w:autoSpaceDE w:val="0"/>
        <w:autoSpaceDN w:val="0"/>
        <w:adjustRightInd w:val="0"/>
        <w:spacing w:after="0" w:line="240" w:lineRule="auto"/>
        <w:jc w:val="center"/>
        <w:rPr>
          <w:rFonts w:cs="Verdana"/>
          <w:b/>
          <w:bCs/>
          <w:caps/>
          <w:color w:val="000000"/>
          <w:sz w:val="32"/>
          <w:szCs w:val="32"/>
        </w:rPr>
      </w:pPr>
    </w:p>
    <w:p w:rsidR="007B28C2" w:rsidRDefault="007B28C2" w:rsidP="007B28C2">
      <w:pPr>
        <w:autoSpaceDE w:val="0"/>
        <w:autoSpaceDN w:val="0"/>
        <w:adjustRightInd w:val="0"/>
        <w:spacing w:after="0" w:line="240" w:lineRule="auto"/>
        <w:jc w:val="center"/>
        <w:rPr>
          <w:rFonts w:cs="Verdana"/>
          <w:b/>
          <w:bCs/>
          <w:color w:val="000000"/>
          <w:sz w:val="32"/>
          <w:szCs w:val="32"/>
        </w:rPr>
      </w:pPr>
    </w:p>
    <w:p w:rsidR="007B28C2" w:rsidRDefault="00DD7791" w:rsidP="007B28C2">
      <w:pPr>
        <w:autoSpaceDE w:val="0"/>
        <w:autoSpaceDN w:val="0"/>
        <w:adjustRightInd w:val="0"/>
        <w:spacing w:after="0" w:line="240" w:lineRule="auto"/>
        <w:jc w:val="center"/>
        <w:rPr>
          <w:rFonts w:cs="Verdana"/>
          <w:b/>
          <w:bCs/>
          <w:color w:val="000000"/>
          <w:sz w:val="32"/>
          <w:szCs w:val="32"/>
        </w:rPr>
      </w:pPr>
      <w:r>
        <w:rPr>
          <w:noProof/>
          <w:lang w:val="en-CA" w:eastAsia="en-CA" w:bidi="ar-SA"/>
        </w:rPr>
        <mc:AlternateContent>
          <mc:Choice Requires="wps">
            <w:drawing>
              <wp:anchor distT="0" distB="0" distL="114300" distR="114300" simplePos="0" relativeHeight="251665408" behindDoc="0" locked="0" layoutInCell="1" allowOverlap="1">
                <wp:simplePos x="0" y="0"/>
                <wp:positionH relativeFrom="column">
                  <wp:posOffset>-1238885</wp:posOffset>
                </wp:positionH>
                <wp:positionV relativeFrom="paragraph">
                  <wp:posOffset>1704340</wp:posOffset>
                </wp:positionV>
                <wp:extent cx="4229100" cy="1287145"/>
                <wp:effectExtent l="12700" t="9525" r="5080" b="9525"/>
                <wp:wrapNone/>
                <wp:docPr id="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4229100" cy="1287145"/>
                        </a:xfrm>
                        <a:prstGeom prst="rect">
                          <a:avLst/>
                        </a:prstGeom>
                        <a:extLst>
                          <a:ext uri="{AF507438-7753-43E0-B8FC-AC1667EBCBE1}">
                            <a14:hiddenEffects xmlns:a14="http://schemas.microsoft.com/office/drawing/2010/main">
                              <a:effectLst/>
                            </a14:hiddenEffects>
                          </a:ext>
                        </a:extLst>
                      </wps:spPr>
                      <wps:txbx>
                        <w:txbxContent>
                          <w:p w:rsidR="00DD7791" w:rsidRDefault="00DD7791" w:rsidP="00DD7791">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2013</w:t>
                            </w:r>
                          </w:p>
                        </w:txbxContent>
                      </wps:txbx>
                      <wps:bodyPr vert="horz"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left:0;text-align:left;margin-left:-97.55pt;margin-top:134.2pt;width:333pt;height:101.3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" filled="f" stroked="f">
                <o:lock v:ext="edit" shapetype="t"/>
                <v:textbox style="mso-fit-shape-to-text:t">
                  <w:txbxContent>
                    <w:p w:rsidR="00DD7791" w:rsidRDefault="00DD7791" w:rsidP="00DD7791">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2013</w:t>
                      </w:r>
                    </w:p>
                  </w:txbxContent>
                </v:textbox>
              </v:shape>
            </w:pict>
          </mc:Fallback>
        </mc:AlternateContent>
      </w:r>
    </w:p>
    <w:p w:rsidR="007B28C2" w:rsidRDefault="007B28C2" w:rsidP="007B28C2">
      <w:pPr>
        <w:autoSpaceDE w:val="0"/>
        <w:autoSpaceDN w:val="0"/>
        <w:adjustRightInd w:val="0"/>
        <w:spacing w:after="0" w:line="240" w:lineRule="auto"/>
        <w:jc w:val="center"/>
        <w:rPr>
          <w:rFonts w:cs="Verdana"/>
          <w:b/>
          <w:bCs/>
          <w:color w:val="000000"/>
          <w:sz w:val="32"/>
          <w:szCs w:val="32"/>
        </w:rPr>
      </w:pPr>
    </w:p>
    <w:p w:rsidR="007B28C2" w:rsidRDefault="007B28C2" w:rsidP="007B28C2">
      <w:pPr>
        <w:autoSpaceDE w:val="0"/>
        <w:autoSpaceDN w:val="0"/>
        <w:adjustRightInd w:val="0"/>
        <w:spacing w:after="0" w:line="240" w:lineRule="auto"/>
        <w:jc w:val="center"/>
        <w:rPr>
          <w:rFonts w:cs="Verdana"/>
          <w:b/>
          <w:bCs/>
          <w:color w:val="000000"/>
          <w:sz w:val="32"/>
          <w:szCs w:val="32"/>
        </w:rPr>
      </w:pPr>
    </w:p>
    <w:p w:rsidR="007B28C2" w:rsidRDefault="007B28C2" w:rsidP="007B28C2">
      <w:pPr>
        <w:autoSpaceDE w:val="0"/>
        <w:autoSpaceDN w:val="0"/>
        <w:adjustRightInd w:val="0"/>
        <w:spacing w:after="0" w:line="240" w:lineRule="auto"/>
        <w:jc w:val="center"/>
        <w:rPr>
          <w:rFonts w:cs="Verdana"/>
          <w:b/>
          <w:bCs/>
          <w:color w:val="000000"/>
          <w:sz w:val="32"/>
          <w:szCs w:val="32"/>
        </w:rPr>
      </w:pPr>
    </w:p>
    <w:p w:rsidR="007B28C2" w:rsidRDefault="007B28C2" w:rsidP="007B28C2">
      <w:pPr>
        <w:autoSpaceDE w:val="0"/>
        <w:autoSpaceDN w:val="0"/>
        <w:adjustRightInd w:val="0"/>
        <w:spacing w:after="0" w:line="240" w:lineRule="auto"/>
        <w:jc w:val="center"/>
        <w:rPr>
          <w:rFonts w:cs="Verdana"/>
          <w:b/>
          <w:bCs/>
          <w:color w:val="000000"/>
          <w:sz w:val="32"/>
          <w:szCs w:val="32"/>
        </w:rPr>
      </w:pPr>
    </w:p>
    <w:p w:rsidR="007B28C2" w:rsidRDefault="007B28C2" w:rsidP="007B28C2">
      <w:pPr>
        <w:spacing w:after="0"/>
      </w:pPr>
      <w:r>
        <w:rPr>
          <w:rFonts w:cs="Verdana"/>
          <w:b/>
          <w:bCs/>
          <w:noProof/>
          <w:color w:val="000000"/>
          <w:sz w:val="32"/>
          <w:szCs w:val="32"/>
          <w:lang w:val="en-CA" w:eastAsia="en-CA" w:bidi="ar-SA"/>
        </w:rPr>
        <mc:AlternateContent>
          <mc:Choice Requires="wps">
            <w:drawing>
              <wp:anchor distT="0" distB="0" distL="114300" distR="114300" simplePos="0" relativeHeight="251664384" behindDoc="0" locked="0" layoutInCell="1" allowOverlap="1" wp14:anchorId="47EF470C" wp14:editId="41855F97">
                <wp:simplePos x="0" y="0"/>
                <wp:positionH relativeFrom="column">
                  <wp:posOffset>1581150</wp:posOffset>
                </wp:positionH>
                <wp:positionV relativeFrom="paragraph">
                  <wp:posOffset>22225</wp:posOffset>
                </wp:positionV>
                <wp:extent cx="4566285" cy="438150"/>
                <wp:effectExtent l="0" t="3175" r="0" b="0"/>
                <wp:wrapNone/>
                <wp:docPr id="37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6285" cy="4381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826" w:rsidRPr="00745086" w:rsidRDefault="00FF4826" w:rsidP="007B28C2">
                            <w:pPr>
                              <w:jc w:val="center"/>
                              <w:rPr>
                                <w:rFonts w:ascii="Cambria" w:hAnsi="Cambria"/>
                                <w:sz w:val="40"/>
                                <w:szCs w:val="40"/>
                              </w:rPr>
                            </w:pPr>
                            <w:r w:rsidRPr="00745086">
                              <w:rPr>
                                <w:rFonts w:ascii="Cambria" w:hAnsi="Cambria"/>
                                <w:sz w:val="40"/>
                                <w:szCs w:val="40"/>
                              </w:rPr>
                              <w:t xml:space="preserve">Rural Municipality of </w:t>
                            </w:r>
                            <w:r>
                              <w:rPr>
                                <w:rFonts w:ascii="Cambria" w:hAnsi="Cambria"/>
                                <w:sz w:val="40"/>
                                <w:szCs w:val="40"/>
                              </w:rPr>
                              <w:t>Longlaketon #219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F470C" id="Text Box 5" o:spid="_x0000_s1027" type="#_x0000_t202" style="position:absolute;left:0;text-align:left;margin-left:124.5pt;margin-top:1.75pt;width:359.55pt;height: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" filled="f" stroked="f">
                <v:fill opacity="0"/>
                <v:textbox>
                  <w:txbxContent>
                    <w:p w:rsidR="00FF4826" w:rsidRPr="00745086" w:rsidRDefault="00FF4826" w:rsidP="007B28C2">
                      <w:pPr>
                        <w:jc w:val="center"/>
                        <w:rPr>
                          <w:rFonts w:ascii="Cambria" w:hAnsi="Cambria"/>
                          <w:sz w:val="40"/>
                          <w:szCs w:val="40"/>
                        </w:rPr>
                      </w:pPr>
                      <w:r w:rsidRPr="00745086">
                        <w:rPr>
                          <w:rFonts w:ascii="Cambria" w:hAnsi="Cambria"/>
                          <w:sz w:val="40"/>
                          <w:szCs w:val="40"/>
                        </w:rPr>
                        <w:t xml:space="preserve">Rural Municipality of </w:t>
                      </w:r>
                      <w:r>
                        <w:rPr>
                          <w:rFonts w:ascii="Cambria" w:hAnsi="Cambria"/>
                          <w:sz w:val="40"/>
                          <w:szCs w:val="40"/>
                        </w:rPr>
                        <w:t>Longlaketon #219</w:t>
                      </w:r>
                    </w:p>
                  </w:txbxContent>
                </v:textbox>
              </v:shape>
            </w:pict>
          </mc:Fallback>
        </mc:AlternateContent>
      </w:r>
    </w:p>
    <w:p w:rsidR="007B28C2" w:rsidRDefault="007B28C2" w:rsidP="007B28C2">
      <w:pPr>
        <w:jc w:val="left"/>
      </w:pPr>
    </w:p>
    <w:p w:rsidR="007B28C2" w:rsidRDefault="00003A7F" w:rsidP="007B28C2">
      <w:pPr>
        <w:jc w:val="left"/>
      </w:pPr>
      <w:r>
        <w:rPr>
          <w:noProof/>
          <w:lang w:val="en-CA" w:eastAsia="en-CA" w:bidi="ar-SA"/>
        </w:rPr>
        <w:drawing>
          <wp:anchor distT="0" distB="0" distL="114300" distR="114300" simplePos="0" relativeHeight="251666432" behindDoc="1" locked="0" layoutInCell="1" allowOverlap="1" wp14:anchorId="6C7C22FD" wp14:editId="715746F5">
            <wp:simplePos x="0" y="0"/>
            <wp:positionH relativeFrom="column">
              <wp:posOffset>1581150</wp:posOffset>
            </wp:positionH>
            <wp:positionV relativeFrom="paragraph">
              <wp:posOffset>72390</wp:posOffset>
            </wp:positionV>
            <wp:extent cx="1499022" cy="1219200"/>
            <wp:effectExtent l="0" t="0" r="6350" b="0"/>
            <wp:wrapNone/>
            <wp:docPr id="3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09-09-15 RM Edenwold - 15 Sept 09\RM Edenwold - 15 Sept 09 060.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04950" cy="122402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CA" w:eastAsia="en-CA" w:bidi="ar-SA"/>
        </w:rPr>
        <w:drawing>
          <wp:anchor distT="0" distB="0" distL="114300" distR="114300" simplePos="0" relativeHeight="251667456" behindDoc="1" locked="0" layoutInCell="1" allowOverlap="1" wp14:anchorId="0D1CCD90" wp14:editId="2506C210">
            <wp:simplePos x="0" y="0"/>
            <wp:positionH relativeFrom="column">
              <wp:posOffset>4667250</wp:posOffset>
            </wp:positionH>
            <wp:positionV relativeFrom="paragraph">
              <wp:posOffset>72390</wp:posOffset>
            </wp:positionV>
            <wp:extent cx="1495425" cy="1216660"/>
            <wp:effectExtent l="0" t="0" r="9525" b="2540"/>
            <wp:wrapNone/>
            <wp:docPr id="3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09-09-15 RM Edenwold - 15 Sept 09\RM Edenwold - 15 Sept 09 13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95425" cy="1216660"/>
                    </a:xfrm>
                    <a:prstGeom prst="rect">
                      <a:avLst/>
                    </a:prstGeom>
                    <a:noFill/>
                    <a:ln w="9525">
                      <a:noFill/>
                      <a:miter lim="800000"/>
                      <a:headEnd/>
                      <a:tailEnd/>
                    </a:ln>
                  </pic:spPr>
                </pic:pic>
              </a:graphicData>
            </a:graphic>
            <wp14:sizeRelV relativeFrom="margin">
              <wp14:pctHeight>0</wp14:pctHeight>
            </wp14:sizeRelV>
          </wp:anchor>
        </w:drawing>
      </w:r>
      <w:r>
        <w:rPr>
          <w:noProof/>
          <w:lang w:val="en-CA" w:eastAsia="en-CA" w:bidi="ar-SA"/>
        </w:rPr>
        <w:drawing>
          <wp:anchor distT="0" distB="0" distL="114300" distR="114300" simplePos="0" relativeHeight="251668480" behindDoc="1" locked="0" layoutInCell="1" allowOverlap="1" wp14:anchorId="0F4FB4DC" wp14:editId="7FDA159D">
            <wp:simplePos x="0" y="0"/>
            <wp:positionH relativeFrom="column">
              <wp:posOffset>3200400</wp:posOffset>
            </wp:positionH>
            <wp:positionV relativeFrom="paragraph">
              <wp:posOffset>72390</wp:posOffset>
            </wp:positionV>
            <wp:extent cx="1358900" cy="1219200"/>
            <wp:effectExtent l="0" t="0" r="0" b="0"/>
            <wp:wrapNone/>
            <wp:docPr id="3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8900" cy="1219200"/>
                    </a:xfrm>
                    <a:prstGeom prst="rect">
                      <a:avLst/>
                    </a:prstGeom>
                  </pic:spPr>
                </pic:pic>
              </a:graphicData>
            </a:graphic>
            <wp14:sizeRelV relativeFrom="margin">
              <wp14:pctHeight>0</wp14:pctHeight>
            </wp14:sizeRelV>
          </wp:anchor>
        </w:drawing>
      </w:r>
    </w:p>
    <w:p w:rsidR="007B28C2" w:rsidRDefault="007B28C2" w:rsidP="007B28C2">
      <w:pPr>
        <w:jc w:val="left"/>
      </w:pPr>
    </w:p>
    <w:p w:rsidR="007B28C2" w:rsidRDefault="007B28C2" w:rsidP="007B28C2">
      <w:pPr>
        <w:jc w:val="left"/>
      </w:pPr>
    </w:p>
    <w:p w:rsidR="007B28C2" w:rsidRDefault="007B28C2" w:rsidP="007B28C2">
      <w:pPr>
        <w:jc w:val="left"/>
      </w:pPr>
    </w:p>
    <w:p w:rsidR="007B28C2" w:rsidRDefault="007B28C2" w:rsidP="007B28C2">
      <w:pPr>
        <w:jc w:val="left"/>
      </w:pPr>
      <w:r>
        <w:rPr>
          <w:noProof/>
          <w:lang w:val="en-CA" w:eastAsia="en-CA" w:bidi="ar-SA"/>
        </w:rPr>
        <mc:AlternateContent>
          <mc:Choice Requires="wps">
            <w:drawing>
              <wp:anchor distT="0" distB="0" distL="114300" distR="114300" simplePos="0" relativeHeight="251663360" behindDoc="0" locked="0" layoutInCell="1" allowOverlap="1" wp14:anchorId="44ED76A9" wp14:editId="64EE0B15">
                <wp:simplePos x="0" y="0"/>
                <wp:positionH relativeFrom="column">
                  <wp:posOffset>1800225</wp:posOffset>
                </wp:positionH>
                <wp:positionV relativeFrom="paragraph">
                  <wp:posOffset>156210</wp:posOffset>
                </wp:positionV>
                <wp:extent cx="3975735" cy="990600"/>
                <wp:effectExtent l="0" t="3810" r="0" b="0"/>
                <wp:wrapNone/>
                <wp:docPr id="37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735" cy="9906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826" w:rsidRDefault="00FF4826" w:rsidP="007B28C2">
                            <w:pPr>
                              <w:jc w:val="center"/>
                              <w:rPr>
                                <w:rFonts w:ascii="Cambria" w:hAnsi="Cambria"/>
                                <w:sz w:val="40"/>
                                <w:szCs w:val="40"/>
                              </w:rPr>
                            </w:pPr>
                            <w:r w:rsidRPr="00745086">
                              <w:rPr>
                                <w:rFonts w:ascii="Cambria" w:hAnsi="Cambria"/>
                                <w:sz w:val="40"/>
                                <w:szCs w:val="40"/>
                              </w:rPr>
                              <w:t>Official Community Plan</w:t>
                            </w:r>
                          </w:p>
                          <w:p w:rsidR="00FF4826" w:rsidRDefault="00FF4826" w:rsidP="007B28C2">
                            <w:pPr>
                              <w:jc w:val="center"/>
                              <w:rPr>
                                <w:rFonts w:ascii="Cambria" w:hAnsi="Cambria"/>
                                <w:sz w:val="40"/>
                                <w:szCs w:val="40"/>
                              </w:rPr>
                            </w:pPr>
                            <w:r>
                              <w:rPr>
                                <w:rFonts w:ascii="Cambria" w:hAnsi="Cambria"/>
                                <w:sz w:val="40"/>
                                <w:szCs w:val="40"/>
                              </w:rPr>
                              <w:t>Bylaw 5-2013</w:t>
                            </w:r>
                          </w:p>
                          <w:p w:rsidR="00FF4826" w:rsidRDefault="00FF4826" w:rsidP="007B28C2">
                            <w:pPr>
                              <w:jc w:val="center"/>
                              <w:rPr>
                                <w:rFonts w:ascii="Cambria" w:hAnsi="Cambria"/>
                                <w:sz w:val="40"/>
                                <w:szCs w:val="40"/>
                              </w:rPr>
                            </w:pPr>
                          </w:p>
                          <w:p w:rsidR="00FF4826" w:rsidRDefault="00FF4826" w:rsidP="007B28C2">
                            <w:pPr>
                              <w:jc w:val="center"/>
                              <w:rPr>
                                <w:rFonts w:ascii="Cambria" w:hAnsi="Cambria"/>
                                <w:sz w:val="40"/>
                                <w:szCs w:val="40"/>
                              </w:rPr>
                            </w:pPr>
                          </w:p>
                          <w:p w:rsidR="00FF4826" w:rsidRDefault="00FF4826" w:rsidP="007B28C2">
                            <w:pPr>
                              <w:jc w:val="center"/>
                              <w:rPr>
                                <w:rFonts w:ascii="Cambria" w:hAnsi="Cambria"/>
                                <w:sz w:val="40"/>
                                <w:szCs w:val="40"/>
                              </w:rPr>
                            </w:pPr>
                          </w:p>
                          <w:p w:rsidR="00FF4826" w:rsidRDefault="00FF4826" w:rsidP="007B28C2">
                            <w:pPr>
                              <w:jc w:val="center"/>
                              <w:rPr>
                                <w:rFonts w:ascii="Cambria" w:hAnsi="Cambria"/>
                                <w:sz w:val="40"/>
                                <w:szCs w:val="40"/>
                              </w:rPr>
                            </w:pPr>
                          </w:p>
                          <w:p w:rsidR="00FF4826" w:rsidRDefault="00FF4826" w:rsidP="007B28C2">
                            <w:pPr>
                              <w:jc w:val="center"/>
                              <w:rPr>
                                <w:rFonts w:ascii="Cambria" w:hAnsi="Cambria"/>
                                <w:sz w:val="40"/>
                                <w:szCs w:val="40"/>
                              </w:rPr>
                            </w:pPr>
                            <w:r>
                              <w:rPr>
                                <w:rFonts w:ascii="Cambria" w:hAnsi="Cambria"/>
                                <w:sz w:val="40"/>
                                <w:szCs w:val="40"/>
                              </w:rPr>
                              <w:t>M</w:t>
                            </w:r>
                          </w:p>
                          <w:p w:rsidR="00FF4826" w:rsidRPr="00745086" w:rsidRDefault="00FF4826" w:rsidP="007B28C2">
                            <w:pPr>
                              <w:jc w:val="center"/>
                              <w:rPr>
                                <w:rFonts w:ascii="Cambria" w:hAnsi="Cambria"/>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D76A9" id="Text Box 4" o:spid="_x0000_s1028" type="#_x0000_t202" style="position:absolute;margin-left:141.75pt;margin-top:12.3pt;width:313.05pt;height: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" filled="f" stroked="f">
                <v:fill opacity="0"/>
                <v:textbox>
                  <w:txbxContent>
                    <w:p w:rsidR="00FF4826" w:rsidRDefault="00FF4826" w:rsidP="007B28C2">
                      <w:pPr>
                        <w:jc w:val="center"/>
                        <w:rPr>
                          <w:rFonts w:ascii="Cambria" w:hAnsi="Cambria"/>
                          <w:sz w:val="40"/>
                          <w:szCs w:val="40"/>
                        </w:rPr>
                      </w:pPr>
                      <w:r w:rsidRPr="00745086">
                        <w:rPr>
                          <w:rFonts w:ascii="Cambria" w:hAnsi="Cambria"/>
                          <w:sz w:val="40"/>
                          <w:szCs w:val="40"/>
                        </w:rPr>
                        <w:t>Official Community Plan</w:t>
                      </w:r>
                    </w:p>
                    <w:p w:rsidR="00FF4826" w:rsidRDefault="00FF4826" w:rsidP="007B28C2">
                      <w:pPr>
                        <w:jc w:val="center"/>
                        <w:rPr>
                          <w:rFonts w:ascii="Cambria" w:hAnsi="Cambria"/>
                          <w:sz w:val="40"/>
                          <w:szCs w:val="40"/>
                        </w:rPr>
                      </w:pPr>
                      <w:r>
                        <w:rPr>
                          <w:rFonts w:ascii="Cambria" w:hAnsi="Cambria"/>
                          <w:sz w:val="40"/>
                          <w:szCs w:val="40"/>
                        </w:rPr>
                        <w:t>Bylaw 5-2013</w:t>
                      </w:r>
                    </w:p>
                    <w:p w:rsidR="00FF4826" w:rsidRDefault="00FF4826" w:rsidP="007B28C2">
                      <w:pPr>
                        <w:jc w:val="center"/>
                        <w:rPr>
                          <w:rFonts w:ascii="Cambria" w:hAnsi="Cambria"/>
                          <w:sz w:val="40"/>
                          <w:szCs w:val="40"/>
                        </w:rPr>
                      </w:pPr>
                    </w:p>
                    <w:p w:rsidR="00FF4826" w:rsidRDefault="00FF4826" w:rsidP="007B28C2">
                      <w:pPr>
                        <w:jc w:val="center"/>
                        <w:rPr>
                          <w:rFonts w:ascii="Cambria" w:hAnsi="Cambria"/>
                          <w:sz w:val="40"/>
                          <w:szCs w:val="40"/>
                        </w:rPr>
                      </w:pPr>
                    </w:p>
                    <w:p w:rsidR="00FF4826" w:rsidRDefault="00FF4826" w:rsidP="007B28C2">
                      <w:pPr>
                        <w:jc w:val="center"/>
                        <w:rPr>
                          <w:rFonts w:ascii="Cambria" w:hAnsi="Cambria"/>
                          <w:sz w:val="40"/>
                          <w:szCs w:val="40"/>
                        </w:rPr>
                      </w:pPr>
                    </w:p>
                    <w:p w:rsidR="00FF4826" w:rsidRDefault="00FF4826" w:rsidP="007B28C2">
                      <w:pPr>
                        <w:jc w:val="center"/>
                        <w:rPr>
                          <w:rFonts w:ascii="Cambria" w:hAnsi="Cambria"/>
                          <w:sz w:val="40"/>
                          <w:szCs w:val="40"/>
                        </w:rPr>
                      </w:pPr>
                    </w:p>
                    <w:p w:rsidR="00FF4826" w:rsidRDefault="00FF4826" w:rsidP="007B28C2">
                      <w:pPr>
                        <w:jc w:val="center"/>
                        <w:rPr>
                          <w:rFonts w:ascii="Cambria" w:hAnsi="Cambria"/>
                          <w:sz w:val="40"/>
                          <w:szCs w:val="40"/>
                        </w:rPr>
                      </w:pPr>
                      <w:r>
                        <w:rPr>
                          <w:rFonts w:ascii="Cambria" w:hAnsi="Cambria"/>
                          <w:sz w:val="40"/>
                          <w:szCs w:val="40"/>
                        </w:rPr>
                        <w:t>M</w:t>
                      </w:r>
                    </w:p>
                    <w:p w:rsidR="00FF4826" w:rsidRPr="00745086" w:rsidRDefault="00FF4826" w:rsidP="007B28C2">
                      <w:pPr>
                        <w:jc w:val="center"/>
                        <w:rPr>
                          <w:rFonts w:ascii="Cambria" w:hAnsi="Cambria"/>
                          <w:sz w:val="40"/>
                          <w:szCs w:val="40"/>
                        </w:rPr>
                      </w:pPr>
                    </w:p>
                  </w:txbxContent>
                </v:textbox>
              </v:shape>
            </w:pict>
          </mc:Fallback>
        </mc:AlternateContent>
      </w:r>
    </w:p>
    <w:p w:rsidR="007B28C2" w:rsidRDefault="007B28C2" w:rsidP="007B28C2">
      <w:pPr>
        <w:jc w:val="left"/>
      </w:pPr>
    </w:p>
    <w:p w:rsidR="007B28C2" w:rsidRDefault="007B28C2" w:rsidP="007B28C2">
      <w:pPr>
        <w:jc w:val="left"/>
      </w:pPr>
    </w:p>
    <w:p w:rsidR="007B28C2" w:rsidRDefault="007B28C2" w:rsidP="007B28C2">
      <w:pPr>
        <w:jc w:val="left"/>
      </w:pPr>
    </w:p>
    <w:p w:rsidR="007B28C2" w:rsidRPr="00DC2F20" w:rsidRDefault="007B28C2" w:rsidP="007B28C2">
      <w:pPr>
        <w:spacing w:after="0"/>
        <w:rPr>
          <w:sz w:val="12"/>
          <w:szCs w:val="12"/>
        </w:rPr>
      </w:pPr>
    </w:p>
    <w:p w:rsidR="007B28C2" w:rsidRDefault="007B28C2" w:rsidP="007B28C2">
      <w:pPr>
        <w:pStyle w:val="TOCHeading"/>
        <w:numPr>
          <w:ilvl w:val="0"/>
          <w:numId w:val="0"/>
        </w:numPr>
        <w:spacing w:line="240" w:lineRule="auto"/>
      </w:pPr>
    </w:p>
    <w:p w:rsidR="007B28C2" w:rsidRDefault="007B28C2" w:rsidP="007B28C2">
      <w:pPr>
        <w:pStyle w:val="TOCHeading"/>
        <w:numPr>
          <w:ilvl w:val="0"/>
          <w:numId w:val="0"/>
        </w:numPr>
        <w:spacing w:line="240" w:lineRule="auto"/>
      </w:pPr>
    </w:p>
    <w:p w:rsidR="007B28C2" w:rsidRDefault="007B28C2" w:rsidP="007B28C2">
      <w:pPr>
        <w:pStyle w:val="TOCHeading"/>
        <w:numPr>
          <w:ilvl w:val="0"/>
          <w:numId w:val="0"/>
        </w:numPr>
        <w:spacing w:line="240" w:lineRule="auto"/>
      </w:pPr>
    </w:p>
    <w:p w:rsidR="007B28C2" w:rsidRDefault="007B28C2" w:rsidP="007B28C2">
      <w:pPr>
        <w:pStyle w:val="TOCHeading"/>
        <w:numPr>
          <w:ilvl w:val="0"/>
          <w:numId w:val="0"/>
        </w:numPr>
        <w:spacing w:line="240" w:lineRule="auto"/>
      </w:pPr>
    </w:p>
    <w:p w:rsidR="007B28C2" w:rsidRDefault="007B28C2" w:rsidP="007B28C2">
      <w:pPr>
        <w:pStyle w:val="TOCHeading"/>
        <w:numPr>
          <w:ilvl w:val="0"/>
          <w:numId w:val="0"/>
        </w:numPr>
        <w:spacing w:line="240" w:lineRule="auto"/>
      </w:pPr>
    </w:p>
    <w:p w:rsidR="007B28C2" w:rsidRDefault="007B28C2" w:rsidP="007B28C2">
      <w:pPr>
        <w:pStyle w:val="TOCHeading"/>
        <w:numPr>
          <w:ilvl w:val="0"/>
          <w:numId w:val="0"/>
        </w:numPr>
        <w:spacing w:line="240" w:lineRule="auto"/>
      </w:pPr>
    </w:p>
    <w:p w:rsidR="007B28C2" w:rsidRDefault="007B28C2" w:rsidP="007B28C2">
      <w:pPr>
        <w:pStyle w:val="TOCHeading"/>
        <w:numPr>
          <w:ilvl w:val="0"/>
          <w:numId w:val="0"/>
        </w:numPr>
        <w:spacing w:line="240" w:lineRule="auto"/>
      </w:pPr>
    </w:p>
    <w:p w:rsidR="007B28C2" w:rsidRDefault="007B28C2" w:rsidP="007B28C2">
      <w:pPr>
        <w:pStyle w:val="TOCHeading"/>
        <w:numPr>
          <w:ilvl w:val="0"/>
          <w:numId w:val="0"/>
        </w:numPr>
        <w:spacing w:line="240" w:lineRule="auto"/>
      </w:pPr>
    </w:p>
    <w:p w:rsidR="007B28C2" w:rsidRDefault="007B28C2" w:rsidP="007B28C2">
      <w:pPr>
        <w:pStyle w:val="TOCHeading"/>
        <w:numPr>
          <w:ilvl w:val="0"/>
          <w:numId w:val="0"/>
        </w:numPr>
        <w:spacing w:line="240" w:lineRule="auto"/>
      </w:pPr>
    </w:p>
    <w:p w:rsidR="007B28C2" w:rsidRDefault="007B28C2" w:rsidP="007B28C2">
      <w:pPr>
        <w:pStyle w:val="TOCHeading"/>
        <w:numPr>
          <w:ilvl w:val="0"/>
          <w:numId w:val="0"/>
        </w:numPr>
        <w:spacing w:line="240" w:lineRule="auto"/>
      </w:pPr>
    </w:p>
    <w:p w:rsidR="007B28C2" w:rsidRDefault="007B28C2" w:rsidP="007B28C2">
      <w:pPr>
        <w:pStyle w:val="TOCHeading"/>
        <w:numPr>
          <w:ilvl w:val="0"/>
          <w:numId w:val="0"/>
        </w:numPr>
        <w:spacing w:line="240" w:lineRule="auto"/>
      </w:pPr>
      <w:r>
        <w:lastRenderedPageBreak/>
        <w:t>Table of Contents</w:t>
      </w:r>
    </w:p>
    <w:p w:rsidR="00E5484B" w:rsidRDefault="007B28C2">
      <w:pPr>
        <w:pStyle w:val="TOC1"/>
        <w:tabs>
          <w:tab w:val="left" w:pos="400"/>
        </w:tabs>
        <w:rPr>
          <w:rFonts w:asciiTheme="minorHAnsi" w:eastAsiaTheme="minorEastAsia" w:hAnsiTheme="minorHAnsi" w:cstheme="minorBidi"/>
          <w:noProof/>
          <w:sz w:val="22"/>
          <w:szCs w:val="22"/>
          <w:lang w:val="en-CA" w:eastAsia="en-CA" w:bidi="ar-SA"/>
        </w:rPr>
      </w:pPr>
      <w:r>
        <w:fldChar w:fldCharType="begin"/>
      </w:r>
      <w:r>
        <w:instrText xml:space="preserve"> TOC \o "1-2" \h \z \u </w:instrText>
      </w:r>
      <w:r>
        <w:fldChar w:fldCharType="separate"/>
      </w:r>
      <w:hyperlink w:anchor="_Toc363660329" w:history="1">
        <w:r w:rsidR="00E5484B" w:rsidRPr="00B5036A">
          <w:rPr>
            <w:rStyle w:val="Hyperlink"/>
            <w:noProof/>
          </w:rPr>
          <w:t>1</w:t>
        </w:r>
        <w:r w:rsidR="00E5484B">
          <w:rPr>
            <w:rFonts w:asciiTheme="minorHAnsi" w:eastAsiaTheme="minorEastAsia" w:hAnsiTheme="minorHAnsi" w:cstheme="minorBidi"/>
            <w:noProof/>
            <w:sz w:val="22"/>
            <w:szCs w:val="22"/>
            <w:lang w:val="en-CA" w:eastAsia="en-CA" w:bidi="ar-SA"/>
          </w:rPr>
          <w:tab/>
        </w:r>
        <w:r w:rsidR="00E5484B" w:rsidRPr="00B5036A">
          <w:rPr>
            <w:rStyle w:val="Hyperlink"/>
            <w:noProof/>
          </w:rPr>
          <w:t>Introduction</w:t>
        </w:r>
        <w:r w:rsidR="00E5484B">
          <w:rPr>
            <w:noProof/>
            <w:webHidden/>
          </w:rPr>
          <w:tab/>
        </w:r>
        <w:r w:rsidR="00E5484B">
          <w:rPr>
            <w:noProof/>
            <w:webHidden/>
          </w:rPr>
          <w:fldChar w:fldCharType="begin"/>
        </w:r>
        <w:r w:rsidR="00E5484B">
          <w:rPr>
            <w:noProof/>
            <w:webHidden/>
          </w:rPr>
          <w:instrText xml:space="preserve"> PAGEREF _Toc363660329 \h </w:instrText>
        </w:r>
        <w:r w:rsidR="00E5484B">
          <w:rPr>
            <w:noProof/>
            <w:webHidden/>
          </w:rPr>
        </w:r>
        <w:r w:rsidR="00E5484B">
          <w:rPr>
            <w:noProof/>
            <w:webHidden/>
          </w:rPr>
          <w:fldChar w:fldCharType="separate"/>
        </w:r>
        <w:r w:rsidR="00E5484B">
          <w:rPr>
            <w:noProof/>
            <w:webHidden/>
          </w:rPr>
          <w:t>4</w:t>
        </w:r>
        <w:r w:rsidR="00E5484B">
          <w:rPr>
            <w:noProof/>
            <w:webHidden/>
          </w:rPr>
          <w:fldChar w:fldCharType="end"/>
        </w:r>
      </w:hyperlink>
    </w:p>
    <w:p w:rsidR="00E5484B" w:rsidRDefault="00AF5EEB">
      <w:pPr>
        <w:pStyle w:val="TOC2"/>
        <w:tabs>
          <w:tab w:val="left" w:pos="880"/>
        </w:tabs>
        <w:rPr>
          <w:rFonts w:asciiTheme="minorHAnsi" w:eastAsiaTheme="minorEastAsia" w:hAnsiTheme="minorHAnsi" w:cstheme="minorBidi"/>
          <w:caps w:val="0"/>
          <w:noProof/>
          <w:w w:val="100"/>
          <w:sz w:val="22"/>
          <w:szCs w:val="22"/>
          <w:lang w:val="en-CA" w:eastAsia="en-CA"/>
        </w:rPr>
      </w:pPr>
      <w:hyperlink w:anchor="_Toc363660330" w:history="1">
        <w:r w:rsidR="00E5484B" w:rsidRPr="00B5036A">
          <w:rPr>
            <w:rStyle w:val="Hyperlink"/>
            <w:noProof/>
            <w:lang w:bidi="en-US"/>
          </w:rPr>
          <w:t>1.1</w:t>
        </w:r>
        <w:r w:rsidR="00E5484B">
          <w:rPr>
            <w:rFonts w:asciiTheme="minorHAnsi" w:eastAsiaTheme="minorEastAsia" w:hAnsiTheme="minorHAnsi" w:cstheme="minorBidi"/>
            <w:caps w:val="0"/>
            <w:noProof/>
            <w:w w:val="100"/>
            <w:sz w:val="22"/>
            <w:szCs w:val="22"/>
            <w:lang w:val="en-CA" w:eastAsia="en-CA"/>
          </w:rPr>
          <w:tab/>
        </w:r>
        <w:r w:rsidR="00E5484B" w:rsidRPr="00B5036A">
          <w:rPr>
            <w:rStyle w:val="Hyperlink"/>
            <w:noProof/>
            <w:lang w:bidi="en-US"/>
          </w:rPr>
          <w:t>Area Covered by the Plan</w:t>
        </w:r>
        <w:r w:rsidR="00E5484B">
          <w:rPr>
            <w:noProof/>
            <w:webHidden/>
          </w:rPr>
          <w:tab/>
        </w:r>
        <w:r w:rsidR="00E5484B">
          <w:rPr>
            <w:noProof/>
            <w:webHidden/>
          </w:rPr>
          <w:fldChar w:fldCharType="begin"/>
        </w:r>
        <w:r w:rsidR="00E5484B">
          <w:rPr>
            <w:noProof/>
            <w:webHidden/>
          </w:rPr>
          <w:instrText xml:space="preserve"> PAGEREF _Toc363660330 \h </w:instrText>
        </w:r>
        <w:r w:rsidR="00E5484B">
          <w:rPr>
            <w:noProof/>
            <w:webHidden/>
          </w:rPr>
        </w:r>
        <w:r w:rsidR="00E5484B">
          <w:rPr>
            <w:noProof/>
            <w:webHidden/>
          </w:rPr>
          <w:fldChar w:fldCharType="separate"/>
        </w:r>
        <w:r w:rsidR="00E5484B">
          <w:rPr>
            <w:noProof/>
            <w:webHidden/>
          </w:rPr>
          <w:t>4</w:t>
        </w:r>
        <w:r w:rsidR="00E5484B">
          <w:rPr>
            <w:noProof/>
            <w:webHidden/>
          </w:rPr>
          <w:fldChar w:fldCharType="end"/>
        </w:r>
      </w:hyperlink>
    </w:p>
    <w:p w:rsidR="00E5484B" w:rsidRDefault="00AF5EEB">
      <w:pPr>
        <w:pStyle w:val="TOC2"/>
        <w:tabs>
          <w:tab w:val="left" w:pos="880"/>
        </w:tabs>
        <w:rPr>
          <w:rFonts w:asciiTheme="minorHAnsi" w:eastAsiaTheme="minorEastAsia" w:hAnsiTheme="minorHAnsi" w:cstheme="minorBidi"/>
          <w:caps w:val="0"/>
          <w:noProof/>
          <w:w w:val="100"/>
          <w:sz w:val="22"/>
          <w:szCs w:val="22"/>
          <w:lang w:val="en-CA" w:eastAsia="en-CA"/>
        </w:rPr>
      </w:pPr>
      <w:hyperlink w:anchor="_Toc363660331" w:history="1">
        <w:r w:rsidR="00E5484B" w:rsidRPr="00B5036A">
          <w:rPr>
            <w:rStyle w:val="Hyperlink"/>
            <w:noProof/>
            <w:lang w:bidi="en-US"/>
          </w:rPr>
          <w:t>1.2</w:t>
        </w:r>
        <w:r w:rsidR="00E5484B">
          <w:rPr>
            <w:rFonts w:asciiTheme="minorHAnsi" w:eastAsiaTheme="minorEastAsia" w:hAnsiTheme="minorHAnsi" w:cstheme="minorBidi"/>
            <w:caps w:val="0"/>
            <w:noProof/>
            <w:w w:val="100"/>
            <w:sz w:val="22"/>
            <w:szCs w:val="22"/>
            <w:lang w:val="en-CA" w:eastAsia="en-CA"/>
          </w:rPr>
          <w:tab/>
        </w:r>
        <w:r w:rsidR="00E5484B" w:rsidRPr="00B5036A">
          <w:rPr>
            <w:rStyle w:val="Hyperlink"/>
            <w:noProof/>
            <w:lang w:bidi="en-US"/>
          </w:rPr>
          <w:t>Enabling Legislation</w:t>
        </w:r>
        <w:r w:rsidR="00E5484B">
          <w:rPr>
            <w:noProof/>
            <w:webHidden/>
          </w:rPr>
          <w:tab/>
        </w:r>
        <w:r w:rsidR="00E5484B">
          <w:rPr>
            <w:noProof/>
            <w:webHidden/>
          </w:rPr>
          <w:fldChar w:fldCharType="begin"/>
        </w:r>
        <w:r w:rsidR="00E5484B">
          <w:rPr>
            <w:noProof/>
            <w:webHidden/>
          </w:rPr>
          <w:instrText xml:space="preserve"> PAGEREF _Toc363660331 \h </w:instrText>
        </w:r>
        <w:r w:rsidR="00E5484B">
          <w:rPr>
            <w:noProof/>
            <w:webHidden/>
          </w:rPr>
        </w:r>
        <w:r w:rsidR="00E5484B">
          <w:rPr>
            <w:noProof/>
            <w:webHidden/>
          </w:rPr>
          <w:fldChar w:fldCharType="separate"/>
        </w:r>
        <w:r w:rsidR="00E5484B">
          <w:rPr>
            <w:noProof/>
            <w:webHidden/>
          </w:rPr>
          <w:t>4</w:t>
        </w:r>
        <w:r w:rsidR="00E5484B">
          <w:rPr>
            <w:noProof/>
            <w:webHidden/>
          </w:rPr>
          <w:fldChar w:fldCharType="end"/>
        </w:r>
      </w:hyperlink>
    </w:p>
    <w:p w:rsidR="00E5484B" w:rsidRDefault="00AF5EEB">
      <w:pPr>
        <w:pStyle w:val="TOC2"/>
        <w:tabs>
          <w:tab w:val="left" w:pos="880"/>
        </w:tabs>
        <w:rPr>
          <w:rFonts w:asciiTheme="minorHAnsi" w:eastAsiaTheme="minorEastAsia" w:hAnsiTheme="minorHAnsi" w:cstheme="minorBidi"/>
          <w:caps w:val="0"/>
          <w:noProof/>
          <w:w w:val="100"/>
          <w:sz w:val="22"/>
          <w:szCs w:val="22"/>
          <w:lang w:val="en-CA" w:eastAsia="en-CA"/>
        </w:rPr>
      </w:pPr>
      <w:hyperlink w:anchor="_Toc363660332" w:history="1">
        <w:r w:rsidR="00E5484B" w:rsidRPr="00B5036A">
          <w:rPr>
            <w:rStyle w:val="Hyperlink"/>
            <w:noProof/>
            <w:lang w:bidi="en-US"/>
          </w:rPr>
          <w:t>1.3</w:t>
        </w:r>
        <w:r w:rsidR="00E5484B">
          <w:rPr>
            <w:rFonts w:asciiTheme="minorHAnsi" w:eastAsiaTheme="minorEastAsia" w:hAnsiTheme="minorHAnsi" w:cstheme="minorBidi"/>
            <w:caps w:val="0"/>
            <w:noProof/>
            <w:w w:val="100"/>
            <w:sz w:val="22"/>
            <w:szCs w:val="22"/>
            <w:lang w:val="en-CA" w:eastAsia="en-CA"/>
          </w:rPr>
          <w:tab/>
        </w:r>
        <w:r w:rsidR="00E5484B" w:rsidRPr="00B5036A">
          <w:rPr>
            <w:rStyle w:val="Hyperlink"/>
            <w:noProof/>
            <w:lang w:bidi="en-US"/>
          </w:rPr>
          <w:t>Purpose of the Official Community Development Plan</w:t>
        </w:r>
        <w:r w:rsidR="00E5484B">
          <w:rPr>
            <w:noProof/>
            <w:webHidden/>
          </w:rPr>
          <w:tab/>
        </w:r>
        <w:r w:rsidR="00E5484B">
          <w:rPr>
            <w:noProof/>
            <w:webHidden/>
          </w:rPr>
          <w:fldChar w:fldCharType="begin"/>
        </w:r>
        <w:r w:rsidR="00E5484B">
          <w:rPr>
            <w:noProof/>
            <w:webHidden/>
          </w:rPr>
          <w:instrText xml:space="preserve"> PAGEREF _Toc363660332 \h </w:instrText>
        </w:r>
        <w:r w:rsidR="00E5484B">
          <w:rPr>
            <w:noProof/>
            <w:webHidden/>
          </w:rPr>
        </w:r>
        <w:r w:rsidR="00E5484B">
          <w:rPr>
            <w:noProof/>
            <w:webHidden/>
          </w:rPr>
          <w:fldChar w:fldCharType="separate"/>
        </w:r>
        <w:r w:rsidR="00E5484B">
          <w:rPr>
            <w:noProof/>
            <w:webHidden/>
          </w:rPr>
          <w:t>4</w:t>
        </w:r>
        <w:r w:rsidR="00E5484B">
          <w:rPr>
            <w:noProof/>
            <w:webHidden/>
          </w:rPr>
          <w:fldChar w:fldCharType="end"/>
        </w:r>
      </w:hyperlink>
    </w:p>
    <w:p w:rsidR="00E5484B" w:rsidRDefault="00AF5EEB">
      <w:pPr>
        <w:pStyle w:val="TOC2"/>
        <w:tabs>
          <w:tab w:val="left" w:pos="880"/>
        </w:tabs>
        <w:rPr>
          <w:rFonts w:asciiTheme="minorHAnsi" w:eastAsiaTheme="minorEastAsia" w:hAnsiTheme="minorHAnsi" w:cstheme="minorBidi"/>
          <w:caps w:val="0"/>
          <w:noProof/>
          <w:w w:val="100"/>
          <w:sz w:val="22"/>
          <w:szCs w:val="22"/>
          <w:lang w:val="en-CA" w:eastAsia="en-CA"/>
        </w:rPr>
      </w:pPr>
      <w:hyperlink w:anchor="_Toc363660333" w:history="1">
        <w:r w:rsidR="00E5484B" w:rsidRPr="00B5036A">
          <w:rPr>
            <w:rStyle w:val="Hyperlink"/>
            <w:noProof/>
            <w:lang w:bidi="en-US"/>
          </w:rPr>
          <w:t>1.4</w:t>
        </w:r>
        <w:r w:rsidR="00E5484B">
          <w:rPr>
            <w:rFonts w:asciiTheme="minorHAnsi" w:eastAsiaTheme="minorEastAsia" w:hAnsiTheme="minorHAnsi" w:cstheme="minorBidi"/>
            <w:caps w:val="0"/>
            <w:noProof/>
            <w:w w:val="100"/>
            <w:sz w:val="22"/>
            <w:szCs w:val="22"/>
            <w:lang w:val="en-CA" w:eastAsia="en-CA"/>
          </w:rPr>
          <w:tab/>
        </w:r>
        <w:r w:rsidR="00E5484B" w:rsidRPr="00B5036A">
          <w:rPr>
            <w:rStyle w:val="Hyperlink"/>
            <w:noProof/>
            <w:lang w:bidi="en-US"/>
          </w:rPr>
          <w:t>Regional Context and Existing Framework</w:t>
        </w:r>
        <w:r w:rsidR="00E5484B">
          <w:rPr>
            <w:noProof/>
            <w:webHidden/>
          </w:rPr>
          <w:tab/>
        </w:r>
        <w:r w:rsidR="00E5484B">
          <w:rPr>
            <w:noProof/>
            <w:webHidden/>
          </w:rPr>
          <w:fldChar w:fldCharType="begin"/>
        </w:r>
        <w:r w:rsidR="00E5484B">
          <w:rPr>
            <w:noProof/>
            <w:webHidden/>
          </w:rPr>
          <w:instrText xml:space="preserve"> PAGEREF _Toc363660333 \h </w:instrText>
        </w:r>
        <w:r w:rsidR="00E5484B">
          <w:rPr>
            <w:noProof/>
            <w:webHidden/>
          </w:rPr>
        </w:r>
        <w:r w:rsidR="00E5484B">
          <w:rPr>
            <w:noProof/>
            <w:webHidden/>
          </w:rPr>
          <w:fldChar w:fldCharType="separate"/>
        </w:r>
        <w:r w:rsidR="00E5484B">
          <w:rPr>
            <w:noProof/>
            <w:webHidden/>
          </w:rPr>
          <w:t>5</w:t>
        </w:r>
        <w:r w:rsidR="00E5484B">
          <w:rPr>
            <w:noProof/>
            <w:webHidden/>
          </w:rPr>
          <w:fldChar w:fldCharType="end"/>
        </w:r>
      </w:hyperlink>
    </w:p>
    <w:p w:rsidR="00E5484B" w:rsidRDefault="00AF5EEB">
      <w:pPr>
        <w:pStyle w:val="TOC2"/>
        <w:tabs>
          <w:tab w:val="left" w:pos="880"/>
        </w:tabs>
        <w:rPr>
          <w:rFonts w:asciiTheme="minorHAnsi" w:eastAsiaTheme="minorEastAsia" w:hAnsiTheme="minorHAnsi" w:cstheme="minorBidi"/>
          <w:caps w:val="0"/>
          <w:noProof/>
          <w:w w:val="100"/>
          <w:sz w:val="22"/>
          <w:szCs w:val="22"/>
          <w:lang w:val="en-CA" w:eastAsia="en-CA"/>
        </w:rPr>
      </w:pPr>
      <w:hyperlink w:anchor="_Toc363660334" w:history="1">
        <w:r w:rsidR="00E5484B" w:rsidRPr="00B5036A">
          <w:rPr>
            <w:rStyle w:val="Hyperlink"/>
            <w:noProof/>
            <w:lang w:bidi="en-US"/>
          </w:rPr>
          <w:t>1.5</w:t>
        </w:r>
        <w:r w:rsidR="00E5484B">
          <w:rPr>
            <w:rFonts w:asciiTheme="minorHAnsi" w:eastAsiaTheme="minorEastAsia" w:hAnsiTheme="minorHAnsi" w:cstheme="minorBidi"/>
            <w:caps w:val="0"/>
            <w:noProof/>
            <w:w w:val="100"/>
            <w:sz w:val="22"/>
            <w:szCs w:val="22"/>
            <w:lang w:val="en-CA" w:eastAsia="en-CA"/>
          </w:rPr>
          <w:tab/>
        </w:r>
        <w:r w:rsidR="00E5484B" w:rsidRPr="00B5036A">
          <w:rPr>
            <w:rStyle w:val="Hyperlink"/>
            <w:noProof/>
            <w:lang w:bidi="en-US"/>
          </w:rPr>
          <w:t>Regional Map</w:t>
        </w:r>
        <w:r w:rsidR="00E5484B">
          <w:rPr>
            <w:noProof/>
            <w:webHidden/>
          </w:rPr>
          <w:tab/>
        </w:r>
        <w:r w:rsidR="00E5484B">
          <w:rPr>
            <w:noProof/>
            <w:webHidden/>
          </w:rPr>
          <w:fldChar w:fldCharType="begin"/>
        </w:r>
        <w:r w:rsidR="00E5484B">
          <w:rPr>
            <w:noProof/>
            <w:webHidden/>
          </w:rPr>
          <w:instrText xml:space="preserve"> PAGEREF _Toc363660334 \h </w:instrText>
        </w:r>
        <w:r w:rsidR="00E5484B">
          <w:rPr>
            <w:noProof/>
            <w:webHidden/>
          </w:rPr>
        </w:r>
        <w:r w:rsidR="00E5484B">
          <w:rPr>
            <w:noProof/>
            <w:webHidden/>
          </w:rPr>
          <w:fldChar w:fldCharType="separate"/>
        </w:r>
        <w:r w:rsidR="00E5484B">
          <w:rPr>
            <w:noProof/>
            <w:webHidden/>
          </w:rPr>
          <w:t>5</w:t>
        </w:r>
        <w:r w:rsidR="00E5484B">
          <w:rPr>
            <w:noProof/>
            <w:webHidden/>
          </w:rPr>
          <w:fldChar w:fldCharType="end"/>
        </w:r>
      </w:hyperlink>
    </w:p>
    <w:p w:rsidR="00E5484B" w:rsidRDefault="00AF5EEB">
      <w:pPr>
        <w:pStyle w:val="TOC2"/>
        <w:rPr>
          <w:rFonts w:asciiTheme="minorHAnsi" w:eastAsiaTheme="minorEastAsia" w:hAnsiTheme="minorHAnsi" w:cstheme="minorBidi"/>
          <w:caps w:val="0"/>
          <w:noProof/>
          <w:w w:val="100"/>
          <w:sz w:val="22"/>
          <w:szCs w:val="22"/>
          <w:lang w:val="en-CA" w:eastAsia="en-CA"/>
        </w:rPr>
      </w:pPr>
      <w:hyperlink w:anchor="_Toc363660335" w:history="1">
        <w:r w:rsidR="00E5484B" w:rsidRPr="00B5036A">
          <w:rPr>
            <w:rStyle w:val="Hyperlink"/>
            <w:noProof/>
            <w:lang w:bidi="en-US"/>
          </w:rPr>
          <w:t>Community Issues &amp; Priorities</w:t>
        </w:r>
        <w:r w:rsidR="00E5484B">
          <w:rPr>
            <w:noProof/>
            <w:webHidden/>
          </w:rPr>
          <w:tab/>
        </w:r>
        <w:r w:rsidR="00E5484B">
          <w:rPr>
            <w:noProof/>
            <w:webHidden/>
          </w:rPr>
          <w:fldChar w:fldCharType="begin"/>
        </w:r>
        <w:r w:rsidR="00E5484B">
          <w:rPr>
            <w:noProof/>
            <w:webHidden/>
          </w:rPr>
          <w:instrText xml:space="preserve"> PAGEREF _Toc363660335 \h </w:instrText>
        </w:r>
        <w:r w:rsidR="00E5484B">
          <w:rPr>
            <w:noProof/>
            <w:webHidden/>
          </w:rPr>
        </w:r>
        <w:r w:rsidR="00E5484B">
          <w:rPr>
            <w:noProof/>
            <w:webHidden/>
          </w:rPr>
          <w:fldChar w:fldCharType="separate"/>
        </w:r>
        <w:r w:rsidR="00E5484B">
          <w:rPr>
            <w:noProof/>
            <w:webHidden/>
          </w:rPr>
          <w:t>6</w:t>
        </w:r>
        <w:r w:rsidR="00E5484B">
          <w:rPr>
            <w:noProof/>
            <w:webHidden/>
          </w:rPr>
          <w:fldChar w:fldCharType="end"/>
        </w:r>
      </w:hyperlink>
    </w:p>
    <w:p w:rsidR="00E5484B" w:rsidRDefault="00AF5EEB">
      <w:pPr>
        <w:pStyle w:val="TOC2"/>
        <w:rPr>
          <w:rFonts w:asciiTheme="minorHAnsi" w:eastAsiaTheme="minorEastAsia" w:hAnsiTheme="minorHAnsi" w:cstheme="minorBidi"/>
          <w:caps w:val="0"/>
          <w:noProof/>
          <w:w w:val="100"/>
          <w:sz w:val="22"/>
          <w:szCs w:val="22"/>
          <w:lang w:val="en-CA" w:eastAsia="en-CA"/>
        </w:rPr>
      </w:pPr>
      <w:hyperlink w:anchor="_Toc363660336" w:history="1">
        <w:r w:rsidR="00E5484B">
          <w:rPr>
            <w:noProof/>
            <w:webHidden/>
          </w:rPr>
          <w:tab/>
        </w:r>
        <w:r w:rsidR="00E5484B">
          <w:rPr>
            <w:noProof/>
            <w:webHidden/>
          </w:rPr>
          <w:fldChar w:fldCharType="begin"/>
        </w:r>
        <w:r w:rsidR="00E5484B">
          <w:rPr>
            <w:noProof/>
            <w:webHidden/>
          </w:rPr>
          <w:instrText xml:space="preserve"> PAGEREF _Toc363660336 \h </w:instrText>
        </w:r>
        <w:r w:rsidR="00E5484B">
          <w:rPr>
            <w:noProof/>
            <w:webHidden/>
          </w:rPr>
        </w:r>
        <w:r w:rsidR="00E5484B">
          <w:rPr>
            <w:noProof/>
            <w:webHidden/>
          </w:rPr>
          <w:fldChar w:fldCharType="separate"/>
        </w:r>
        <w:r w:rsidR="00E5484B">
          <w:rPr>
            <w:noProof/>
            <w:webHidden/>
          </w:rPr>
          <w:t>6</w:t>
        </w:r>
        <w:r w:rsidR="00E5484B">
          <w:rPr>
            <w:noProof/>
            <w:webHidden/>
          </w:rPr>
          <w:fldChar w:fldCharType="end"/>
        </w:r>
      </w:hyperlink>
    </w:p>
    <w:p w:rsidR="00E5484B" w:rsidRDefault="00AF5EEB">
      <w:pPr>
        <w:pStyle w:val="TOC2"/>
        <w:tabs>
          <w:tab w:val="left" w:pos="880"/>
        </w:tabs>
        <w:rPr>
          <w:rFonts w:asciiTheme="minorHAnsi" w:eastAsiaTheme="minorEastAsia" w:hAnsiTheme="minorHAnsi" w:cstheme="minorBidi"/>
          <w:caps w:val="0"/>
          <w:noProof/>
          <w:w w:val="100"/>
          <w:sz w:val="22"/>
          <w:szCs w:val="22"/>
          <w:lang w:val="en-CA" w:eastAsia="en-CA"/>
        </w:rPr>
      </w:pPr>
      <w:hyperlink w:anchor="_Toc363660337" w:history="1">
        <w:r w:rsidR="00E5484B" w:rsidRPr="00B5036A">
          <w:rPr>
            <w:rStyle w:val="Hyperlink"/>
            <w:noProof/>
            <w:lang w:bidi="en-US"/>
          </w:rPr>
          <w:t>1.6</w:t>
        </w:r>
        <w:r w:rsidR="00E5484B">
          <w:rPr>
            <w:rFonts w:asciiTheme="minorHAnsi" w:eastAsiaTheme="minorEastAsia" w:hAnsiTheme="minorHAnsi" w:cstheme="minorBidi"/>
            <w:caps w:val="0"/>
            <w:noProof/>
            <w:w w:val="100"/>
            <w:sz w:val="22"/>
            <w:szCs w:val="22"/>
            <w:lang w:val="en-CA" w:eastAsia="en-CA"/>
          </w:rPr>
          <w:tab/>
        </w:r>
        <w:r w:rsidR="00E5484B" w:rsidRPr="00B5036A">
          <w:rPr>
            <w:rStyle w:val="Hyperlink"/>
            <w:noProof/>
            <w:lang w:bidi="en-US"/>
          </w:rPr>
          <w:t>Format of the Plan</w:t>
        </w:r>
        <w:r w:rsidR="00E5484B">
          <w:rPr>
            <w:noProof/>
            <w:webHidden/>
          </w:rPr>
          <w:tab/>
        </w:r>
        <w:r w:rsidR="00E5484B">
          <w:rPr>
            <w:noProof/>
            <w:webHidden/>
          </w:rPr>
          <w:fldChar w:fldCharType="begin"/>
        </w:r>
        <w:r w:rsidR="00E5484B">
          <w:rPr>
            <w:noProof/>
            <w:webHidden/>
          </w:rPr>
          <w:instrText xml:space="preserve"> PAGEREF _Toc363660337 \h </w:instrText>
        </w:r>
        <w:r w:rsidR="00E5484B">
          <w:rPr>
            <w:noProof/>
            <w:webHidden/>
          </w:rPr>
        </w:r>
        <w:r w:rsidR="00E5484B">
          <w:rPr>
            <w:noProof/>
            <w:webHidden/>
          </w:rPr>
          <w:fldChar w:fldCharType="separate"/>
        </w:r>
        <w:r w:rsidR="00E5484B">
          <w:rPr>
            <w:noProof/>
            <w:webHidden/>
          </w:rPr>
          <w:t>7</w:t>
        </w:r>
        <w:r w:rsidR="00E5484B">
          <w:rPr>
            <w:noProof/>
            <w:webHidden/>
          </w:rPr>
          <w:fldChar w:fldCharType="end"/>
        </w:r>
      </w:hyperlink>
    </w:p>
    <w:p w:rsidR="00E5484B" w:rsidRDefault="00AF5EEB">
      <w:pPr>
        <w:pStyle w:val="TOC1"/>
        <w:tabs>
          <w:tab w:val="left" w:pos="400"/>
        </w:tabs>
        <w:rPr>
          <w:rFonts w:asciiTheme="minorHAnsi" w:eastAsiaTheme="minorEastAsia" w:hAnsiTheme="minorHAnsi" w:cstheme="minorBidi"/>
          <w:noProof/>
          <w:sz w:val="22"/>
          <w:szCs w:val="22"/>
          <w:lang w:val="en-CA" w:eastAsia="en-CA" w:bidi="ar-SA"/>
        </w:rPr>
      </w:pPr>
      <w:hyperlink w:anchor="_Toc363660338" w:history="1">
        <w:r w:rsidR="00E5484B" w:rsidRPr="00B5036A">
          <w:rPr>
            <w:rStyle w:val="Hyperlink"/>
            <w:noProof/>
          </w:rPr>
          <w:t>2</w:t>
        </w:r>
        <w:r w:rsidR="00E5484B">
          <w:rPr>
            <w:rFonts w:asciiTheme="minorHAnsi" w:eastAsiaTheme="minorEastAsia" w:hAnsiTheme="minorHAnsi" w:cstheme="minorBidi"/>
            <w:noProof/>
            <w:sz w:val="22"/>
            <w:szCs w:val="22"/>
            <w:lang w:val="en-CA" w:eastAsia="en-CA" w:bidi="ar-SA"/>
          </w:rPr>
          <w:tab/>
        </w:r>
        <w:r w:rsidR="00E5484B" w:rsidRPr="00B5036A">
          <w:rPr>
            <w:rStyle w:val="Hyperlink"/>
            <w:noProof/>
          </w:rPr>
          <w:t>Guiding Growth in the RM of longlaketon</w:t>
        </w:r>
        <w:r w:rsidR="00E5484B">
          <w:rPr>
            <w:noProof/>
            <w:webHidden/>
          </w:rPr>
          <w:tab/>
        </w:r>
        <w:r w:rsidR="00E5484B">
          <w:rPr>
            <w:noProof/>
            <w:webHidden/>
          </w:rPr>
          <w:fldChar w:fldCharType="begin"/>
        </w:r>
        <w:r w:rsidR="00E5484B">
          <w:rPr>
            <w:noProof/>
            <w:webHidden/>
          </w:rPr>
          <w:instrText xml:space="preserve"> PAGEREF _Toc363660338 \h </w:instrText>
        </w:r>
        <w:r w:rsidR="00E5484B">
          <w:rPr>
            <w:noProof/>
            <w:webHidden/>
          </w:rPr>
        </w:r>
        <w:r w:rsidR="00E5484B">
          <w:rPr>
            <w:noProof/>
            <w:webHidden/>
          </w:rPr>
          <w:fldChar w:fldCharType="separate"/>
        </w:r>
        <w:r w:rsidR="00E5484B">
          <w:rPr>
            <w:noProof/>
            <w:webHidden/>
          </w:rPr>
          <w:t>8</w:t>
        </w:r>
        <w:r w:rsidR="00E5484B">
          <w:rPr>
            <w:noProof/>
            <w:webHidden/>
          </w:rPr>
          <w:fldChar w:fldCharType="end"/>
        </w:r>
      </w:hyperlink>
    </w:p>
    <w:p w:rsidR="00E5484B" w:rsidRDefault="00AF5EEB">
      <w:pPr>
        <w:pStyle w:val="TOC2"/>
        <w:tabs>
          <w:tab w:val="left" w:pos="880"/>
        </w:tabs>
        <w:rPr>
          <w:rFonts w:asciiTheme="minorHAnsi" w:eastAsiaTheme="minorEastAsia" w:hAnsiTheme="minorHAnsi" w:cstheme="minorBidi"/>
          <w:caps w:val="0"/>
          <w:noProof/>
          <w:w w:val="100"/>
          <w:sz w:val="22"/>
          <w:szCs w:val="22"/>
          <w:lang w:val="en-CA" w:eastAsia="en-CA"/>
        </w:rPr>
      </w:pPr>
      <w:hyperlink w:anchor="_Toc363660339" w:history="1">
        <w:r w:rsidR="00E5484B" w:rsidRPr="00B5036A">
          <w:rPr>
            <w:rStyle w:val="Hyperlink"/>
            <w:noProof/>
            <w:lang w:bidi="en-US"/>
          </w:rPr>
          <w:t>2.1</w:t>
        </w:r>
        <w:r w:rsidR="00E5484B">
          <w:rPr>
            <w:rFonts w:asciiTheme="minorHAnsi" w:eastAsiaTheme="minorEastAsia" w:hAnsiTheme="minorHAnsi" w:cstheme="minorBidi"/>
            <w:caps w:val="0"/>
            <w:noProof/>
            <w:w w:val="100"/>
            <w:sz w:val="22"/>
            <w:szCs w:val="22"/>
            <w:lang w:val="en-CA" w:eastAsia="en-CA"/>
          </w:rPr>
          <w:tab/>
        </w:r>
        <w:r w:rsidR="00E5484B" w:rsidRPr="00B5036A">
          <w:rPr>
            <w:rStyle w:val="Hyperlink"/>
            <w:noProof/>
            <w:lang w:bidi="en-US"/>
          </w:rPr>
          <w:t>Introduction</w:t>
        </w:r>
        <w:r w:rsidR="00E5484B">
          <w:rPr>
            <w:noProof/>
            <w:webHidden/>
          </w:rPr>
          <w:tab/>
        </w:r>
        <w:r w:rsidR="00E5484B">
          <w:rPr>
            <w:noProof/>
            <w:webHidden/>
          </w:rPr>
          <w:fldChar w:fldCharType="begin"/>
        </w:r>
        <w:r w:rsidR="00E5484B">
          <w:rPr>
            <w:noProof/>
            <w:webHidden/>
          </w:rPr>
          <w:instrText xml:space="preserve"> PAGEREF _Toc363660339 \h </w:instrText>
        </w:r>
        <w:r w:rsidR="00E5484B">
          <w:rPr>
            <w:noProof/>
            <w:webHidden/>
          </w:rPr>
        </w:r>
        <w:r w:rsidR="00E5484B">
          <w:rPr>
            <w:noProof/>
            <w:webHidden/>
          </w:rPr>
          <w:fldChar w:fldCharType="separate"/>
        </w:r>
        <w:r w:rsidR="00E5484B">
          <w:rPr>
            <w:noProof/>
            <w:webHidden/>
          </w:rPr>
          <w:t>8</w:t>
        </w:r>
        <w:r w:rsidR="00E5484B">
          <w:rPr>
            <w:noProof/>
            <w:webHidden/>
          </w:rPr>
          <w:fldChar w:fldCharType="end"/>
        </w:r>
      </w:hyperlink>
    </w:p>
    <w:p w:rsidR="00E5484B" w:rsidRDefault="00AF5EEB">
      <w:pPr>
        <w:pStyle w:val="TOC2"/>
        <w:tabs>
          <w:tab w:val="left" w:pos="880"/>
        </w:tabs>
        <w:rPr>
          <w:rFonts w:asciiTheme="minorHAnsi" w:eastAsiaTheme="minorEastAsia" w:hAnsiTheme="minorHAnsi" w:cstheme="minorBidi"/>
          <w:caps w:val="0"/>
          <w:noProof/>
          <w:w w:val="100"/>
          <w:sz w:val="22"/>
          <w:szCs w:val="22"/>
          <w:lang w:val="en-CA" w:eastAsia="en-CA"/>
        </w:rPr>
      </w:pPr>
      <w:hyperlink w:anchor="_Toc363660340" w:history="1">
        <w:r w:rsidR="00E5484B" w:rsidRPr="00B5036A">
          <w:rPr>
            <w:rStyle w:val="Hyperlink"/>
            <w:noProof/>
            <w:lang w:bidi="en-US"/>
          </w:rPr>
          <w:t>2.2</w:t>
        </w:r>
        <w:r w:rsidR="00E5484B">
          <w:rPr>
            <w:rFonts w:asciiTheme="minorHAnsi" w:eastAsiaTheme="minorEastAsia" w:hAnsiTheme="minorHAnsi" w:cstheme="minorBidi"/>
            <w:caps w:val="0"/>
            <w:noProof/>
            <w:w w:val="100"/>
            <w:sz w:val="22"/>
            <w:szCs w:val="22"/>
            <w:lang w:val="en-CA" w:eastAsia="en-CA"/>
          </w:rPr>
          <w:tab/>
        </w:r>
        <w:r w:rsidR="00E5484B" w:rsidRPr="00B5036A">
          <w:rPr>
            <w:rStyle w:val="Hyperlink"/>
            <w:noProof/>
            <w:lang w:bidi="en-US"/>
          </w:rPr>
          <w:t>Guiding Principles</w:t>
        </w:r>
        <w:r w:rsidR="00E5484B">
          <w:rPr>
            <w:noProof/>
            <w:webHidden/>
          </w:rPr>
          <w:tab/>
        </w:r>
        <w:r w:rsidR="00E5484B">
          <w:rPr>
            <w:noProof/>
            <w:webHidden/>
          </w:rPr>
          <w:fldChar w:fldCharType="begin"/>
        </w:r>
        <w:r w:rsidR="00E5484B">
          <w:rPr>
            <w:noProof/>
            <w:webHidden/>
          </w:rPr>
          <w:instrText xml:space="preserve"> PAGEREF _Toc363660340 \h </w:instrText>
        </w:r>
        <w:r w:rsidR="00E5484B">
          <w:rPr>
            <w:noProof/>
            <w:webHidden/>
          </w:rPr>
        </w:r>
        <w:r w:rsidR="00E5484B">
          <w:rPr>
            <w:noProof/>
            <w:webHidden/>
          </w:rPr>
          <w:fldChar w:fldCharType="separate"/>
        </w:r>
        <w:r w:rsidR="00E5484B">
          <w:rPr>
            <w:noProof/>
            <w:webHidden/>
          </w:rPr>
          <w:t>8</w:t>
        </w:r>
        <w:r w:rsidR="00E5484B">
          <w:rPr>
            <w:noProof/>
            <w:webHidden/>
          </w:rPr>
          <w:fldChar w:fldCharType="end"/>
        </w:r>
      </w:hyperlink>
    </w:p>
    <w:p w:rsidR="00E5484B" w:rsidRDefault="00AF5EEB">
      <w:pPr>
        <w:pStyle w:val="TOC2"/>
        <w:tabs>
          <w:tab w:val="left" w:pos="880"/>
        </w:tabs>
        <w:rPr>
          <w:rFonts w:asciiTheme="minorHAnsi" w:eastAsiaTheme="minorEastAsia" w:hAnsiTheme="minorHAnsi" w:cstheme="minorBidi"/>
          <w:caps w:val="0"/>
          <w:noProof/>
          <w:w w:val="100"/>
          <w:sz w:val="22"/>
          <w:szCs w:val="22"/>
          <w:lang w:val="en-CA" w:eastAsia="en-CA"/>
        </w:rPr>
      </w:pPr>
      <w:hyperlink w:anchor="_Toc363660341" w:history="1">
        <w:r w:rsidR="00E5484B" w:rsidRPr="00B5036A">
          <w:rPr>
            <w:rStyle w:val="Hyperlink"/>
            <w:noProof/>
            <w:lang w:bidi="en-US"/>
          </w:rPr>
          <w:t>2.3</w:t>
        </w:r>
        <w:r w:rsidR="00E5484B">
          <w:rPr>
            <w:rFonts w:asciiTheme="minorHAnsi" w:eastAsiaTheme="minorEastAsia" w:hAnsiTheme="minorHAnsi" w:cstheme="minorBidi"/>
            <w:caps w:val="0"/>
            <w:noProof/>
            <w:w w:val="100"/>
            <w:sz w:val="22"/>
            <w:szCs w:val="22"/>
            <w:lang w:val="en-CA" w:eastAsia="en-CA"/>
          </w:rPr>
          <w:tab/>
        </w:r>
        <w:r w:rsidR="00E5484B" w:rsidRPr="00B5036A">
          <w:rPr>
            <w:rStyle w:val="Hyperlink"/>
            <w:noProof/>
            <w:lang w:bidi="en-US"/>
          </w:rPr>
          <w:t>Goals of the Rural Municipality of Longlaketon</w:t>
        </w:r>
        <w:r w:rsidR="00E5484B">
          <w:rPr>
            <w:noProof/>
            <w:webHidden/>
          </w:rPr>
          <w:tab/>
        </w:r>
        <w:r w:rsidR="00E5484B">
          <w:rPr>
            <w:noProof/>
            <w:webHidden/>
          </w:rPr>
          <w:fldChar w:fldCharType="begin"/>
        </w:r>
        <w:r w:rsidR="00E5484B">
          <w:rPr>
            <w:noProof/>
            <w:webHidden/>
          </w:rPr>
          <w:instrText xml:space="preserve"> PAGEREF _Toc363660341 \h </w:instrText>
        </w:r>
        <w:r w:rsidR="00E5484B">
          <w:rPr>
            <w:noProof/>
            <w:webHidden/>
          </w:rPr>
        </w:r>
        <w:r w:rsidR="00E5484B">
          <w:rPr>
            <w:noProof/>
            <w:webHidden/>
          </w:rPr>
          <w:fldChar w:fldCharType="separate"/>
        </w:r>
        <w:r w:rsidR="00E5484B">
          <w:rPr>
            <w:noProof/>
            <w:webHidden/>
          </w:rPr>
          <w:t>9</w:t>
        </w:r>
        <w:r w:rsidR="00E5484B">
          <w:rPr>
            <w:noProof/>
            <w:webHidden/>
          </w:rPr>
          <w:fldChar w:fldCharType="end"/>
        </w:r>
      </w:hyperlink>
    </w:p>
    <w:p w:rsidR="00E5484B" w:rsidRDefault="00AF5EEB">
      <w:pPr>
        <w:pStyle w:val="TOC1"/>
        <w:tabs>
          <w:tab w:val="left" w:pos="400"/>
        </w:tabs>
        <w:rPr>
          <w:rFonts w:asciiTheme="minorHAnsi" w:eastAsiaTheme="minorEastAsia" w:hAnsiTheme="minorHAnsi" w:cstheme="minorBidi"/>
          <w:noProof/>
          <w:sz w:val="22"/>
          <w:szCs w:val="22"/>
          <w:lang w:val="en-CA" w:eastAsia="en-CA" w:bidi="ar-SA"/>
        </w:rPr>
      </w:pPr>
      <w:hyperlink w:anchor="_Toc363660342" w:history="1">
        <w:r w:rsidR="00E5484B" w:rsidRPr="00B5036A">
          <w:rPr>
            <w:rStyle w:val="Hyperlink"/>
            <w:noProof/>
          </w:rPr>
          <w:t>3</w:t>
        </w:r>
        <w:r w:rsidR="00E5484B">
          <w:rPr>
            <w:rFonts w:asciiTheme="minorHAnsi" w:eastAsiaTheme="minorEastAsia" w:hAnsiTheme="minorHAnsi" w:cstheme="minorBidi"/>
            <w:noProof/>
            <w:sz w:val="22"/>
            <w:szCs w:val="22"/>
            <w:lang w:val="en-CA" w:eastAsia="en-CA" w:bidi="ar-SA"/>
          </w:rPr>
          <w:tab/>
        </w:r>
        <w:r w:rsidR="00E5484B" w:rsidRPr="00B5036A">
          <w:rPr>
            <w:rStyle w:val="Hyperlink"/>
            <w:noProof/>
          </w:rPr>
          <w:t>RM of Longlaketon Development Policies</w:t>
        </w:r>
        <w:r w:rsidR="00E5484B">
          <w:rPr>
            <w:noProof/>
            <w:webHidden/>
          </w:rPr>
          <w:tab/>
        </w:r>
        <w:r w:rsidR="00E5484B">
          <w:rPr>
            <w:noProof/>
            <w:webHidden/>
          </w:rPr>
          <w:fldChar w:fldCharType="begin"/>
        </w:r>
        <w:r w:rsidR="00E5484B">
          <w:rPr>
            <w:noProof/>
            <w:webHidden/>
          </w:rPr>
          <w:instrText xml:space="preserve"> PAGEREF _Toc363660342 \h </w:instrText>
        </w:r>
        <w:r w:rsidR="00E5484B">
          <w:rPr>
            <w:noProof/>
            <w:webHidden/>
          </w:rPr>
        </w:r>
        <w:r w:rsidR="00E5484B">
          <w:rPr>
            <w:noProof/>
            <w:webHidden/>
          </w:rPr>
          <w:fldChar w:fldCharType="separate"/>
        </w:r>
        <w:r w:rsidR="00E5484B">
          <w:rPr>
            <w:noProof/>
            <w:webHidden/>
          </w:rPr>
          <w:t>10</w:t>
        </w:r>
        <w:r w:rsidR="00E5484B">
          <w:rPr>
            <w:noProof/>
            <w:webHidden/>
          </w:rPr>
          <w:fldChar w:fldCharType="end"/>
        </w:r>
      </w:hyperlink>
    </w:p>
    <w:p w:rsidR="00E5484B" w:rsidRDefault="00AF5EEB">
      <w:pPr>
        <w:pStyle w:val="TOC2"/>
        <w:tabs>
          <w:tab w:val="left" w:pos="880"/>
        </w:tabs>
        <w:rPr>
          <w:rFonts w:asciiTheme="minorHAnsi" w:eastAsiaTheme="minorEastAsia" w:hAnsiTheme="minorHAnsi" w:cstheme="minorBidi"/>
          <w:caps w:val="0"/>
          <w:noProof/>
          <w:w w:val="100"/>
          <w:sz w:val="22"/>
          <w:szCs w:val="22"/>
          <w:lang w:val="en-CA" w:eastAsia="en-CA"/>
        </w:rPr>
      </w:pPr>
      <w:hyperlink w:anchor="_Toc363660343" w:history="1">
        <w:r w:rsidR="00E5484B" w:rsidRPr="00B5036A">
          <w:rPr>
            <w:rStyle w:val="Hyperlink"/>
            <w:noProof/>
            <w:lang w:bidi="en-US"/>
          </w:rPr>
          <w:t>3.1</w:t>
        </w:r>
        <w:r w:rsidR="00E5484B">
          <w:rPr>
            <w:rFonts w:asciiTheme="minorHAnsi" w:eastAsiaTheme="minorEastAsia" w:hAnsiTheme="minorHAnsi" w:cstheme="minorBidi"/>
            <w:caps w:val="0"/>
            <w:noProof/>
            <w:w w:val="100"/>
            <w:sz w:val="22"/>
            <w:szCs w:val="22"/>
            <w:lang w:val="en-CA" w:eastAsia="en-CA"/>
          </w:rPr>
          <w:tab/>
        </w:r>
        <w:r w:rsidR="00E5484B" w:rsidRPr="00B5036A">
          <w:rPr>
            <w:rStyle w:val="Hyperlink"/>
            <w:noProof/>
            <w:lang w:bidi="en-US"/>
          </w:rPr>
          <w:t>General Policies for New Development</w:t>
        </w:r>
        <w:r w:rsidR="00E5484B">
          <w:rPr>
            <w:noProof/>
            <w:webHidden/>
          </w:rPr>
          <w:tab/>
        </w:r>
        <w:r w:rsidR="00E5484B">
          <w:rPr>
            <w:noProof/>
            <w:webHidden/>
          </w:rPr>
          <w:fldChar w:fldCharType="begin"/>
        </w:r>
        <w:r w:rsidR="00E5484B">
          <w:rPr>
            <w:noProof/>
            <w:webHidden/>
          </w:rPr>
          <w:instrText xml:space="preserve"> PAGEREF _Toc363660343 \h </w:instrText>
        </w:r>
        <w:r w:rsidR="00E5484B">
          <w:rPr>
            <w:noProof/>
            <w:webHidden/>
          </w:rPr>
        </w:r>
        <w:r w:rsidR="00E5484B">
          <w:rPr>
            <w:noProof/>
            <w:webHidden/>
          </w:rPr>
          <w:fldChar w:fldCharType="separate"/>
        </w:r>
        <w:r w:rsidR="00E5484B">
          <w:rPr>
            <w:noProof/>
            <w:webHidden/>
          </w:rPr>
          <w:t>10</w:t>
        </w:r>
        <w:r w:rsidR="00E5484B">
          <w:rPr>
            <w:noProof/>
            <w:webHidden/>
          </w:rPr>
          <w:fldChar w:fldCharType="end"/>
        </w:r>
      </w:hyperlink>
    </w:p>
    <w:p w:rsidR="00E5484B" w:rsidRDefault="00AF5EEB">
      <w:pPr>
        <w:pStyle w:val="TOC2"/>
        <w:tabs>
          <w:tab w:val="left" w:pos="880"/>
        </w:tabs>
        <w:rPr>
          <w:rFonts w:asciiTheme="minorHAnsi" w:eastAsiaTheme="minorEastAsia" w:hAnsiTheme="minorHAnsi" w:cstheme="minorBidi"/>
          <w:caps w:val="0"/>
          <w:noProof/>
          <w:w w:val="100"/>
          <w:sz w:val="22"/>
          <w:szCs w:val="22"/>
          <w:lang w:val="en-CA" w:eastAsia="en-CA"/>
        </w:rPr>
      </w:pPr>
      <w:hyperlink w:anchor="_Toc363660344" w:history="1">
        <w:r w:rsidR="00E5484B" w:rsidRPr="00B5036A">
          <w:rPr>
            <w:rStyle w:val="Hyperlink"/>
            <w:noProof/>
            <w:lang w:bidi="en-US"/>
          </w:rPr>
          <w:t>3.2</w:t>
        </w:r>
        <w:r w:rsidR="00E5484B">
          <w:rPr>
            <w:rFonts w:asciiTheme="minorHAnsi" w:eastAsiaTheme="minorEastAsia" w:hAnsiTheme="minorHAnsi" w:cstheme="minorBidi"/>
            <w:caps w:val="0"/>
            <w:noProof/>
            <w:w w:val="100"/>
            <w:sz w:val="22"/>
            <w:szCs w:val="22"/>
            <w:lang w:val="en-CA" w:eastAsia="en-CA"/>
          </w:rPr>
          <w:tab/>
        </w:r>
        <w:r w:rsidR="00E5484B" w:rsidRPr="00B5036A">
          <w:rPr>
            <w:rStyle w:val="Hyperlink"/>
            <w:noProof/>
            <w:lang w:bidi="en-US"/>
          </w:rPr>
          <w:t>Agriculture and Resource</w:t>
        </w:r>
        <w:r w:rsidR="00E5484B">
          <w:rPr>
            <w:noProof/>
            <w:webHidden/>
          </w:rPr>
          <w:tab/>
        </w:r>
        <w:r w:rsidR="00E5484B">
          <w:rPr>
            <w:noProof/>
            <w:webHidden/>
          </w:rPr>
          <w:fldChar w:fldCharType="begin"/>
        </w:r>
        <w:r w:rsidR="00E5484B">
          <w:rPr>
            <w:noProof/>
            <w:webHidden/>
          </w:rPr>
          <w:instrText xml:space="preserve"> PAGEREF _Toc363660344 \h </w:instrText>
        </w:r>
        <w:r w:rsidR="00E5484B">
          <w:rPr>
            <w:noProof/>
            <w:webHidden/>
          </w:rPr>
        </w:r>
        <w:r w:rsidR="00E5484B">
          <w:rPr>
            <w:noProof/>
            <w:webHidden/>
          </w:rPr>
          <w:fldChar w:fldCharType="separate"/>
        </w:r>
        <w:r w:rsidR="00E5484B">
          <w:rPr>
            <w:noProof/>
            <w:webHidden/>
          </w:rPr>
          <w:t>12</w:t>
        </w:r>
        <w:r w:rsidR="00E5484B">
          <w:rPr>
            <w:noProof/>
            <w:webHidden/>
          </w:rPr>
          <w:fldChar w:fldCharType="end"/>
        </w:r>
      </w:hyperlink>
    </w:p>
    <w:p w:rsidR="00E5484B" w:rsidRDefault="00AF5EEB">
      <w:pPr>
        <w:pStyle w:val="TOC2"/>
        <w:tabs>
          <w:tab w:val="left" w:pos="880"/>
        </w:tabs>
        <w:rPr>
          <w:rFonts w:asciiTheme="minorHAnsi" w:eastAsiaTheme="minorEastAsia" w:hAnsiTheme="minorHAnsi" w:cstheme="minorBidi"/>
          <w:caps w:val="0"/>
          <w:noProof/>
          <w:w w:val="100"/>
          <w:sz w:val="22"/>
          <w:szCs w:val="22"/>
          <w:lang w:val="en-CA" w:eastAsia="en-CA"/>
        </w:rPr>
      </w:pPr>
      <w:hyperlink w:anchor="_Toc363660345" w:history="1">
        <w:r w:rsidR="00E5484B" w:rsidRPr="00B5036A">
          <w:rPr>
            <w:rStyle w:val="Hyperlink"/>
            <w:noProof/>
            <w:lang w:bidi="en-US"/>
          </w:rPr>
          <w:t>3.3</w:t>
        </w:r>
        <w:r w:rsidR="00E5484B">
          <w:rPr>
            <w:rFonts w:asciiTheme="minorHAnsi" w:eastAsiaTheme="minorEastAsia" w:hAnsiTheme="minorHAnsi" w:cstheme="minorBidi"/>
            <w:caps w:val="0"/>
            <w:noProof/>
            <w:w w:val="100"/>
            <w:sz w:val="22"/>
            <w:szCs w:val="22"/>
            <w:lang w:val="en-CA" w:eastAsia="en-CA"/>
          </w:rPr>
          <w:tab/>
        </w:r>
        <w:r w:rsidR="00E5484B" w:rsidRPr="00B5036A">
          <w:rPr>
            <w:rStyle w:val="Hyperlink"/>
            <w:noProof/>
            <w:lang w:bidi="en-US"/>
          </w:rPr>
          <w:t>Country Residential Development</w:t>
        </w:r>
        <w:r w:rsidR="00E5484B">
          <w:rPr>
            <w:noProof/>
            <w:webHidden/>
          </w:rPr>
          <w:tab/>
        </w:r>
        <w:r w:rsidR="00E5484B">
          <w:rPr>
            <w:noProof/>
            <w:webHidden/>
          </w:rPr>
          <w:fldChar w:fldCharType="begin"/>
        </w:r>
        <w:r w:rsidR="00E5484B">
          <w:rPr>
            <w:noProof/>
            <w:webHidden/>
          </w:rPr>
          <w:instrText xml:space="preserve"> PAGEREF _Toc363660345 \h </w:instrText>
        </w:r>
        <w:r w:rsidR="00E5484B">
          <w:rPr>
            <w:noProof/>
            <w:webHidden/>
          </w:rPr>
        </w:r>
        <w:r w:rsidR="00E5484B">
          <w:rPr>
            <w:noProof/>
            <w:webHidden/>
          </w:rPr>
          <w:fldChar w:fldCharType="separate"/>
        </w:r>
        <w:r w:rsidR="00E5484B">
          <w:rPr>
            <w:noProof/>
            <w:webHidden/>
          </w:rPr>
          <w:t>16</w:t>
        </w:r>
        <w:r w:rsidR="00E5484B">
          <w:rPr>
            <w:noProof/>
            <w:webHidden/>
          </w:rPr>
          <w:fldChar w:fldCharType="end"/>
        </w:r>
      </w:hyperlink>
    </w:p>
    <w:p w:rsidR="00E5484B" w:rsidRDefault="00AF5EEB">
      <w:pPr>
        <w:pStyle w:val="TOC2"/>
        <w:tabs>
          <w:tab w:val="left" w:pos="880"/>
        </w:tabs>
        <w:rPr>
          <w:rFonts w:asciiTheme="minorHAnsi" w:eastAsiaTheme="minorEastAsia" w:hAnsiTheme="minorHAnsi" w:cstheme="minorBidi"/>
          <w:caps w:val="0"/>
          <w:noProof/>
          <w:w w:val="100"/>
          <w:sz w:val="22"/>
          <w:szCs w:val="22"/>
          <w:lang w:val="en-CA" w:eastAsia="en-CA"/>
        </w:rPr>
      </w:pPr>
      <w:hyperlink w:anchor="_Toc363660346" w:history="1">
        <w:r w:rsidR="00E5484B" w:rsidRPr="00B5036A">
          <w:rPr>
            <w:rStyle w:val="Hyperlink"/>
            <w:noProof/>
            <w:lang w:bidi="en-US"/>
          </w:rPr>
          <w:t>3.4</w:t>
        </w:r>
        <w:r w:rsidR="00E5484B">
          <w:rPr>
            <w:rFonts w:asciiTheme="minorHAnsi" w:eastAsiaTheme="minorEastAsia" w:hAnsiTheme="minorHAnsi" w:cstheme="minorBidi"/>
            <w:caps w:val="0"/>
            <w:noProof/>
            <w:w w:val="100"/>
            <w:sz w:val="22"/>
            <w:szCs w:val="22"/>
            <w:lang w:val="en-CA" w:eastAsia="en-CA"/>
          </w:rPr>
          <w:tab/>
        </w:r>
        <w:r w:rsidR="00E5484B" w:rsidRPr="00B5036A">
          <w:rPr>
            <w:rStyle w:val="Hyperlink"/>
            <w:noProof/>
            <w:lang w:bidi="en-US"/>
          </w:rPr>
          <w:t>LAKESHORE DEVELOPMENT</w:t>
        </w:r>
        <w:r w:rsidR="00E5484B">
          <w:rPr>
            <w:noProof/>
            <w:webHidden/>
          </w:rPr>
          <w:tab/>
        </w:r>
        <w:r w:rsidR="00E5484B">
          <w:rPr>
            <w:noProof/>
            <w:webHidden/>
          </w:rPr>
          <w:fldChar w:fldCharType="begin"/>
        </w:r>
        <w:r w:rsidR="00E5484B">
          <w:rPr>
            <w:noProof/>
            <w:webHidden/>
          </w:rPr>
          <w:instrText xml:space="preserve"> PAGEREF _Toc363660346 \h </w:instrText>
        </w:r>
        <w:r w:rsidR="00E5484B">
          <w:rPr>
            <w:noProof/>
            <w:webHidden/>
          </w:rPr>
        </w:r>
        <w:r w:rsidR="00E5484B">
          <w:rPr>
            <w:noProof/>
            <w:webHidden/>
          </w:rPr>
          <w:fldChar w:fldCharType="separate"/>
        </w:r>
        <w:r w:rsidR="00E5484B">
          <w:rPr>
            <w:noProof/>
            <w:webHidden/>
          </w:rPr>
          <w:t>20</w:t>
        </w:r>
        <w:r w:rsidR="00E5484B">
          <w:rPr>
            <w:noProof/>
            <w:webHidden/>
          </w:rPr>
          <w:fldChar w:fldCharType="end"/>
        </w:r>
      </w:hyperlink>
    </w:p>
    <w:p w:rsidR="00E5484B" w:rsidRDefault="00AF5EEB">
      <w:pPr>
        <w:pStyle w:val="TOC2"/>
        <w:rPr>
          <w:rFonts w:asciiTheme="minorHAnsi" w:eastAsiaTheme="minorEastAsia" w:hAnsiTheme="minorHAnsi" w:cstheme="minorBidi"/>
          <w:caps w:val="0"/>
          <w:noProof/>
          <w:w w:val="100"/>
          <w:sz w:val="22"/>
          <w:szCs w:val="22"/>
          <w:lang w:val="en-CA" w:eastAsia="en-CA"/>
        </w:rPr>
      </w:pPr>
      <w:hyperlink w:anchor="_Toc363660347" w:history="1">
        <w:r w:rsidR="00E5484B">
          <w:rPr>
            <w:noProof/>
            <w:webHidden/>
          </w:rPr>
          <w:tab/>
        </w:r>
        <w:r w:rsidR="00E5484B">
          <w:rPr>
            <w:noProof/>
            <w:webHidden/>
          </w:rPr>
          <w:fldChar w:fldCharType="begin"/>
        </w:r>
        <w:r w:rsidR="00E5484B">
          <w:rPr>
            <w:noProof/>
            <w:webHidden/>
          </w:rPr>
          <w:instrText xml:space="preserve"> PAGEREF _Toc363660347 \h </w:instrText>
        </w:r>
        <w:r w:rsidR="00E5484B">
          <w:rPr>
            <w:noProof/>
            <w:webHidden/>
          </w:rPr>
        </w:r>
        <w:r w:rsidR="00E5484B">
          <w:rPr>
            <w:noProof/>
            <w:webHidden/>
          </w:rPr>
          <w:fldChar w:fldCharType="separate"/>
        </w:r>
        <w:r w:rsidR="00E5484B">
          <w:rPr>
            <w:noProof/>
            <w:webHidden/>
          </w:rPr>
          <w:t>20</w:t>
        </w:r>
        <w:r w:rsidR="00E5484B">
          <w:rPr>
            <w:noProof/>
            <w:webHidden/>
          </w:rPr>
          <w:fldChar w:fldCharType="end"/>
        </w:r>
      </w:hyperlink>
    </w:p>
    <w:p w:rsidR="00E5484B" w:rsidRDefault="00AF5EEB">
      <w:pPr>
        <w:pStyle w:val="TOC2"/>
        <w:rPr>
          <w:rFonts w:asciiTheme="minorHAnsi" w:eastAsiaTheme="minorEastAsia" w:hAnsiTheme="minorHAnsi" w:cstheme="minorBidi"/>
          <w:caps w:val="0"/>
          <w:noProof/>
          <w:w w:val="100"/>
          <w:sz w:val="22"/>
          <w:szCs w:val="22"/>
          <w:lang w:val="en-CA" w:eastAsia="en-CA"/>
        </w:rPr>
      </w:pPr>
      <w:hyperlink w:anchor="_Toc363660348" w:history="1">
        <w:r w:rsidR="00E5484B" w:rsidRPr="00B5036A">
          <w:rPr>
            <w:rStyle w:val="Hyperlink"/>
            <w:noProof/>
            <w:lang w:bidi="en-US"/>
          </w:rPr>
          <w:t>Residential Policies</w:t>
        </w:r>
        <w:r w:rsidR="00E5484B">
          <w:rPr>
            <w:noProof/>
            <w:webHidden/>
          </w:rPr>
          <w:tab/>
        </w:r>
        <w:r w:rsidR="00E5484B">
          <w:rPr>
            <w:noProof/>
            <w:webHidden/>
          </w:rPr>
          <w:fldChar w:fldCharType="begin"/>
        </w:r>
        <w:r w:rsidR="00E5484B">
          <w:rPr>
            <w:noProof/>
            <w:webHidden/>
          </w:rPr>
          <w:instrText xml:space="preserve"> PAGEREF _Toc363660348 \h </w:instrText>
        </w:r>
        <w:r w:rsidR="00E5484B">
          <w:rPr>
            <w:noProof/>
            <w:webHidden/>
          </w:rPr>
        </w:r>
        <w:r w:rsidR="00E5484B">
          <w:rPr>
            <w:noProof/>
            <w:webHidden/>
          </w:rPr>
          <w:fldChar w:fldCharType="separate"/>
        </w:r>
        <w:r w:rsidR="00E5484B">
          <w:rPr>
            <w:noProof/>
            <w:webHidden/>
          </w:rPr>
          <w:t>20</w:t>
        </w:r>
        <w:r w:rsidR="00E5484B">
          <w:rPr>
            <w:noProof/>
            <w:webHidden/>
          </w:rPr>
          <w:fldChar w:fldCharType="end"/>
        </w:r>
      </w:hyperlink>
    </w:p>
    <w:p w:rsidR="00E5484B" w:rsidRDefault="00AF5EEB">
      <w:pPr>
        <w:pStyle w:val="TOC2"/>
        <w:tabs>
          <w:tab w:val="left" w:pos="880"/>
        </w:tabs>
        <w:rPr>
          <w:rFonts w:asciiTheme="minorHAnsi" w:eastAsiaTheme="minorEastAsia" w:hAnsiTheme="minorHAnsi" w:cstheme="minorBidi"/>
          <w:caps w:val="0"/>
          <w:noProof/>
          <w:w w:val="100"/>
          <w:sz w:val="22"/>
          <w:szCs w:val="22"/>
          <w:lang w:val="en-CA" w:eastAsia="en-CA"/>
        </w:rPr>
      </w:pPr>
      <w:hyperlink w:anchor="_Toc363660349" w:history="1">
        <w:r w:rsidR="00E5484B" w:rsidRPr="00B5036A">
          <w:rPr>
            <w:rStyle w:val="Hyperlink"/>
            <w:noProof/>
            <w:lang w:bidi="en-US"/>
          </w:rPr>
          <w:t>3.5</w:t>
        </w:r>
        <w:r w:rsidR="00E5484B">
          <w:rPr>
            <w:rFonts w:asciiTheme="minorHAnsi" w:eastAsiaTheme="minorEastAsia" w:hAnsiTheme="minorHAnsi" w:cstheme="minorBidi"/>
            <w:caps w:val="0"/>
            <w:noProof/>
            <w:w w:val="100"/>
            <w:sz w:val="22"/>
            <w:szCs w:val="22"/>
            <w:lang w:val="en-CA" w:eastAsia="en-CA"/>
          </w:rPr>
          <w:tab/>
        </w:r>
        <w:r w:rsidR="00E5484B" w:rsidRPr="00B5036A">
          <w:rPr>
            <w:rStyle w:val="Hyperlink"/>
            <w:noProof/>
            <w:lang w:bidi="en-US"/>
          </w:rPr>
          <w:t>Utilities and Facilities</w:t>
        </w:r>
        <w:r w:rsidR="00E5484B">
          <w:rPr>
            <w:noProof/>
            <w:webHidden/>
          </w:rPr>
          <w:tab/>
        </w:r>
        <w:r w:rsidR="00E5484B">
          <w:rPr>
            <w:noProof/>
            <w:webHidden/>
          </w:rPr>
          <w:fldChar w:fldCharType="begin"/>
        </w:r>
        <w:r w:rsidR="00E5484B">
          <w:rPr>
            <w:noProof/>
            <w:webHidden/>
          </w:rPr>
          <w:instrText xml:space="preserve"> PAGEREF _Toc363660349 \h </w:instrText>
        </w:r>
        <w:r w:rsidR="00E5484B">
          <w:rPr>
            <w:noProof/>
            <w:webHidden/>
          </w:rPr>
        </w:r>
        <w:r w:rsidR="00E5484B">
          <w:rPr>
            <w:noProof/>
            <w:webHidden/>
          </w:rPr>
          <w:fldChar w:fldCharType="separate"/>
        </w:r>
        <w:r w:rsidR="00E5484B">
          <w:rPr>
            <w:noProof/>
            <w:webHidden/>
          </w:rPr>
          <w:t>21</w:t>
        </w:r>
        <w:r w:rsidR="00E5484B">
          <w:rPr>
            <w:noProof/>
            <w:webHidden/>
          </w:rPr>
          <w:fldChar w:fldCharType="end"/>
        </w:r>
      </w:hyperlink>
    </w:p>
    <w:p w:rsidR="00E5484B" w:rsidRDefault="00AF5EEB">
      <w:pPr>
        <w:pStyle w:val="TOC2"/>
        <w:tabs>
          <w:tab w:val="left" w:pos="880"/>
        </w:tabs>
        <w:rPr>
          <w:rFonts w:asciiTheme="minorHAnsi" w:eastAsiaTheme="minorEastAsia" w:hAnsiTheme="minorHAnsi" w:cstheme="minorBidi"/>
          <w:caps w:val="0"/>
          <w:noProof/>
          <w:w w:val="100"/>
          <w:sz w:val="22"/>
          <w:szCs w:val="22"/>
          <w:lang w:val="en-CA" w:eastAsia="en-CA"/>
        </w:rPr>
      </w:pPr>
      <w:hyperlink w:anchor="_Toc363660350" w:history="1">
        <w:r w:rsidR="00E5484B" w:rsidRPr="00B5036A">
          <w:rPr>
            <w:rStyle w:val="Hyperlink"/>
            <w:noProof/>
            <w:lang w:bidi="en-US"/>
          </w:rPr>
          <w:t>3.6</w:t>
        </w:r>
        <w:r w:rsidR="00E5484B">
          <w:rPr>
            <w:rFonts w:asciiTheme="minorHAnsi" w:eastAsiaTheme="minorEastAsia" w:hAnsiTheme="minorHAnsi" w:cstheme="minorBidi"/>
            <w:caps w:val="0"/>
            <w:noProof/>
            <w:w w:val="100"/>
            <w:sz w:val="22"/>
            <w:szCs w:val="22"/>
            <w:lang w:val="en-CA" w:eastAsia="en-CA"/>
          </w:rPr>
          <w:tab/>
        </w:r>
        <w:r w:rsidR="00E5484B" w:rsidRPr="00B5036A">
          <w:rPr>
            <w:rStyle w:val="Hyperlink"/>
            <w:noProof/>
            <w:lang w:bidi="en-US"/>
          </w:rPr>
          <w:t>Ground and Source Water Resources</w:t>
        </w:r>
        <w:r w:rsidR="00E5484B">
          <w:rPr>
            <w:noProof/>
            <w:webHidden/>
          </w:rPr>
          <w:tab/>
        </w:r>
        <w:r w:rsidR="00E5484B">
          <w:rPr>
            <w:noProof/>
            <w:webHidden/>
          </w:rPr>
          <w:fldChar w:fldCharType="begin"/>
        </w:r>
        <w:r w:rsidR="00E5484B">
          <w:rPr>
            <w:noProof/>
            <w:webHidden/>
          </w:rPr>
          <w:instrText xml:space="preserve"> PAGEREF _Toc363660350 \h </w:instrText>
        </w:r>
        <w:r w:rsidR="00E5484B">
          <w:rPr>
            <w:noProof/>
            <w:webHidden/>
          </w:rPr>
        </w:r>
        <w:r w:rsidR="00E5484B">
          <w:rPr>
            <w:noProof/>
            <w:webHidden/>
          </w:rPr>
          <w:fldChar w:fldCharType="separate"/>
        </w:r>
        <w:r w:rsidR="00E5484B">
          <w:rPr>
            <w:noProof/>
            <w:webHidden/>
          </w:rPr>
          <w:t>22</w:t>
        </w:r>
        <w:r w:rsidR="00E5484B">
          <w:rPr>
            <w:noProof/>
            <w:webHidden/>
          </w:rPr>
          <w:fldChar w:fldCharType="end"/>
        </w:r>
      </w:hyperlink>
    </w:p>
    <w:p w:rsidR="00E5484B" w:rsidRDefault="00AF5EEB">
      <w:pPr>
        <w:pStyle w:val="TOC2"/>
        <w:tabs>
          <w:tab w:val="left" w:pos="880"/>
        </w:tabs>
        <w:rPr>
          <w:rFonts w:asciiTheme="minorHAnsi" w:eastAsiaTheme="minorEastAsia" w:hAnsiTheme="minorHAnsi" w:cstheme="minorBidi"/>
          <w:caps w:val="0"/>
          <w:noProof/>
          <w:w w:val="100"/>
          <w:sz w:val="22"/>
          <w:szCs w:val="22"/>
          <w:lang w:val="en-CA" w:eastAsia="en-CA"/>
        </w:rPr>
      </w:pPr>
      <w:hyperlink w:anchor="_Toc363660351" w:history="1">
        <w:r w:rsidR="00E5484B" w:rsidRPr="00B5036A">
          <w:rPr>
            <w:rStyle w:val="Hyperlink"/>
            <w:rFonts w:cs="FuturaBT-Light"/>
            <w:noProof/>
            <w:lang w:bidi="en-US"/>
          </w:rPr>
          <w:t>3.7</w:t>
        </w:r>
        <w:r w:rsidR="00E5484B">
          <w:rPr>
            <w:rFonts w:asciiTheme="minorHAnsi" w:eastAsiaTheme="minorEastAsia" w:hAnsiTheme="minorHAnsi" w:cstheme="minorBidi"/>
            <w:caps w:val="0"/>
            <w:noProof/>
            <w:w w:val="100"/>
            <w:sz w:val="22"/>
            <w:szCs w:val="22"/>
            <w:lang w:val="en-CA" w:eastAsia="en-CA"/>
          </w:rPr>
          <w:tab/>
        </w:r>
        <w:r w:rsidR="00E5484B" w:rsidRPr="00B5036A">
          <w:rPr>
            <w:rStyle w:val="Hyperlink"/>
            <w:noProof/>
            <w:lang w:bidi="en-US"/>
          </w:rPr>
          <w:t>Transportation Networks</w:t>
        </w:r>
        <w:r w:rsidR="00E5484B">
          <w:rPr>
            <w:noProof/>
            <w:webHidden/>
          </w:rPr>
          <w:tab/>
        </w:r>
        <w:r w:rsidR="00E5484B">
          <w:rPr>
            <w:noProof/>
            <w:webHidden/>
          </w:rPr>
          <w:fldChar w:fldCharType="begin"/>
        </w:r>
        <w:r w:rsidR="00E5484B">
          <w:rPr>
            <w:noProof/>
            <w:webHidden/>
          </w:rPr>
          <w:instrText xml:space="preserve"> PAGEREF _Toc363660351 \h </w:instrText>
        </w:r>
        <w:r w:rsidR="00E5484B">
          <w:rPr>
            <w:noProof/>
            <w:webHidden/>
          </w:rPr>
        </w:r>
        <w:r w:rsidR="00E5484B">
          <w:rPr>
            <w:noProof/>
            <w:webHidden/>
          </w:rPr>
          <w:fldChar w:fldCharType="separate"/>
        </w:r>
        <w:r w:rsidR="00E5484B">
          <w:rPr>
            <w:noProof/>
            <w:webHidden/>
          </w:rPr>
          <w:t>23</w:t>
        </w:r>
        <w:r w:rsidR="00E5484B">
          <w:rPr>
            <w:noProof/>
            <w:webHidden/>
          </w:rPr>
          <w:fldChar w:fldCharType="end"/>
        </w:r>
      </w:hyperlink>
    </w:p>
    <w:p w:rsidR="00E5484B" w:rsidRDefault="00AF5EEB">
      <w:pPr>
        <w:pStyle w:val="TOC2"/>
        <w:tabs>
          <w:tab w:val="left" w:pos="880"/>
        </w:tabs>
        <w:rPr>
          <w:rFonts w:asciiTheme="minorHAnsi" w:eastAsiaTheme="minorEastAsia" w:hAnsiTheme="minorHAnsi" w:cstheme="minorBidi"/>
          <w:caps w:val="0"/>
          <w:noProof/>
          <w:w w:val="100"/>
          <w:sz w:val="22"/>
          <w:szCs w:val="22"/>
          <w:lang w:val="en-CA" w:eastAsia="en-CA"/>
        </w:rPr>
      </w:pPr>
      <w:hyperlink w:anchor="_Toc363660352" w:history="1">
        <w:r w:rsidR="00E5484B" w:rsidRPr="00B5036A">
          <w:rPr>
            <w:rStyle w:val="Hyperlink"/>
            <w:noProof/>
            <w:lang w:bidi="en-US"/>
          </w:rPr>
          <w:t>3.8</w:t>
        </w:r>
        <w:r w:rsidR="00E5484B">
          <w:rPr>
            <w:rFonts w:asciiTheme="minorHAnsi" w:eastAsiaTheme="minorEastAsia" w:hAnsiTheme="minorHAnsi" w:cstheme="minorBidi"/>
            <w:caps w:val="0"/>
            <w:noProof/>
            <w:w w:val="100"/>
            <w:sz w:val="22"/>
            <w:szCs w:val="22"/>
            <w:lang w:val="en-CA" w:eastAsia="en-CA"/>
          </w:rPr>
          <w:tab/>
        </w:r>
        <w:r w:rsidR="00E5484B" w:rsidRPr="00B5036A">
          <w:rPr>
            <w:rStyle w:val="Hyperlink"/>
            <w:noProof/>
            <w:lang w:bidi="en-US"/>
          </w:rPr>
          <w:t>Economic Development</w:t>
        </w:r>
        <w:r w:rsidR="00E5484B">
          <w:rPr>
            <w:noProof/>
            <w:webHidden/>
          </w:rPr>
          <w:tab/>
        </w:r>
        <w:r w:rsidR="00E5484B">
          <w:rPr>
            <w:noProof/>
            <w:webHidden/>
          </w:rPr>
          <w:fldChar w:fldCharType="begin"/>
        </w:r>
        <w:r w:rsidR="00E5484B">
          <w:rPr>
            <w:noProof/>
            <w:webHidden/>
          </w:rPr>
          <w:instrText xml:space="preserve"> PAGEREF _Toc363660352 \h </w:instrText>
        </w:r>
        <w:r w:rsidR="00E5484B">
          <w:rPr>
            <w:noProof/>
            <w:webHidden/>
          </w:rPr>
        </w:r>
        <w:r w:rsidR="00E5484B">
          <w:rPr>
            <w:noProof/>
            <w:webHidden/>
          </w:rPr>
          <w:fldChar w:fldCharType="separate"/>
        </w:r>
        <w:r w:rsidR="00E5484B">
          <w:rPr>
            <w:noProof/>
            <w:webHidden/>
          </w:rPr>
          <w:t>27</w:t>
        </w:r>
        <w:r w:rsidR="00E5484B">
          <w:rPr>
            <w:noProof/>
            <w:webHidden/>
          </w:rPr>
          <w:fldChar w:fldCharType="end"/>
        </w:r>
      </w:hyperlink>
    </w:p>
    <w:p w:rsidR="00E5484B" w:rsidRDefault="00AF5EEB">
      <w:pPr>
        <w:pStyle w:val="TOC2"/>
        <w:tabs>
          <w:tab w:val="left" w:pos="880"/>
        </w:tabs>
        <w:rPr>
          <w:rFonts w:asciiTheme="minorHAnsi" w:eastAsiaTheme="minorEastAsia" w:hAnsiTheme="minorHAnsi" w:cstheme="minorBidi"/>
          <w:caps w:val="0"/>
          <w:noProof/>
          <w:w w:val="100"/>
          <w:sz w:val="22"/>
          <w:szCs w:val="22"/>
          <w:lang w:val="en-CA" w:eastAsia="en-CA"/>
        </w:rPr>
      </w:pPr>
      <w:hyperlink w:anchor="_Toc363660353" w:history="1">
        <w:r w:rsidR="00E5484B" w:rsidRPr="00B5036A">
          <w:rPr>
            <w:rStyle w:val="Hyperlink"/>
            <w:noProof/>
            <w:lang w:bidi="en-US"/>
          </w:rPr>
          <w:t>3.9</w:t>
        </w:r>
        <w:r w:rsidR="00E5484B">
          <w:rPr>
            <w:rFonts w:asciiTheme="minorHAnsi" w:eastAsiaTheme="minorEastAsia" w:hAnsiTheme="minorHAnsi" w:cstheme="minorBidi"/>
            <w:caps w:val="0"/>
            <w:noProof/>
            <w:w w:val="100"/>
            <w:sz w:val="22"/>
            <w:szCs w:val="22"/>
            <w:lang w:val="en-CA" w:eastAsia="en-CA"/>
          </w:rPr>
          <w:tab/>
        </w:r>
        <w:r w:rsidR="00E5484B" w:rsidRPr="00B5036A">
          <w:rPr>
            <w:rStyle w:val="Hyperlink"/>
            <w:noProof/>
            <w:lang w:bidi="en-US"/>
          </w:rPr>
          <w:t>Emergency Response Planning</w:t>
        </w:r>
        <w:r w:rsidR="00E5484B">
          <w:rPr>
            <w:noProof/>
            <w:webHidden/>
          </w:rPr>
          <w:tab/>
        </w:r>
        <w:r w:rsidR="00E5484B">
          <w:rPr>
            <w:noProof/>
            <w:webHidden/>
          </w:rPr>
          <w:fldChar w:fldCharType="begin"/>
        </w:r>
        <w:r w:rsidR="00E5484B">
          <w:rPr>
            <w:noProof/>
            <w:webHidden/>
          </w:rPr>
          <w:instrText xml:space="preserve"> PAGEREF _Toc363660353 \h </w:instrText>
        </w:r>
        <w:r w:rsidR="00E5484B">
          <w:rPr>
            <w:noProof/>
            <w:webHidden/>
          </w:rPr>
        </w:r>
        <w:r w:rsidR="00E5484B">
          <w:rPr>
            <w:noProof/>
            <w:webHidden/>
          </w:rPr>
          <w:fldChar w:fldCharType="separate"/>
        </w:r>
        <w:r w:rsidR="00E5484B">
          <w:rPr>
            <w:noProof/>
            <w:webHidden/>
          </w:rPr>
          <w:t>30</w:t>
        </w:r>
        <w:r w:rsidR="00E5484B">
          <w:rPr>
            <w:noProof/>
            <w:webHidden/>
          </w:rPr>
          <w:fldChar w:fldCharType="end"/>
        </w:r>
      </w:hyperlink>
    </w:p>
    <w:p w:rsidR="00E5484B" w:rsidRDefault="00AF5EEB">
      <w:pPr>
        <w:pStyle w:val="TOC2"/>
        <w:tabs>
          <w:tab w:val="left" w:pos="880"/>
        </w:tabs>
        <w:rPr>
          <w:rFonts w:asciiTheme="minorHAnsi" w:eastAsiaTheme="minorEastAsia" w:hAnsiTheme="minorHAnsi" w:cstheme="minorBidi"/>
          <w:caps w:val="0"/>
          <w:noProof/>
          <w:w w:val="100"/>
          <w:sz w:val="22"/>
          <w:szCs w:val="22"/>
          <w:lang w:val="en-CA" w:eastAsia="en-CA"/>
        </w:rPr>
      </w:pPr>
      <w:hyperlink w:anchor="_Toc363660354" w:history="1">
        <w:r w:rsidR="00E5484B" w:rsidRPr="00B5036A">
          <w:rPr>
            <w:rStyle w:val="Hyperlink"/>
            <w:noProof/>
            <w:lang w:bidi="en-US"/>
          </w:rPr>
          <w:t>3.10</w:t>
        </w:r>
        <w:r w:rsidR="00E5484B">
          <w:rPr>
            <w:rFonts w:asciiTheme="minorHAnsi" w:eastAsiaTheme="minorEastAsia" w:hAnsiTheme="minorHAnsi" w:cstheme="minorBidi"/>
            <w:caps w:val="0"/>
            <w:noProof/>
            <w:w w:val="100"/>
            <w:sz w:val="22"/>
            <w:szCs w:val="22"/>
            <w:lang w:val="en-CA" w:eastAsia="en-CA"/>
          </w:rPr>
          <w:tab/>
        </w:r>
        <w:r w:rsidR="00E5484B" w:rsidRPr="00B5036A">
          <w:rPr>
            <w:rStyle w:val="Hyperlink"/>
            <w:noProof/>
            <w:lang w:bidi="en-US"/>
          </w:rPr>
          <w:t>Outdoor Recreational Amenities and Heritage Resources</w:t>
        </w:r>
        <w:r w:rsidR="00E5484B">
          <w:rPr>
            <w:noProof/>
            <w:webHidden/>
          </w:rPr>
          <w:tab/>
        </w:r>
        <w:r w:rsidR="00E5484B">
          <w:rPr>
            <w:noProof/>
            <w:webHidden/>
          </w:rPr>
          <w:fldChar w:fldCharType="begin"/>
        </w:r>
        <w:r w:rsidR="00E5484B">
          <w:rPr>
            <w:noProof/>
            <w:webHidden/>
          </w:rPr>
          <w:instrText xml:space="preserve"> PAGEREF _Toc363660354 \h </w:instrText>
        </w:r>
        <w:r w:rsidR="00E5484B">
          <w:rPr>
            <w:noProof/>
            <w:webHidden/>
          </w:rPr>
        </w:r>
        <w:r w:rsidR="00E5484B">
          <w:rPr>
            <w:noProof/>
            <w:webHidden/>
          </w:rPr>
          <w:fldChar w:fldCharType="separate"/>
        </w:r>
        <w:r w:rsidR="00E5484B">
          <w:rPr>
            <w:noProof/>
            <w:webHidden/>
          </w:rPr>
          <w:t>31</w:t>
        </w:r>
        <w:r w:rsidR="00E5484B">
          <w:rPr>
            <w:noProof/>
            <w:webHidden/>
          </w:rPr>
          <w:fldChar w:fldCharType="end"/>
        </w:r>
      </w:hyperlink>
    </w:p>
    <w:p w:rsidR="00E5484B" w:rsidRDefault="00AF5EEB">
      <w:pPr>
        <w:pStyle w:val="TOC2"/>
        <w:tabs>
          <w:tab w:val="left" w:pos="880"/>
        </w:tabs>
        <w:rPr>
          <w:rFonts w:asciiTheme="minorHAnsi" w:eastAsiaTheme="minorEastAsia" w:hAnsiTheme="minorHAnsi" w:cstheme="minorBidi"/>
          <w:caps w:val="0"/>
          <w:noProof/>
          <w:w w:val="100"/>
          <w:sz w:val="22"/>
          <w:szCs w:val="22"/>
          <w:lang w:val="en-CA" w:eastAsia="en-CA"/>
        </w:rPr>
      </w:pPr>
      <w:hyperlink w:anchor="_Toc363660355" w:history="1">
        <w:r w:rsidR="00E5484B" w:rsidRPr="00B5036A">
          <w:rPr>
            <w:rStyle w:val="Hyperlink"/>
            <w:noProof/>
            <w:lang w:bidi="en-US"/>
          </w:rPr>
          <w:t>3.11</w:t>
        </w:r>
        <w:r w:rsidR="00E5484B">
          <w:rPr>
            <w:rFonts w:asciiTheme="minorHAnsi" w:eastAsiaTheme="minorEastAsia" w:hAnsiTheme="minorHAnsi" w:cstheme="minorBidi"/>
            <w:caps w:val="0"/>
            <w:noProof/>
            <w:w w:val="100"/>
            <w:sz w:val="22"/>
            <w:szCs w:val="22"/>
            <w:lang w:val="en-CA" w:eastAsia="en-CA"/>
          </w:rPr>
          <w:tab/>
        </w:r>
        <w:r w:rsidR="00E5484B" w:rsidRPr="00B5036A">
          <w:rPr>
            <w:rStyle w:val="Hyperlink"/>
            <w:noProof/>
            <w:lang w:bidi="en-US"/>
          </w:rPr>
          <w:t>Community Services</w:t>
        </w:r>
        <w:r w:rsidR="00E5484B">
          <w:rPr>
            <w:noProof/>
            <w:webHidden/>
          </w:rPr>
          <w:tab/>
        </w:r>
        <w:r w:rsidR="00E5484B">
          <w:rPr>
            <w:noProof/>
            <w:webHidden/>
          </w:rPr>
          <w:fldChar w:fldCharType="begin"/>
        </w:r>
        <w:r w:rsidR="00E5484B">
          <w:rPr>
            <w:noProof/>
            <w:webHidden/>
          </w:rPr>
          <w:instrText xml:space="preserve"> PAGEREF _Toc363660355 \h </w:instrText>
        </w:r>
        <w:r w:rsidR="00E5484B">
          <w:rPr>
            <w:noProof/>
            <w:webHidden/>
          </w:rPr>
        </w:r>
        <w:r w:rsidR="00E5484B">
          <w:rPr>
            <w:noProof/>
            <w:webHidden/>
          </w:rPr>
          <w:fldChar w:fldCharType="separate"/>
        </w:r>
        <w:r w:rsidR="00E5484B">
          <w:rPr>
            <w:noProof/>
            <w:webHidden/>
          </w:rPr>
          <w:t>34</w:t>
        </w:r>
        <w:r w:rsidR="00E5484B">
          <w:rPr>
            <w:noProof/>
            <w:webHidden/>
          </w:rPr>
          <w:fldChar w:fldCharType="end"/>
        </w:r>
      </w:hyperlink>
    </w:p>
    <w:p w:rsidR="00E5484B" w:rsidRDefault="00AF5EEB">
      <w:pPr>
        <w:pStyle w:val="TOC2"/>
        <w:tabs>
          <w:tab w:val="left" w:pos="880"/>
        </w:tabs>
        <w:rPr>
          <w:rFonts w:asciiTheme="minorHAnsi" w:eastAsiaTheme="minorEastAsia" w:hAnsiTheme="minorHAnsi" w:cstheme="minorBidi"/>
          <w:caps w:val="0"/>
          <w:noProof/>
          <w:w w:val="100"/>
          <w:sz w:val="22"/>
          <w:szCs w:val="22"/>
          <w:lang w:val="en-CA" w:eastAsia="en-CA"/>
        </w:rPr>
      </w:pPr>
      <w:hyperlink w:anchor="_Toc363660356" w:history="1">
        <w:r w:rsidR="00E5484B" w:rsidRPr="00B5036A">
          <w:rPr>
            <w:rStyle w:val="Hyperlink"/>
            <w:noProof/>
            <w:lang w:bidi="en-US"/>
          </w:rPr>
          <w:t>3.12</w:t>
        </w:r>
        <w:r w:rsidR="00E5484B">
          <w:rPr>
            <w:rFonts w:asciiTheme="minorHAnsi" w:eastAsiaTheme="minorEastAsia" w:hAnsiTheme="minorHAnsi" w:cstheme="minorBidi"/>
            <w:caps w:val="0"/>
            <w:noProof/>
            <w:w w:val="100"/>
            <w:sz w:val="22"/>
            <w:szCs w:val="22"/>
            <w:lang w:val="en-CA" w:eastAsia="en-CA"/>
          </w:rPr>
          <w:tab/>
        </w:r>
        <w:r w:rsidR="00E5484B" w:rsidRPr="00B5036A">
          <w:rPr>
            <w:rStyle w:val="Hyperlink"/>
            <w:noProof/>
            <w:lang w:bidi="en-US"/>
          </w:rPr>
          <w:t>Natural Hazard Lands:  Flood and Slope Instability</w:t>
        </w:r>
        <w:r w:rsidR="00E5484B">
          <w:rPr>
            <w:noProof/>
            <w:webHidden/>
          </w:rPr>
          <w:tab/>
        </w:r>
        <w:r w:rsidR="00E5484B">
          <w:rPr>
            <w:noProof/>
            <w:webHidden/>
          </w:rPr>
          <w:fldChar w:fldCharType="begin"/>
        </w:r>
        <w:r w:rsidR="00E5484B">
          <w:rPr>
            <w:noProof/>
            <w:webHidden/>
          </w:rPr>
          <w:instrText xml:space="preserve"> PAGEREF _Toc363660356 \h </w:instrText>
        </w:r>
        <w:r w:rsidR="00E5484B">
          <w:rPr>
            <w:noProof/>
            <w:webHidden/>
          </w:rPr>
        </w:r>
        <w:r w:rsidR="00E5484B">
          <w:rPr>
            <w:noProof/>
            <w:webHidden/>
          </w:rPr>
          <w:fldChar w:fldCharType="separate"/>
        </w:r>
        <w:r w:rsidR="00E5484B">
          <w:rPr>
            <w:noProof/>
            <w:webHidden/>
          </w:rPr>
          <w:t>35</w:t>
        </w:r>
        <w:r w:rsidR="00E5484B">
          <w:rPr>
            <w:noProof/>
            <w:webHidden/>
          </w:rPr>
          <w:fldChar w:fldCharType="end"/>
        </w:r>
      </w:hyperlink>
    </w:p>
    <w:p w:rsidR="00E5484B" w:rsidRDefault="00AF5EEB">
      <w:pPr>
        <w:pStyle w:val="TOC1"/>
        <w:tabs>
          <w:tab w:val="left" w:pos="400"/>
        </w:tabs>
        <w:rPr>
          <w:rFonts w:asciiTheme="minorHAnsi" w:eastAsiaTheme="minorEastAsia" w:hAnsiTheme="minorHAnsi" w:cstheme="minorBidi"/>
          <w:noProof/>
          <w:sz w:val="22"/>
          <w:szCs w:val="22"/>
          <w:lang w:val="en-CA" w:eastAsia="en-CA" w:bidi="ar-SA"/>
        </w:rPr>
      </w:pPr>
      <w:hyperlink w:anchor="_Toc363660357" w:history="1">
        <w:r w:rsidR="00E5484B" w:rsidRPr="00B5036A">
          <w:rPr>
            <w:rStyle w:val="Hyperlink"/>
            <w:noProof/>
          </w:rPr>
          <w:t>4</w:t>
        </w:r>
        <w:r w:rsidR="00E5484B">
          <w:rPr>
            <w:rFonts w:asciiTheme="minorHAnsi" w:eastAsiaTheme="minorEastAsia" w:hAnsiTheme="minorHAnsi" w:cstheme="minorBidi"/>
            <w:noProof/>
            <w:sz w:val="22"/>
            <w:szCs w:val="22"/>
            <w:lang w:val="en-CA" w:eastAsia="en-CA" w:bidi="ar-SA"/>
          </w:rPr>
          <w:tab/>
        </w:r>
        <w:r w:rsidR="00E5484B" w:rsidRPr="00B5036A">
          <w:rPr>
            <w:rStyle w:val="Hyperlink"/>
            <w:noProof/>
          </w:rPr>
          <w:t>Implementation and Action Plans</w:t>
        </w:r>
        <w:r w:rsidR="00E5484B">
          <w:rPr>
            <w:noProof/>
            <w:webHidden/>
          </w:rPr>
          <w:tab/>
        </w:r>
        <w:r w:rsidR="00E5484B">
          <w:rPr>
            <w:noProof/>
            <w:webHidden/>
          </w:rPr>
          <w:fldChar w:fldCharType="begin"/>
        </w:r>
        <w:r w:rsidR="00E5484B">
          <w:rPr>
            <w:noProof/>
            <w:webHidden/>
          </w:rPr>
          <w:instrText xml:space="preserve"> PAGEREF _Toc363660357 \h </w:instrText>
        </w:r>
        <w:r w:rsidR="00E5484B">
          <w:rPr>
            <w:noProof/>
            <w:webHidden/>
          </w:rPr>
        </w:r>
        <w:r w:rsidR="00E5484B">
          <w:rPr>
            <w:noProof/>
            <w:webHidden/>
          </w:rPr>
          <w:fldChar w:fldCharType="separate"/>
        </w:r>
        <w:r w:rsidR="00E5484B">
          <w:rPr>
            <w:noProof/>
            <w:webHidden/>
          </w:rPr>
          <w:t>38</w:t>
        </w:r>
        <w:r w:rsidR="00E5484B">
          <w:rPr>
            <w:noProof/>
            <w:webHidden/>
          </w:rPr>
          <w:fldChar w:fldCharType="end"/>
        </w:r>
      </w:hyperlink>
    </w:p>
    <w:p w:rsidR="00E5484B" w:rsidRDefault="00AF5EEB">
      <w:pPr>
        <w:pStyle w:val="TOC2"/>
        <w:tabs>
          <w:tab w:val="left" w:pos="880"/>
        </w:tabs>
        <w:rPr>
          <w:rFonts w:asciiTheme="minorHAnsi" w:eastAsiaTheme="minorEastAsia" w:hAnsiTheme="minorHAnsi" w:cstheme="minorBidi"/>
          <w:caps w:val="0"/>
          <w:noProof/>
          <w:w w:val="100"/>
          <w:sz w:val="22"/>
          <w:szCs w:val="22"/>
          <w:lang w:val="en-CA" w:eastAsia="en-CA"/>
        </w:rPr>
      </w:pPr>
      <w:hyperlink w:anchor="_Toc363660358" w:history="1">
        <w:r w:rsidR="00E5484B" w:rsidRPr="00B5036A">
          <w:rPr>
            <w:rStyle w:val="Hyperlink"/>
            <w:noProof/>
            <w:lang w:bidi="en-US"/>
          </w:rPr>
          <w:t>4.1</w:t>
        </w:r>
        <w:r w:rsidR="00E5484B">
          <w:rPr>
            <w:rFonts w:asciiTheme="minorHAnsi" w:eastAsiaTheme="minorEastAsia" w:hAnsiTheme="minorHAnsi" w:cstheme="minorBidi"/>
            <w:caps w:val="0"/>
            <w:noProof/>
            <w:w w:val="100"/>
            <w:sz w:val="22"/>
            <w:szCs w:val="22"/>
            <w:lang w:val="en-CA" w:eastAsia="en-CA"/>
          </w:rPr>
          <w:tab/>
        </w:r>
        <w:r w:rsidR="00E5484B" w:rsidRPr="00B5036A">
          <w:rPr>
            <w:rStyle w:val="Hyperlink"/>
            <w:noProof/>
            <w:lang w:bidi="en-US"/>
          </w:rPr>
          <w:t>Making Things Happen</w:t>
        </w:r>
        <w:r w:rsidR="00E5484B">
          <w:rPr>
            <w:noProof/>
            <w:webHidden/>
          </w:rPr>
          <w:tab/>
        </w:r>
        <w:r w:rsidR="00E5484B">
          <w:rPr>
            <w:noProof/>
            <w:webHidden/>
          </w:rPr>
          <w:fldChar w:fldCharType="begin"/>
        </w:r>
        <w:r w:rsidR="00E5484B">
          <w:rPr>
            <w:noProof/>
            <w:webHidden/>
          </w:rPr>
          <w:instrText xml:space="preserve"> PAGEREF _Toc363660358 \h </w:instrText>
        </w:r>
        <w:r w:rsidR="00E5484B">
          <w:rPr>
            <w:noProof/>
            <w:webHidden/>
          </w:rPr>
        </w:r>
        <w:r w:rsidR="00E5484B">
          <w:rPr>
            <w:noProof/>
            <w:webHidden/>
          </w:rPr>
          <w:fldChar w:fldCharType="separate"/>
        </w:r>
        <w:r w:rsidR="00E5484B">
          <w:rPr>
            <w:noProof/>
            <w:webHidden/>
          </w:rPr>
          <w:t>38</w:t>
        </w:r>
        <w:r w:rsidR="00E5484B">
          <w:rPr>
            <w:noProof/>
            <w:webHidden/>
          </w:rPr>
          <w:fldChar w:fldCharType="end"/>
        </w:r>
      </w:hyperlink>
    </w:p>
    <w:p w:rsidR="00E5484B" w:rsidRDefault="00AF5EEB">
      <w:pPr>
        <w:pStyle w:val="TOC2"/>
        <w:tabs>
          <w:tab w:val="left" w:pos="880"/>
        </w:tabs>
        <w:rPr>
          <w:rFonts w:asciiTheme="minorHAnsi" w:eastAsiaTheme="minorEastAsia" w:hAnsiTheme="minorHAnsi" w:cstheme="minorBidi"/>
          <w:caps w:val="0"/>
          <w:noProof/>
          <w:w w:val="100"/>
          <w:sz w:val="22"/>
          <w:szCs w:val="22"/>
          <w:lang w:val="en-CA" w:eastAsia="en-CA"/>
        </w:rPr>
      </w:pPr>
      <w:hyperlink w:anchor="_Toc363660359" w:history="1">
        <w:r w:rsidR="00E5484B" w:rsidRPr="00B5036A">
          <w:rPr>
            <w:rStyle w:val="Hyperlink"/>
            <w:noProof/>
            <w:lang w:bidi="en-US"/>
          </w:rPr>
          <w:t>4.2</w:t>
        </w:r>
        <w:r w:rsidR="00E5484B">
          <w:rPr>
            <w:rFonts w:asciiTheme="minorHAnsi" w:eastAsiaTheme="minorEastAsia" w:hAnsiTheme="minorHAnsi" w:cstheme="minorBidi"/>
            <w:caps w:val="0"/>
            <w:noProof/>
            <w:w w:val="100"/>
            <w:sz w:val="22"/>
            <w:szCs w:val="22"/>
            <w:lang w:val="en-CA" w:eastAsia="en-CA"/>
          </w:rPr>
          <w:tab/>
        </w:r>
        <w:r w:rsidR="00E5484B" w:rsidRPr="00B5036A">
          <w:rPr>
            <w:rStyle w:val="Hyperlink"/>
            <w:noProof/>
            <w:lang w:bidi="en-US"/>
          </w:rPr>
          <w:t>The Plan Guides Action</w:t>
        </w:r>
        <w:r w:rsidR="00E5484B">
          <w:rPr>
            <w:noProof/>
            <w:webHidden/>
          </w:rPr>
          <w:tab/>
        </w:r>
        <w:r w:rsidR="00E5484B">
          <w:rPr>
            <w:noProof/>
            <w:webHidden/>
          </w:rPr>
          <w:fldChar w:fldCharType="begin"/>
        </w:r>
        <w:r w:rsidR="00E5484B">
          <w:rPr>
            <w:noProof/>
            <w:webHidden/>
          </w:rPr>
          <w:instrText xml:space="preserve"> PAGEREF _Toc363660359 \h </w:instrText>
        </w:r>
        <w:r w:rsidR="00E5484B">
          <w:rPr>
            <w:noProof/>
            <w:webHidden/>
          </w:rPr>
        </w:r>
        <w:r w:rsidR="00E5484B">
          <w:rPr>
            <w:noProof/>
            <w:webHidden/>
          </w:rPr>
          <w:fldChar w:fldCharType="separate"/>
        </w:r>
        <w:r w:rsidR="00E5484B">
          <w:rPr>
            <w:noProof/>
            <w:webHidden/>
          </w:rPr>
          <w:t>38</w:t>
        </w:r>
        <w:r w:rsidR="00E5484B">
          <w:rPr>
            <w:noProof/>
            <w:webHidden/>
          </w:rPr>
          <w:fldChar w:fldCharType="end"/>
        </w:r>
      </w:hyperlink>
    </w:p>
    <w:p w:rsidR="00E5484B" w:rsidRDefault="00AF5EEB">
      <w:pPr>
        <w:pStyle w:val="TOC2"/>
        <w:tabs>
          <w:tab w:val="left" w:pos="880"/>
        </w:tabs>
        <w:rPr>
          <w:rFonts w:asciiTheme="minorHAnsi" w:eastAsiaTheme="minorEastAsia" w:hAnsiTheme="minorHAnsi" w:cstheme="minorBidi"/>
          <w:caps w:val="0"/>
          <w:noProof/>
          <w:w w:val="100"/>
          <w:sz w:val="22"/>
          <w:szCs w:val="22"/>
          <w:lang w:val="en-CA" w:eastAsia="en-CA"/>
        </w:rPr>
      </w:pPr>
      <w:hyperlink w:anchor="_Toc363660360" w:history="1">
        <w:r w:rsidR="00E5484B" w:rsidRPr="00B5036A">
          <w:rPr>
            <w:rStyle w:val="Hyperlink"/>
            <w:noProof/>
            <w:lang w:bidi="en-US"/>
          </w:rPr>
          <w:t>4.3</w:t>
        </w:r>
        <w:r w:rsidR="00E5484B">
          <w:rPr>
            <w:rFonts w:asciiTheme="minorHAnsi" w:eastAsiaTheme="minorEastAsia" w:hAnsiTheme="minorHAnsi" w:cstheme="minorBidi"/>
            <w:caps w:val="0"/>
            <w:noProof/>
            <w:w w:val="100"/>
            <w:sz w:val="22"/>
            <w:szCs w:val="22"/>
            <w:lang w:val="en-CA" w:eastAsia="en-CA"/>
          </w:rPr>
          <w:tab/>
        </w:r>
        <w:r w:rsidR="00E5484B" w:rsidRPr="00B5036A">
          <w:rPr>
            <w:rStyle w:val="Hyperlink"/>
            <w:noProof/>
            <w:lang w:bidi="en-US"/>
          </w:rPr>
          <w:t>The Future is a Shared Responsibility</w:t>
        </w:r>
        <w:r w:rsidR="00E5484B">
          <w:rPr>
            <w:noProof/>
            <w:webHidden/>
          </w:rPr>
          <w:tab/>
        </w:r>
        <w:r w:rsidR="00E5484B">
          <w:rPr>
            <w:noProof/>
            <w:webHidden/>
          </w:rPr>
          <w:fldChar w:fldCharType="begin"/>
        </w:r>
        <w:r w:rsidR="00E5484B">
          <w:rPr>
            <w:noProof/>
            <w:webHidden/>
          </w:rPr>
          <w:instrText xml:space="preserve"> PAGEREF _Toc363660360 \h </w:instrText>
        </w:r>
        <w:r w:rsidR="00E5484B">
          <w:rPr>
            <w:noProof/>
            <w:webHidden/>
          </w:rPr>
        </w:r>
        <w:r w:rsidR="00E5484B">
          <w:rPr>
            <w:noProof/>
            <w:webHidden/>
          </w:rPr>
          <w:fldChar w:fldCharType="separate"/>
        </w:r>
        <w:r w:rsidR="00E5484B">
          <w:rPr>
            <w:noProof/>
            <w:webHidden/>
          </w:rPr>
          <w:t>38</w:t>
        </w:r>
        <w:r w:rsidR="00E5484B">
          <w:rPr>
            <w:noProof/>
            <w:webHidden/>
          </w:rPr>
          <w:fldChar w:fldCharType="end"/>
        </w:r>
      </w:hyperlink>
    </w:p>
    <w:p w:rsidR="00E5484B" w:rsidRDefault="00AF5EEB">
      <w:pPr>
        <w:pStyle w:val="TOC1"/>
        <w:tabs>
          <w:tab w:val="left" w:pos="400"/>
        </w:tabs>
        <w:rPr>
          <w:rFonts w:asciiTheme="minorHAnsi" w:eastAsiaTheme="minorEastAsia" w:hAnsiTheme="minorHAnsi" w:cstheme="minorBidi"/>
          <w:noProof/>
          <w:sz w:val="22"/>
          <w:szCs w:val="22"/>
          <w:lang w:val="en-CA" w:eastAsia="en-CA" w:bidi="ar-SA"/>
        </w:rPr>
      </w:pPr>
      <w:hyperlink w:anchor="_Toc363660361" w:history="1">
        <w:r w:rsidR="00E5484B" w:rsidRPr="00B5036A">
          <w:rPr>
            <w:rStyle w:val="Hyperlink"/>
            <w:noProof/>
          </w:rPr>
          <w:t>5</w:t>
        </w:r>
        <w:r w:rsidR="00E5484B">
          <w:rPr>
            <w:rFonts w:asciiTheme="minorHAnsi" w:eastAsiaTheme="minorEastAsia" w:hAnsiTheme="minorHAnsi" w:cstheme="minorBidi"/>
            <w:noProof/>
            <w:sz w:val="22"/>
            <w:szCs w:val="22"/>
            <w:lang w:val="en-CA" w:eastAsia="en-CA" w:bidi="ar-SA"/>
          </w:rPr>
          <w:tab/>
        </w:r>
        <w:r w:rsidR="00E5484B" w:rsidRPr="00B5036A">
          <w:rPr>
            <w:rStyle w:val="Hyperlink"/>
            <w:noProof/>
          </w:rPr>
          <w:t>Inter-Jurisdictional Cooperation</w:t>
        </w:r>
        <w:r w:rsidR="00E5484B">
          <w:rPr>
            <w:noProof/>
            <w:webHidden/>
          </w:rPr>
          <w:tab/>
        </w:r>
        <w:r w:rsidR="00E5484B">
          <w:rPr>
            <w:noProof/>
            <w:webHidden/>
          </w:rPr>
          <w:fldChar w:fldCharType="begin"/>
        </w:r>
        <w:r w:rsidR="00E5484B">
          <w:rPr>
            <w:noProof/>
            <w:webHidden/>
          </w:rPr>
          <w:instrText xml:space="preserve"> PAGEREF _Toc363660361 \h </w:instrText>
        </w:r>
        <w:r w:rsidR="00E5484B">
          <w:rPr>
            <w:noProof/>
            <w:webHidden/>
          </w:rPr>
        </w:r>
        <w:r w:rsidR="00E5484B">
          <w:rPr>
            <w:noProof/>
            <w:webHidden/>
          </w:rPr>
          <w:fldChar w:fldCharType="separate"/>
        </w:r>
        <w:r w:rsidR="00E5484B">
          <w:rPr>
            <w:noProof/>
            <w:webHidden/>
          </w:rPr>
          <w:t>40</w:t>
        </w:r>
        <w:r w:rsidR="00E5484B">
          <w:rPr>
            <w:noProof/>
            <w:webHidden/>
          </w:rPr>
          <w:fldChar w:fldCharType="end"/>
        </w:r>
      </w:hyperlink>
    </w:p>
    <w:p w:rsidR="00E5484B" w:rsidRDefault="00AF5EEB">
      <w:pPr>
        <w:pStyle w:val="TOC2"/>
        <w:tabs>
          <w:tab w:val="left" w:pos="880"/>
        </w:tabs>
        <w:rPr>
          <w:rFonts w:asciiTheme="minorHAnsi" w:eastAsiaTheme="minorEastAsia" w:hAnsiTheme="minorHAnsi" w:cstheme="minorBidi"/>
          <w:caps w:val="0"/>
          <w:noProof/>
          <w:w w:val="100"/>
          <w:sz w:val="22"/>
          <w:szCs w:val="22"/>
          <w:lang w:val="en-CA" w:eastAsia="en-CA"/>
        </w:rPr>
      </w:pPr>
      <w:hyperlink w:anchor="_Toc363660362" w:history="1">
        <w:r w:rsidR="00E5484B" w:rsidRPr="00B5036A">
          <w:rPr>
            <w:rStyle w:val="Hyperlink"/>
            <w:noProof/>
            <w:lang w:bidi="en-US"/>
          </w:rPr>
          <w:t>5.1</w:t>
        </w:r>
        <w:r w:rsidR="00E5484B">
          <w:rPr>
            <w:rFonts w:asciiTheme="minorHAnsi" w:eastAsiaTheme="minorEastAsia" w:hAnsiTheme="minorHAnsi" w:cstheme="minorBidi"/>
            <w:caps w:val="0"/>
            <w:noProof/>
            <w:w w:val="100"/>
            <w:sz w:val="22"/>
            <w:szCs w:val="22"/>
            <w:lang w:val="en-CA" w:eastAsia="en-CA"/>
          </w:rPr>
          <w:tab/>
        </w:r>
        <w:r w:rsidR="00E5484B" w:rsidRPr="00B5036A">
          <w:rPr>
            <w:rStyle w:val="Hyperlink"/>
            <w:noProof/>
            <w:lang w:bidi="en-US"/>
          </w:rPr>
          <w:t>Introduction</w:t>
        </w:r>
        <w:r w:rsidR="00E5484B">
          <w:rPr>
            <w:noProof/>
            <w:webHidden/>
          </w:rPr>
          <w:tab/>
        </w:r>
        <w:r w:rsidR="00E5484B">
          <w:rPr>
            <w:noProof/>
            <w:webHidden/>
          </w:rPr>
          <w:fldChar w:fldCharType="begin"/>
        </w:r>
        <w:r w:rsidR="00E5484B">
          <w:rPr>
            <w:noProof/>
            <w:webHidden/>
          </w:rPr>
          <w:instrText xml:space="preserve"> PAGEREF _Toc363660362 \h </w:instrText>
        </w:r>
        <w:r w:rsidR="00E5484B">
          <w:rPr>
            <w:noProof/>
            <w:webHidden/>
          </w:rPr>
        </w:r>
        <w:r w:rsidR="00E5484B">
          <w:rPr>
            <w:noProof/>
            <w:webHidden/>
          </w:rPr>
          <w:fldChar w:fldCharType="separate"/>
        </w:r>
        <w:r w:rsidR="00E5484B">
          <w:rPr>
            <w:noProof/>
            <w:webHidden/>
          </w:rPr>
          <w:t>40</w:t>
        </w:r>
        <w:r w:rsidR="00E5484B">
          <w:rPr>
            <w:noProof/>
            <w:webHidden/>
          </w:rPr>
          <w:fldChar w:fldCharType="end"/>
        </w:r>
      </w:hyperlink>
    </w:p>
    <w:p w:rsidR="00E5484B" w:rsidRDefault="00AF5EEB">
      <w:pPr>
        <w:pStyle w:val="TOC2"/>
        <w:tabs>
          <w:tab w:val="left" w:pos="880"/>
        </w:tabs>
        <w:rPr>
          <w:rFonts w:asciiTheme="minorHAnsi" w:eastAsiaTheme="minorEastAsia" w:hAnsiTheme="minorHAnsi" w:cstheme="minorBidi"/>
          <w:caps w:val="0"/>
          <w:noProof/>
          <w:w w:val="100"/>
          <w:sz w:val="22"/>
          <w:szCs w:val="22"/>
          <w:lang w:val="en-CA" w:eastAsia="en-CA"/>
        </w:rPr>
      </w:pPr>
      <w:hyperlink w:anchor="_Toc363660363" w:history="1">
        <w:r w:rsidR="00E5484B" w:rsidRPr="00B5036A">
          <w:rPr>
            <w:rStyle w:val="Hyperlink"/>
            <w:noProof/>
            <w:lang w:bidi="en-US"/>
          </w:rPr>
          <w:t>5.2</w:t>
        </w:r>
        <w:r w:rsidR="00E5484B">
          <w:rPr>
            <w:rFonts w:asciiTheme="minorHAnsi" w:eastAsiaTheme="minorEastAsia" w:hAnsiTheme="minorHAnsi" w:cstheme="minorBidi"/>
            <w:caps w:val="0"/>
            <w:noProof/>
            <w:w w:val="100"/>
            <w:sz w:val="22"/>
            <w:szCs w:val="22"/>
            <w:lang w:val="en-CA" w:eastAsia="en-CA"/>
          </w:rPr>
          <w:tab/>
        </w:r>
        <w:r w:rsidR="00E5484B" w:rsidRPr="00B5036A">
          <w:rPr>
            <w:rStyle w:val="Hyperlink"/>
            <w:noProof/>
            <w:lang w:bidi="en-US"/>
          </w:rPr>
          <w:t>Inter-Municipal Cooperation</w:t>
        </w:r>
        <w:r w:rsidR="00E5484B">
          <w:rPr>
            <w:noProof/>
            <w:webHidden/>
          </w:rPr>
          <w:tab/>
        </w:r>
        <w:r w:rsidR="00E5484B">
          <w:rPr>
            <w:noProof/>
            <w:webHidden/>
          </w:rPr>
          <w:fldChar w:fldCharType="begin"/>
        </w:r>
        <w:r w:rsidR="00E5484B">
          <w:rPr>
            <w:noProof/>
            <w:webHidden/>
          </w:rPr>
          <w:instrText xml:space="preserve"> PAGEREF _Toc363660363 \h </w:instrText>
        </w:r>
        <w:r w:rsidR="00E5484B">
          <w:rPr>
            <w:noProof/>
            <w:webHidden/>
          </w:rPr>
        </w:r>
        <w:r w:rsidR="00E5484B">
          <w:rPr>
            <w:noProof/>
            <w:webHidden/>
          </w:rPr>
          <w:fldChar w:fldCharType="separate"/>
        </w:r>
        <w:r w:rsidR="00E5484B">
          <w:rPr>
            <w:noProof/>
            <w:webHidden/>
          </w:rPr>
          <w:t>40</w:t>
        </w:r>
        <w:r w:rsidR="00E5484B">
          <w:rPr>
            <w:noProof/>
            <w:webHidden/>
          </w:rPr>
          <w:fldChar w:fldCharType="end"/>
        </w:r>
      </w:hyperlink>
    </w:p>
    <w:p w:rsidR="00E5484B" w:rsidRDefault="00AF5EEB">
      <w:pPr>
        <w:pStyle w:val="TOC2"/>
        <w:tabs>
          <w:tab w:val="left" w:pos="880"/>
        </w:tabs>
        <w:rPr>
          <w:rFonts w:asciiTheme="minorHAnsi" w:eastAsiaTheme="minorEastAsia" w:hAnsiTheme="minorHAnsi" w:cstheme="minorBidi"/>
          <w:caps w:val="0"/>
          <w:noProof/>
          <w:w w:val="100"/>
          <w:sz w:val="22"/>
          <w:szCs w:val="22"/>
          <w:lang w:val="en-CA" w:eastAsia="en-CA"/>
        </w:rPr>
      </w:pPr>
      <w:hyperlink w:anchor="_Toc363660364" w:history="1">
        <w:r w:rsidR="00E5484B" w:rsidRPr="00B5036A">
          <w:rPr>
            <w:rStyle w:val="Hyperlink"/>
            <w:noProof/>
            <w:lang w:bidi="en-US"/>
          </w:rPr>
          <w:t>5.3</w:t>
        </w:r>
        <w:r w:rsidR="00E5484B">
          <w:rPr>
            <w:rFonts w:asciiTheme="minorHAnsi" w:eastAsiaTheme="minorEastAsia" w:hAnsiTheme="minorHAnsi" w:cstheme="minorBidi"/>
            <w:caps w:val="0"/>
            <w:noProof/>
            <w:w w:val="100"/>
            <w:sz w:val="22"/>
            <w:szCs w:val="22"/>
            <w:lang w:val="en-CA" w:eastAsia="en-CA"/>
          </w:rPr>
          <w:tab/>
        </w:r>
        <w:r w:rsidR="00E5484B" w:rsidRPr="00B5036A">
          <w:rPr>
            <w:rStyle w:val="Hyperlink"/>
            <w:noProof/>
            <w:lang w:bidi="en-US"/>
          </w:rPr>
          <w:t>Revenue Sharing</w:t>
        </w:r>
        <w:r w:rsidR="00E5484B">
          <w:rPr>
            <w:noProof/>
            <w:webHidden/>
          </w:rPr>
          <w:tab/>
        </w:r>
        <w:r w:rsidR="00E5484B">
          <w:rPr>
            <w:noProof/>
            <w:webHidden/>
          </w:rPr>
          <w:fldChar w:fldCharType="begin"/>
        </w:r>
        <w:r w:rsidR="00E5484B">
          <w:rPr>
            <w:noProof/>
            <w:webHidden/>
          </w:rPr>
          <w:instrText xml:space="preserve"> PAGEREF _Toc363660364 \h </w:instrText>
        </w:r>
        <w:r w:rsidR="00E5484B">
          <w:rPr>
            <w:noProof/>
            <w:webHidden/>
          </w:rPr>
        </w:r>
        <w:r w:rsidR="00E5484B">
          <w:rPr>
            <w:noProof/>
            <w:webHidden/>
          </w:rPr>
          <w:fldChar w:fldCharType="separate"/>
        </w:r>
        <w:r w:rsidR="00E5484B">
          <w:rPr>
            <w:noProof/>
            <w:webHidden/>
          </w:rPr>
          <w:t>41</w:t>
        </w:r>
        <w:r w:rsidR="00E5484B">
          <w:rPr>
            <w:noProof/>
            <w:webHidden/>
          </w:rPr>
          <w:fldChar w:fldCharType="end"/>
        </w:r>
      </w:hyperlink>
    </w:p>
    <w:p w:rsidR="00E5484B" w:rsidRDefault="00AF5EEB">
      <w:pPr>
        <w:pStyle w:val="TOC2"/>
        <w:tabs>
          <w:tab w:val="left" w:pos="880"/>
        </w:tabs>
        <w:rPr>
          <w:rFonts w:asciiTheme="minorHAnsi" w:eastAsiaTheme="minorEastAsia" w:hAnsiTheme="minorHAnsi" w:cstheme="minorBidi"/>
          <w:caps w:val="0"/>
          <w:noProof/>
          <w:w w:val="100"/>
          <w:sz w:val="22"/>
          <w:szCs w:val="22"/>
          <w:lang w:val="en-CA" w:eastAsia="en-CA"/>
        </w:rPr>
      </w:pPr>
      <w:hyperlink w:anchor="_Toc363660365" w:history="1">
        <w:r w:rsidR="00E5484B" w:rsidRPr="00B5036A">
          <w:rPr>
            <w:rStyle w:val="Hyperlink"/>
            <w:noProof/>
            <w:lang w:bidi="en-US"/>
          </w:rPr>
          <w:t>5.4</w:t>
        </w:r>
        <w:r w:rsidR="00E5484B">
          <w:rPr>
            <w:rFonts w:asciiTheme="minorHAnsi" w:eastAsiaTheme="minorEastAsia" w:hAnsiTheme="minorHAnsi" w:cstheme="minorBidi"/>
            <w:caps w:val="0"/>
            <w:noProof/>
            <w:w w:val="100"/>
            <w:sz w:val="22"/>
            <w:szCs w:val="22"/>
            <w:lang w:val="en-CA" w:eastAsia="en-CA"/>
          </w:rPr>
          <w:tab/>
        </w:r>
        <w:r w:rsidR="00E5484B" w:rsidRPr="00B5036A">
          <w:rPr>
            <w:rStyle w:val="Hyperlink"/>
            <w:noProof/>
            <w:lang w:bidi="en-US"/>
          </w:rPr>
          <w:t>Annexation</w:t>
        </w:r>
        <w:r w:rsidR="00E5484B">
          <w:rPr>
            <w:noProof/>
            <w:webHidden/>
          </w:rPr>
          <w:tab/>
        </w:r>
        <w:r w:rsidR="00E5484B">
          <w:rPr>
            <w:noProof/>
            <w:webHidden/>
          </w:rPr>
          <w:fldChar w:fldCharType="begin"/>
        </w:r>
        <w:r w:rsidR="00E5484B">
          <w:rPr>
            <w:noProof/>
            <w:webHidden/>
          </w:rPr>
          <w:instrText xml:space="preserve"> PAGEREF _Toc363660365 \h </w:instrText>
        </w:r>
        <w:r w:rsidR="00E5484B">
          <w:rPr>
            <w:noProof/>
            <w:webHidden/>
          </w:rPr>
        </w:r>
        <w:r w:rsidR="00E5484B">
          <w:rPr>
            <w:noProof/>
            <w:webHidden/>
          </w:rPr>
          <w:fldChar w:fldCharType="separate"/>
        </w:r>
        <w:r w:rsidR="00E5484B">
          <w:rPr>
            <w:noProof/>
            <w:webHidden/>
          </w:rPr>
          <w:t>41</w:t>
        </w:r>
        <w:r w:rsidR="00E5484B">
          <w:rPr>
            <w:noProof/>
            <w:webHidden/>
          </w:rPr>
          <w:fldChar w:fldCharType="end"/>
        </w:r>
      </w:hyperlink>
    </w:p>
    <w:p w:rsidR="00E5484B" w:rsidRDefault="00AF5EEB">
      <w:pPr>
        <w:pStyle w:val="TOC2"/>
        <w:tabs>
          <w:tab w:val="left" w:pos="880"/>
        </w:tabs>
        <w:rPr>
          <w:rFonts w:asciiTheme="minorHAnsi" w:eastAsiaTheme="minorEastAsia" w:hAnsiTheme="minorHAnsi" w:cstheme="minorBidi"/>
          <w:caps w:val="0"/>
          <w:noProof/>
          <w:w w:val="100"/>
          <w:sz w:val="22"/>
          <w:szCs w:val="22"/>
          <w:lang w:val="en-CA" w:eastAsia="en-CA"/>
        </w:rPr>
      </w:pPr>
      <w:hyperlink w:anchor="_Toc363660366" w:history="1">
        <w:r w:rsidR="00E5484B" w:rsidRPr="00B5036A">
          <w:rPr>
            <w:rStyle w:val="Hyperlink"/>
            <w:noProof/>
            <w:lang w:bidi="en-US"/>
          </w:rPr>
          <w:t>5.5</w:t>
        </w:r>
        <w:r w:rsidR="00E5484B">
          <w:rPr>
            <w:rFonts w:asciiTheme="minorHAnsi" w:eastAsiaTheme="minorEastAsia" w:hAnsiTheme="minorHAnsi" w:cstheme="minorBidi"/>
            <w:caps w:val="0"/>
            <w:noProof/>
            <w:w w:val="100"/>
            <w:sz w:val="22"/>
            <w:szCs w:val="22"/>
            <w:lang w:val="en-CA" w:eastAsia="en-CA"/>
          </w:rPr>
          <w:tab/>
        </w:r>
        <w:r w:rsidR="00E5484B" w:rsidRPr="00B5036A">
          <w:rPr>
            <w:rStyle w:val="Hyperlink"/>
            <w:noProof/>
            <w:lang w:bidi="en-US"/>
          </w:rPr>
          <w:t>Treaty Land Entitlements and Specific Claims AND DUTY TO CONSULT</w:t>
        </w:r>
        <w:r w:rsidR="00E5484B">
          <w:rPr>
            <w:noProof/>
            <w:webHidden/>
          </w:rPr>
          <w:tab/>
        </w:r>
        <w:r w:rsidR="00E5484B">
          <w:rPr>
            <w:noProof/>
            <w:webHidden/>
          </w:rPr>
          <w:fldChar w:fldCharType="begin"/>
        </w:r>
        <w:r w:rsidR="00E5484B">
          <w:rPr>
            <w:noProof/>
            <w:webHidden/>
          </w:rPr>
          <w:instrText xml:space="preserve"> PAGEREF _Toc363660366 \h </w:instrText>
        </w:r>
        <w:r w:rsidR="00E5484B">
          <w:rPr>
            <w:noProof/>
            <w:webHidden/>
          </w:rPr>
        </w:r>
        <w:r w:rsidR="00E5484B">
          <w:rPr>
            <w:noProof/>
            <w:webHidden/>
          </w:rPr>
          <w:fldChar w:fldCharType="separate"/>
        </w:r>
        <w:r w:rsidR="00E5484B">
          <w:rPr>
            <w:noProof/>
            <w:webHidden/>
          </w:rPr>
          <w:t>42</w:t>
        </w:r>
        <w:r w:rsidR="00E5484B">
          <w:rPr>
            <w:noProof/>
            <w:webHidden/>
          </w:rPr>
          <w:fldChar w:fldCharType="end"/>
        </w:r>
      </w:hyperlink>
    </w:p>
    <w:p w:rsidR="00E5484B" w:rsidRDefault="00AF5EEB">
      <w:pPr>
        <w:pStyle w:val="TOC1"/>
        <w:tabs>
          <w:tab w:val="left" w:pos="400"/>
        </w:tabs>
        <w:rPr>
          <w:rFonts w:asciiTheme="minorHAnsi" w:eastAsiaTheme="minorEastAsia" w:hAnsiTheme="minorHAnsi" w:cstheme="minorBidi"/>
          <w:noProof/>
          <w:sz w:val="22"/>
          <w:szCs w:val="22"/>
          <w:lang w:val="en-CA" w:eastAsia="en-CA" w:bidi="ar-SA"/>
        </w:rPr>
      </w:pPr>
      <w:hyperlink w:anchor="_Toc363660367" w:history="1">
        <w:r w:rsidR="00E5484B" w:rsidRPr="00B5036A">
          <w:rPr>
            <w:rStyle w:val="Hyperlink"/>
            <w:noProof/>
          </w:rPr>
          <w:t>6</w:t>
        </w:r>
        <w:r w:rsidR="00E5484B">
          <w:rPr>
            <w:rFonts w:asciiTheme="minorHAnsi" w:eastAsiaTheme="minorEastAsia" w:hAnsiTheme="minorHAnsi" w:cstheme="minorBidi"/>
            <w:noProof/>
            <w:sz w:val="22"/>
            <w:szCs w:val="22"/>
            <w:lang w:val="en-CA" w:eastAsia="en-CA" w:bidi="ar-SA"/>
          </w:rPr>
          <w:tab/>
        </w:r>
        <w:r w:rsidR="00E5484B" w:rsidRPr="00B5036A">
          <w:rPr>
            <w:rStyle w:val="Hyperlink"/>
            <w:noProof/>
          </w:rPr>
          <w:t>Administration</w:t>
        </w:r>
        <w:r w:rsidR="00E5484B">
          <w:rPr>
            <w:noProof/>
            <w:webHidden/>
          </w:rPr>
          <w:tab/>
        </w:r>
        <w:r w:rsidR="00E5484B">
          <w:rPr>
            <w:noProof/>
            <w:webHidden/>
          </w:rPr>
          <w:fldChar w:fldCharType="begin"/>
        </w:r>
        <w:r w:rsidR="00E5484B">
          <w:rPr>
            <w:noProof/>
            <w:webHidden/>
          </w:rPr>
          <w:instrText xml:space="preserve"> PAGEREF _Toc363660367 \h </w:instrText>
        </w:r>
        <w:r w:rsidR="00E5484B">
          <w:rPr>
            <w:noProof/>
            <w:webHidden/>
          </w:rPr>
        </w:r>
        <w:r w:rsidR="00E5484B">
          <w:rPr>
            <w:noProof/>
            <w:webHidden/>
          </w:rPr>
          <w:fldChar w:fldCharType="separate"/>
        </w:r>
        <w:r w:rsidR="00E5484B">
          <w:rPr>
            <w:noProof/>
            <w:webHidden/>
          </w:rPr>
          <w:t>43</w:t>
        </w:r>
        <w:r w:rsidR="00E5484B">
          <w:rPr>
            <w:noProof/>
            <w:webHidden/>
          </w:rPr>
          <w:fldChar w:fldCharType="end"/>
        </w:r>
      </w:hyperlink>
    </w:p>
    <w:p w:rsidR="00E5484B" w:rsidRDefault="00AF5EEB">
      <w:pPr>
        <w:pStyle w:val="TOC2"/>
        <w:tabs>
          <w:tab w:val="left" w:pos="880"/>
        </w:tabs>
        <w:rPr>
          <w:rFonts w:asciiTheme="minorHAnsi" w:eastAsiaTheme="minorEastAsia" w:hAnsiTheme="minorHAnsi" w:cstheme="minorBidi"/>
          <w:caps w:val="0"/>
          <w:noProof/>
          <w:w w:val="100"/>
          <w:sz w:val="22"/>
          <w:szCs w:val="22"/>
          <w:lang w:val="en-CA" w:eastAsia="en-CA"/>
        </w:rPr>
      </w:pPr>
      <w:hyperlink w:anchor="_Toc363660368" w:history="1">
        <w:r w:rsidR="00E5484B" w:rsidRPr="00B5036A">
          <w:rPr>
            <w:rStyle w:val="Hyperlink"/>
            <w:noProof/>
            <w:lang w:bidi="en-US"/>
          </w:rPr>
          <w:t>6.1</w:t>
        </w:r>
        <w:r w:rsidR="00E5484B">
          <w:rPr>
            <w:rFonts w:asciiTheme="minorHAnsi" w:eastAsiaTheme="minorEastAsia" w:hAnsiTheme="minorHAnsi" w:cstheme="minorBidi"/>
            <w:caps w:val="0"/>
            <w:noProof/>
            <w:w w:val="100"/>
            <w:sz w:val="22"/>
            <w:szCs w:val="22"/>
            <w:lang w:val="en-CA" w:eastAsia="en-CA"/>
          </w:rPr>
          <w:tab/>
        </w:r>
        <w:r w:rsidR="00E5484B" w:rsidRPr="00B5036A">
          <w:rPr>
            <w:rStyle w:val="Hyperlink"/>
            <w:noProof/>
            <w:lang w:bidi="en-US"/>
          </w:rPr>
          <w:t>Planning Tools</w:t>
        </w:r>
        <w:r w:rsidR="00E5484B">
          <w:rPr>
            <w:noProof/>
            <w:webHidden/>
          </w:rPr>
          <w:tab/>
        </w:r>
        <w:r w:rsidR="00E5484B">
          <w:rPr>
            <w:noProof/>
            <w:webHidden/>
          </w:rPr>
          <w:fldChar w:fldCharType="begin"/>
        </w:r>
        <w:r w:rsidR="00E5484B">
          <w:rPr>
            <w:noProof/>
            <w:webHidden/>
          </w:rPr>
          <w:instrText xml:space="preserve"> PAGEREF _Toc363660368 \h </w:instrText>
        </w:r>
        <w:r w:rsidR="00E5484B">
          <w:rPr>
            <w:noProof/>
            <w:webHidden/>
          </w:rPr>
        </w:r>
        <w:r w:rsidR="00E5484B">
          <w:rPr>
            <w:noProof/>
            <w:webHidden/>
          </w:rPr>
          <w:fldChar w:fldCharType="separate"/>
        </w:r>
        <w:r w:rsidR="00E5484B">
          <w:rPr>
            <w:noProof/>
            <w:webHidden/>
          </w:rPr>
          <w:t>43</w:t>
        </w:r>
        <w:r w:rsidR="00E5484B">
          <w:rPr>
            <w:noProof/>
            <w:webHidden/>
          </w:rPr>
          <w:fldChar w:fldCharType="end"/>
        </w:r>
      </w:hyperlink>
    </w:p>
    <w:p w:rsidR="00E5484B" w:rsidRDefault="00AF5EEB">
      <w:pPr>
        <w:pStyle w:val="TOC2"/>
        <w:tabs>
          <w:tab w:val="left" w:pos="880"/>
        </w:tabs>
        <w:rPr>
          <w:rFonts w:asciiTheme="minorHAnsi" w:eastAsiaTheme="minorEastAsia" w:hAnsiTheme="minorHAnsi" w:cstheme="minorBidi"/>
          <w:caps w:val="0"/>
          <w:noProof/>
          <w:w w:val="100"/>
          <w:sz w:val="22"/>
          <w:szCs w:val="22"/>
          <w:lang w:val="en-CA" w:eastAsia="en-CA"/>
        </w:rPr>
      </w:pPr>
      <w:hyperlink w:anchor="_Toc363660369" w:history="1">
        <w:r w:rsidR="00E5484B" w:rsidRPr="00B5036A">
          <w:rPr>
            <w:rStyle w:val="Hyperlink"/>
            <w:noProof/>
            <w:lang w:bidi="en-US"/>
          </w:rPr>
          <w:t>6.2</w:t>
        </w:r>
        <w:r w:rsidR="00E5484B">
          <w:rPr>
            <w:rFonts w:asciiTheme="minorHAnsi" w:eastAsiaTheme="minorEastAsia" w:hAnsiTheme="minorHAnsi" w:cstheme="minorBidi"/>
            <w:caps w:val="0"/>
            <w:noProof/>
            <w:w w:val="100"/>
            <w:sz w:val="22"/>
            <w:szCs w:val="22"/>
            <w:lang w:val="en-CA" w:eastAsia="en-CA"/>
          </w:rPr>
          <w:tab/>
        </w:r>
        <w:r w:rsidR="00E5484B" w:rsidRPr="00B5036A">
          <w:rPr>
            <w:rStyle w:val="Hyperlink"/>
            <w:noProof/>
            <w:lang w:bidi="en-US"/>
          </w:rPr>
          <w:t>Definitions</w:t>
        </w:r>
        <w:r w:rsidR="00E5484B">
          <w:rPr>
            <w:noProof/>
            <w:webHidden/>
          </w:rPr>
          <w:tab/>
        </w:r>
        <w:r w:rsidR="00E5484B">
          <w:rPr>
            <w:noProof/>
            <w:webHidden/>
          </w:rPr>
          <w:fldChar w:fldCharType="begin"/>
        </w:r>
        <w:r w:rsidR="00E5484B">
          <w:rPr>
            <w:noProof/>
            <w:webHidden/>
          </w:rPr>
          <w:instrText xml:space="preserve"> PAGEREF _Toc363660369 \h </w:instrText>
        </w:r>
        <w:r w:rsidR="00E5484B">
          <w:rPr>
            <w:noProof/>
            <w:webHidden/>
          </w:rPr>
        </w:r>
        <w:r w:rsidR="00E5484B">
          <w:rPr>
            <w:noProof/>
            <w:webHidden/>
          </w:rPr>
          <w:fldChar w:fldCharType="separate"/>
        </w:r>
        <w:r w:rsidR="00E5484B">
          <w:rPr>
            <w:noProof/>
            <w:webHidden/>
          </w:rPr>
          <w:t>43</w:t>
        </w:r>
        <w:r w:rsidR="00E5484B">
          <w:rPr>
            <w:noProof/>
            <w:webHidden/>
          </w:rPr>
          <w:fldChar w:fldCharType="end"/>
        </w:r>
      </w:hyperlink>
    </w:p>
    <w:p w:rsidR="00E5484B" w:rsidRDefault="00AF5EEB">
      <w:pPr>
        <w:pStyle w:val="TOC2"/>
        <w:tabs>
          <w:tab w:val="left" w:pos="880"/>
        </w:tabs>
        <w:rPr>
          <w:rFonts w:asciiTheme="minorHAnsi" w:eastAsiaTheme="minorEastAsia" w:hAnsiTheme="minorHAnsi" w:cstheme="minorBidi"/>
          <w:caps w:val="0"/>
          <w:noProof/>
          <w:w w:val="100"/>
          <w:sz w:val="22"/>
          <w:szCs w:val="22"/>
          <w:lang w:val="en-CA" w:eastAsia="en-CA"/>
        </w:rPr>
      </w:pPr>
      <w:hyperlink w:anchor="_Toc363660370" w:history="1">
        <w:r w:rsidR="00E5484B" w:rsidRPr="00B5036A">
          <w:rPr>
            <w:rStyle w:val="Hyperlink"/>
            <w:noProof/>
            <w:lang w:bidi="en-US"/>
          </w:rPr>
          <w:t>6.3</w:t>
        </w:r>
        <w:r w:rsidR="00E5484B">
          <w:rPr>
            <w:rFonts w:asciiTheme="minorHAnsi" w:eastAsiaTheme="minorEastAsia" w:hAnsiTheme="minorHAnsi" w:cstheme="minorBidi"/>
            <w:caps w:val="0"/>
            <w:noProof/>
            <w:w w:val="100"/>
            <w:sz w:val="22"/>
            <w:szCs w:val="22"/>
            <w:lang w:val="en-CA" w:eastAsia="en-CA"/>
          </w:rPr>
          <w:tab/>
        </w:r>
        <w:r w:rsidR="00E5484B" w:rsidRPr="00B5036A">
          <w:rPr>
            <w:rStyle w:val="Hyperlink"/>
            <w:noProof/>
            <w:lang w:bidi="en-US"/>
          </w:rPr>
          <w:t>Adoption of the Official Community Plan</w:t>
        </w:r>
        <w:r w:rsidR="00E5484B">
          <w:rPr>
            <w:noProof/>
            <w:webHidden/>
          </w:rPr>
          <w:tab/>
        </w:r>
        <w:r w:rsidR="00E5484B">
          <w:rPr>
            <w:noProof/>
            <w:webHidden/>
          </w:rPr>
          <w:fldChar w:fldCharType="begin"/>
        </w:r>
        <w:r w:rsidR="00E5484B">
          <w:rPr>
            <w:noProof/>
            <w:webHidden/>
          </w:rPr>
          <w:instrText xml:space="preserve"> PAGEREF _Toc363660370 \h </w:instrText>
        </w:r>
        <w:r w:rsidR="00E5484B">
          <w:rPr>
            <w:noProof/>
            <w:webHidden/>
          </w:rPr>
        </w:r>
        <w:r w:rsidR="00E5484B">
          <w:rPr>
            <w:noProof/>
            <w:webHidden/>
          </w:rPr>
          <w:fldChar w:fldCharType="separate"/>
        </w:r>
        <w:r w:rsidR="00E5484B">
          <w:rPr>
            <w:noProof/>
            <w:webHidden/>
          </w:rPr>
          <w:t>43</w:t>
        </w:r>
        <w:r w:rsidR="00E5484B">
          <w:rPr>
            <w:noProof/>
            <w:webHidden/>
          </w:rPr>
          <w:fldChar w:fldCharType="end"/>
        </w:r>
      </w:hyperlink>
    </w:p>
    <w:p w:rsidR="00E5484B" w:rsidRDefault="00AF5EEB">
      <w:pPr>
        <w:pStyle w:val="TOC2"/>
        <w:tabs>
          <w:tab w:val="left" w:pos="880"/>
        </w:tabs>
        <w:rPr>
          <w:rFonts w:asciiTheme="minorHAnsi" w:eastAsiaTheme="minorEastAsia" w:hAnsiTheme="minorHAnsi" w:cstheme="minorBidi"/>
          <w:caps w:val="0"/>
          <w:noProof/>
          <w:w w:val="100"/>
          <w:sz w:val="22"/>
          <w:szCs w:val="22"/>
          <w:lang w:val="en-CA" w:eastAsia="en-CA"/>
        </w:rPr>
      </w:pPr>
      <w:hyperlink w:anchor="_Toc363660371" w:history="1">
        <w:r w:rsidR="00E5484B" w:rsidRPr="00B5036A">
          <w:rPr>
            <w:rStyle w:val="Hyperlink"/>
            <w:noProof/>
            <w:lang w:bidi="en-US"/>
          </w:rPr>
          <w:t>6.4</w:t>
        </w:r>
        <w:r w:rsidR="00E5484B">
          <w:rPr>
            <w:rFonts w:asciiTheme="minorHAnsi" w:eastAsiaTheme="minorEastAsia" w:hAnsiTheme="minorHAnsi" w:cstheme="minorBidi"/>
            <w:caps w:val="0"/>
            <w:noProof/>
            <w:w w:val="100"/>
            <w:sz w:val="22"/>
            <w:szCs w:val="22"/>
            <w:lang w:val="en-CA" w:eastAsia="en-CA"/>
          </w:rPr>
          <w:tab/>
        </w:r>
        <w:r w:rsidR="00E5484B" w:rsidRPr="00B5036A">
          <w:rPr>
            <w:rStyle w:val="Hyperlink"/>
            <w:noProof/>
            <w:lang w:bidi="en-US"/>
          </w:rPr>
          <w:t>Adoption of Municipal Zoning Bylaws</w:t>
        </w:r>
        <w:r w:rsidR="00E5484B">
          <w:rPr>
            <w:noProof/>
            <w:webHidden/>
          </w:rPr>
          <w:tab/>
        </w:r>
        <w:r w:rsidR="00E5484B">
          <w:rPr>
            <w:noProof/>
            <w:webHidden/>
          </w:rPr>
          <w:fldChar w:fldCharType="begin"/>
        </w:r>
        <w:r w:rsidR="00E5484B">
          <w:rPr>
            <w:noProof/>
            <w:webHidden/>
          </w:rPr>
          <w:instrText xml:space="preserve"> PAGEREF _Toc363660371 \h </w:instrText>
        </w:r>
        <w:r w:rsidR="00E5484B">
          <w:rPr>
            <w:noProof/>
            <w:webHidden/>
          </w:rPr>
        </w:r>
        <w:r w:rsidR="00E5484B">
          <w:rPr>
            <w:noProof/>
            <w:webHidden/>
          </w:rPr>
          <w:fldChar w:fldCharType="separate"/>
        </w:r>
        <w:r w:rsidR="00E5484B">
          <w:rPr>
            <w:noProof/>
            <w:webHidden/>
          </w:rPr>
          <w:t>43</w:t>
        </w:r>
        <w:r w:rsidR="00E5484B">
          <w:rPr>
            <w:noProof/>
            <w:webHidden/>
          </w:rPr>
          <w:fldChar w:fldCharType="end"/>
        </w:r>
      </w:hyperlink>
    </w:p>
    <w:p w:rsidR="00E5484B" w:rsidRDefault="00AF5EEB">
      <w:pPr>
        <w:pStyle w:val="TOC2"/>
        <w:tabs>
          <w:tab w:val="left" w:pos="880"/>
        </w:tabs>
        <w:rPr>
          <w:rFonts w:asciiTheme="minorHAnsi" w:eastAsiaTheme="minorEastAsia" w:hAnsiTheme="minorHAnsi" w:cstheme="minorBidi"/>
          <w:caps w:val="0"/>
          <w:noProof/>
          <w:w w:val="100"/>
          <w:sz w:val="22"/>
          <w:szCs w:val="22"/>
          <w:lang w:val="en-CA" w:eastAsia="en-CA"/>
        </w:rPr>
      </w:pPr>
      <w:hyperlink w:anchor="_Toc363660372" w:history="1">
        <w:r w:rsidR="00E5484B" w:rsidRPr="00B5036A">
          <w:rPr>
            <w:rStyle w:val="Hyperlink"/>
            <w:noProof/>
            <w:lang w:bidi="en-US"/>
          </w:rPr>
          <w:t>6.5</w:t>
        </w:r>
        <w:r w:rsidR="00E5484B">
          <w:rPr>
            <w:rFonts w:asciiTheme="minorHAnsi" w:eastAsiaTheme="minorEastAsia" w:hAnsiTheme="minorHAnsi" w:cstheme="minorBidi"/>
            <w:caps w:val="0"/>
            <w:noProof/>
            <w:w w:val="100"/>
            <w:sz w:val="22"/>
            <w:szCs w:val="22"/>
            <w:lang w:val="en-CA" w:eastAsia="en-CA"/>
          </w:rPr>
          <w:tab/>
        </w:r>
        <w:r w:rsidR="00E5484B" w:rsidRPr="00B5036A">
          <w:rPr>
            <w:rStyle w:val="Hyperlink"/>
            <w:noProof/>
            <w:lang w:bidi="en-US"/>
          </w:rPr>
          <w:t>Contract Zoning, Direct Control Districts and Planned Unit Development</w:t>
        </w:r>
        <w:r w:rsidR="00E5484B">
          <w:rPr>
            <w:noProof/>
            <w:webHidden/>
          </w:rPr>
          <w:tab/>
        </w:r>
        <w:r w:rsidR="00E5484B">
          <w:rPr>
            <w:noProof/>
            <w:webHidden/>
          </w:rPr>
          <w:fldChar w:fldCharType="begin"/>
        </w:r>
        <w:r w:rsidR="00E5484B">
          <w:rPr>
            <w:noProof/>
            <w:webHidden/>
          </w:rPr>
          <w:instrText xml:space="preserve"> PAGEREF _Toc363660372 \h </w:instrText>
        </w:r>
        <w:r w:rsidR="00E5484B">
          <w:rPr>
            <w:noProof/>
            <w:webHidden/>
          </w:rPr>
        </w:r>
        <w:r w:rsidR="00E5484B">
          <w:rPr>
            <w:noProof/>
            <w:webHidden/>
          </w:rPr>
          <w:fldChar w:fldCharType="separate"/>
        </w:r>
        <w:r w:rsidR="00E5484B">
          <w:rPr>
            <w:noProof/>
            <w:webHidden/>
          </w:rPr>
          <w:t>44</w:t>
        </w:r>
        <w:r w:rsidR="00E5484B">
          <w:rPr>
            <w:noProof/>
            <w:webHidden/>
          </w:rPr>
          <w:fldChar w:fldCharType="end"/>
        </w:r>
      </w:hyperlink>
    </w:p>
    <w:p w:rsidR="00E5484B" w:rsidRDefault="00AF5EEB">
      <w:pPr>
        <w:pStyle w:val="TOC2"/>
        <w:tabs>
          <w:tab w:val="left" w:pos="880"/>
        </w:tabs>
        <w:rPr>
          <w:rFonts w:asciiTheme="minorHAnsi" w:eastAsiaTheme="minorEastAsia" w:hAnsiTheme="minorHAnsi" w:cstheme="minorBidi"/>
          <w:caps w:val="0"/>
          <w:noProof/>
          <w:w w:val="100"/>
          <w:sz w:val="22"/>
          <w:szCs w:val="22"/>
          <w:lang w:val="en-CA" w:eastAsia="en-CA"/>
        </w:rPr>
      </w:pPr>
      <w:hyperlink w:anchor="_Toc363660373" w:history="1">
        <w:r w:rsidR="00E5484B" w:rsidRPr="00B5036A">
          <w:rPr>
            <w:rStyle w:val="Hyperlink"/>
            <w:noProof/>
            <w:lang w:bidi="en-US"/>
          </w:rPr>
          <w:t>6.6</w:t>
        </w:r>
        <w:r w:rsidR="00E5484B">
          <w:rPr>
            <w:rFonts w:asciiTheme="minorHAnsi" w:eastAsiaTheme="minorEastAsia" w:hAnsiTheme="minorHAnsi" w:cstheme="minorBidi"/>
            <w:caps w:val="0"/>
            <w:noProof/>
            <w:w w:val="100"/>
            <w:sz w:val="22"/>
            <w:szCs w:val="22"/>
            <w:lang w:val="en-CA" w:eastAsia="en-CA"/>
          </w:rPr>
          <w:tab/>
        </w:r>
        <w:r w:rsidR="00E5484B" w:rsidRPr="00B5036A">
          <w:rPr>
            <w:rStyle w:val="Hyperlink"/>
            <w:noProof/>
            <w:lang w:bidi="en-US"/>
          </w:rPr>
          <w:t>Concept Plans</w:t>
        </w:r>
        <w:r w:rsidR="00E5484B">
          <w:rPr>
            <w:noProof/>
            <w:webHidden/>
          </w:rPr>
          <w:tab/>
        </w:r>
        <w:r w:rsidR="00E5484B">
          <w:rPr>
            <w:noProof/>
            <w:webHidden/>
          </w:rPr>
          <w:fldChar w:fldCharType="begin"/>
        </w:r>
        <w:r w:rsidR="00E5484B">
          <w:rPr>
            <w:noProof/>
            <w:webHidden/>
          </w:rPr>
          <w:instrText xml:space="preserve"> PAGEREF _Toc363660373 \h </w:instrText>
        </w:r>
        <w:r w:rsidR="00E5484B">
          <w:rPr>
            <w:noProof/>
            <w:webHidden/>
          </w:rPr>
        </w:r>
        <w:r w:rsidR="00E5484B">
          <w:rPr>
            <w:noProof/>
            <w:webHidden/>
          </w:rPr>
          <w:fldChar w:fldCharType="separate"/>
        </w:r>
        <w:r w:rsidR="00E5484B">
          <w:rPr>
            <w:noProof/>
            <w:webHidden/>
          </w:rPr>
          <w:t>46</w:t>
        </w:r>
        <w:r w:rsidR="00E5484B">
          <w:rPr>
            <w:noProof/>
            <w:webHidden/>
          </w:rPr>
          <w:fldChar w:fldCharType="end"/>
        </w:r>
      </w:hyperlink>
    </w:p>
    <w:p w:rsidR="00E5484B" w:rsidRDefault="00AF5EEB">
      <w:pPr>
        <w:pStyle w:val="TOC2"/>
        <w:tabs>
          <w:tab w:val="left" w:pos="880"/>
        </w:tabs>
        <w:rPr>
          <w:rFonts w:asciiTheme="minorHAnsi" w:eastAsiaTheme="minorEastAsia" w:hAnsiTheme="minorHAnsi" w:cstheme="minorBidi"/>
          <w:caps w:val="0"/>
          <w:noProof/>
          <w:w w:val="100"/>
          <w:sz w:val="22"/>
          <w:szCs w:val="22"/>
          <w:lang w:val="en-CA" w:eastAsia="en-CA"/>
        </w:rPr>
      </w:pPr>
      <w:hyperlink w:anchor="_Toc363660374" w:history="1">
        <w:r w:rsidR="00E5484B" w:rsidRPr="00B5036A">
          <w:rPr>
            <w:rStyle w:val="Hyperlink"/>
            <w:noProof/>
            <w:lang w:bidi="en-US"/>
          </w:rPr>
          <w:t>6.7</w:t>
        </w:r>
        <w:r w:rsidR="00E5484B">
          <w:rPr>
            <w:rFonts w:asciiTheme="minorHAnsi" w:eastAsiaTheme="minorEastAsia" w:hAnsiTheme="minorHAnsi" w:cstheme="minorBidi"/>
            <w:caps w:val="0"/>
            <w:noProof/>
            <w:w w:val="100"/>
            <w:sz w:val="22"/>
            <w:szCs w:val="22"/>
            <w:lang w:val="en-CA" w:eastAsia="en-CA"/>
          </w:rPr>
          <w:tab/>
        </w:r>
        <w:r w:rsidR="00E5484B" w:rsidRPr="00B5036A">
          <w:rPr>
            <w:rStyle w:val="Hyperlink"/>
            <w:noProof/>
            <w:lang w:bidi="en-US"/>
          </w:rPr>
          <w:t>Comprehensive Development Proposals</w:t>
        </w:r>
        <w:r w:rsidR="00E5484B">
          <w:rPr>
            <w:noProof/>
            <w:webHidden/>
          </w:rPr>
          <w:tab/>
        </w:r>
        <w:r w:rsidR="00E5484B">
          <w:rPr>
            <w:noProof/>
            <w:webHidden/>
          </w:rPr>
          <w:fldChar w:fldCharType="begin"/>
        </w:r>
        <w:r w:rsidR="00E5484B">
          <w:rPr>
            <w:noProof/>
            <w:webHidden/>
          </w:rPr>
          <w:instrText xml:space="preserve"> PAGEREF _Toc363660374 \h </w:instrText>
        </w:r>
        <w:r w:rsidR="00E5484B">
          <w:rPr>
            <w:noProof/>
            <w:webHidden/>
          </w:rPr>
        </w:r>
        <w:r w:rsidR="00E5484B">
          <w:rPr>
            <w:noProof/>
            <w:webHidden/>
          </w:rPr>
          <w:fldChar w:fldCharType="separate"/>
        </w:r>
        <w:r w:rsidR="00E5484B">
          <w:rPr>
            <w:noProof/>
            <w:webHidden/>
          </w:rPr>
          <w:t>46</w:t>
        </w:r>
        <w:r w:rsidR="00E5484B">
          <w:rPr>
            <w:noProof/>
            <w:webHidden/>
          </w:rPr>
          <w:fldChar w:fldCharType="end"/>
        </w:r>
      </w:hyperlink>
    </w:p>
    <w:p w:rsidR="00E5484B" w:rsidRDefault="00AF5EEB">
      <w:pPr>
        <w:pStyle w:val="TOC2"/>
        <w:tabs>
          <w:tab w:val="left" w:pos="880"/>
        </w:tabs>
        <w:rPr>
          <w:rFonts w:asciiTheme="minorHAnsi" w:eastAsiaTheme="minorEastAsia" w:hAnsiTheme="minorHAnsi" w:cstheme="minorBidi"/>
          <w:caps w:val="0"/>
          <w:noProof/>
          <w:w w:val="100"/>
          <w:sz w:val="22"/>
          <w:szCs w:val="22"/>
          <w:lang w:val="en-CA" w:eastAsia="en-CA"/>
        </w:rPr>
      </w:pPr>
      <w:hyperlink w:anchor="_Toc363660375" w:history="1">
        <w:r w:rsidR="00E5484B" w:rsidRPr="00B5036A">
          <w:rPr>
            <w:rStyle w:val="Hyperlink"/>
            <w:noProof/>
            <w:lang w:bidi="en-US"/>
          </w:rPr>
          <w:t>6.8</w:t>
        </w:r>
        <w:r w:rsidR="00E5484B">
          <w:rPr>
            <w:rFonts w:asciiTheme="minorHAnsi" w:eastAsiaTheme="minorEastAsia" w:hAnsiTheme="minorHAnsi" w:cstheme="minorBidi"/>
            <w:caps w:val="0"/>
            <w:noProof/>
            <w:w w:val="100"/>
            <w:sz w:val="22"/>
            <w:szCs w:val="22"/>
            <w:lang w:val="en-CA" w:eastAsia="en-CA"/>
          </w:rPr>
          <w:tab/>
        </w:r>
        <w:r w:rsidR="00E5484B" w:rsidRPr="00B5036A">
          <w:rPr>
            <w:rStyle w:val="Hyperlink"/>
            <w:noProof/>
            <w:lang w:bidi="en-US"/>
          </w:rPr>
          <w:t>Existing and Non-Conforming Uses</w:t>
        </w:r>
        <w:r w:rsidR="00E5484B">
          <w:rPr>
            <w:noProof/>
            <w:webHidden/>
          </w:rPr>
          <w:tab/>
        </w:r>
        <w:r w:rsidR="00E5484B">
          <w:rPr>
            <w:noProof/>
            <w:webHidden/>
          </w:rPr>
          <w:fldChar w:fldCharType="begin"/>
        </w:r>
        <w:r w:rsidR="00E5484B">
          <w:rPr>
            <w:noProof/>
            <w:webHidden/>
          </w:rPr>
          <w:instrText xml:space="preserve"> PAGEREF _Toc363660375 \h </w:instrText>
        </w:r>
        <w:r w:rsidR="00E5484B">
          <w:rPr>
            <w:noProof/>
            <w:webHidden/>
          </w:rPr>
        </w:r>
        <w:r w:rsidR="00E5484B">
          <w:rPr>
            <w:noProof/>
            <w:webHidden/>
          </w:rPr>
          <w:fldChar w:fldCharType="separate"/>
        </w:r>
        <w:r w:rsidR="00E5484B">
          <w:rPr>
            <w:noProof/>
            <w:webHidden/>
          </w:rPr>
          <w:t>47</w:t>
        </w:r>
        <w:r w:rsidR="00E5484B">
          <w:rPr>
            <w:noProof/>
            <w:webHidden/>
          </w:rPr>
          <w:fldChar w:fldCharType="end"/>
        </w:r>
      </w:hyperlink>
    </w:p>
    <w:p w:rsidR="00E5484B" w:rsidRDefault="00AF5EEB">
      <w:pPr>
        <w:pStyle w:val="TOC2"/>
        <w:tabs>
          <w:tab w:val="left" w:pos="880"/>
        </w:tabs>
        <w:rPr>
          <w:rFonts w:asciiTheme="minorHAnsi" w:eastAsiaTheme="minorEastAsia" w:hAnsiTheme="minorHAnsi" w:cstheme="minorBidi"/>
          <w:caps w:val="0"/>
          <w:noProof/>
          <w:w w:val="100"/>
          <w:sz w:val="22"/>
          <w:szCs w:val="22"/>
          <w:lang w:val="en-CA" w:eastAsia="en-CA"/>
        </w:rPr>
      </w:pPr>
      <w:hyperlink w:anchor="_Toc363660376" w:history="1">
        <w:r w:rsidR="00E5484B" w:rsidRPr="00B5036A">
          <w:rPr>
            <w:rStyle w:val="Hyperlink"/>
            <w:noProof/>
            <w:lang w:bidi="en-US"/>
          </w:rPr>
          <w:t>6.9</w:t>
        </w:r>
        <w:r w:rsidR="00E5484B">
          <w:rPr>
            <w:rFonts w:asciiTheme="minorHAnsi" w:eastAsiaTheme="minorEastAsia" w:hAnsiTheme="minorHAnsi" w:cstheme="minorBidi"/>
            <w:caps w:val="0"/>
            <w:noProof/>
            <w:w w:val="100"/>
            <w:sz w:val="22"/>
            <w:szCs w:val="22"/>
            <w:lang w:val="en-CA" w:eastAsia="en-CA"/>
          </w:rPr>
          <w:tab/>
        </w:r>
        <w:r w:rsidR="00E5484B" w:rsidRPr="00B5036A">
          <w:rPr>
            <w:rStyle w:val="Hyperlink"/>
            <w:noProof/>
            <w:lang w:bidi="en-US"/>
          </w:rPr>
          <w:t>Development Levies and Agreements</w:t>
        </w:r>
        <w:r w:rsidR="00E5484B">
          <w:rPr>
            <w:noProof/>
            <w:webHidden/>
          </w:rPr>
          <w:tab/>
        </w:r>
        <w:r w:rsidR="00E5484B">
          <w:rPr>
            <w:noProof/>
            <w:webHidden/>
          </w:rPr>
          <w:fldChar w:fldCharType="begin"/>
        </w:r>
        <w:r w:rsidR="00E5484B">
          <w:rPr>
            <w:noProof/>
            <w:webHidden/>
          </w:rPr>
          <w:instrText xml:space="preserve"> PAGEREF _Toc363660376 \h </w:instrText>
        </w:r>
        <w:r w:rsidR="00E5484B">
          <w:rPr>
            <w:noProof/>
            <w:webHidden/>
          </w:rPr>
        </w:r>
        <w:r w:rsidR="00E5484B">
          <w:rPr>
            <w:noProof/>
            <w:webHidden/>
          </w:rPr>
          <w:fldChar w:fldCharType="separate"/>
        </w:r>
        <w:r w:rsidR="00E5484B">
          <w:rPr>
            <w:noProof/>
            <w:webHidden/>
          </w:rPr>
          <w:t>47</w:t>
        </w:r>
        <w:r w:rsidR="00E5484B">
          <w:rPr>
            <w:noProof/>
            <w:webHidden/>
          </w:rPr>
          <w:fldChar w:fldCharType="end"/>
        </w:r>
      </w:hyperlink>
    </w:p>
    <w:p w:rsidR="00E5484B" w:rsidRDefault="00AF5EEB">
      <w:pPr>
        <w:pStyle w:val="TOC2"/>
        <w:tabs>
          <w:tab w:val="left" w:pos="880"/>
        </w:tabs>
        <w:rPr>
          <w:rFonts w:asciiTheme="minorHAnsi" w:eastAsiaTheme="minorEastAsia" w:hAnsiTheme="minorHAnsi" w:cstheme="minorBidi"/>
          <w:caps w:val="0"/>
          <w:noProof/>
          <w:w w:val="100"/>
          <w:sz w:val="22"/>
          <w:szCs w:val="22"/>
          <w:lang w:val="en-CA" w:eastAsia="en-CA"/>
        </w:rPr>
      </w:pPr>
      <w:hyperlink w:anchor="_Toc363660377" w:history="1">
        <w:r w:rsidR="00E5484B" w:rsidRPr="00B5036A">
          <w:rPr>
            <w:rStyle w:val="Hyperlink"/>
            <w:noProof/>
            <w:lang w:bidi="en-US"/>
          </w:rPr>
          <w:t>6.10</w:t>
        </w:r>
        <w:r w:rsidR="00E5484B">
          <w:rPr>
            <w:rFonts w:asciiTheme="minorHAnsi" w:eastAsiaTheme="minorEastAsia" w:hAnsiTheme="minorHAnsi" w:cstheme="minorBidi"/>
            <w:caps w:val="0"/>
            <w:noProof/>
            <w:w w:val="100"/>
            <w:sz w:val="22"/>
            <w:szCs w:val="22"/>
            <w:lang w:val="en-CA" w:eastAsia="en-CA"/>
          </w:rPr>
          <w:tab/>
        </w:r>
        <w:r w:rsidR="00E5484B" w:rsidRPr="00B5036A">
          <w:rPr>
            <w:rStyle w:val="Hyperlink"/>
            <w:noProof/>
            <w:lang w:bidi="en-US"/>
          </w:rPr>
          <w:t>Servicing Agreements</w:t>
        </w:r>
        <w:r w:rsidR="00E5484B">
          <w:rPr>
            <w:noProof/>
            <w:webHidden/>
          </w:rPr>
          <w:tab/>
        </w:r>
        <w:r w:rsidR="00E5484B">
          <w:rPr>
            <w:noProof/>
            <w:webHidden/>
          </w:rPr>
          <w:fldChar w:fldCharType="begin"/>
        </w:r>
        <w:r w:rsidR="00E5484B">
          <w:rPr>
            <w:noProof/>
            <w:webHidden/>
          </w:rPr>
          <w:instrText xml:space="preserve"> PAGEREF _Toc363660377 \h </w:instrText>
        </w:r>
        <w:r w:rsidR="00E5484B">
          <w:rPr>
            <w:noProof/>
            <w:webHidden/>
          </w:rPr>
        </w:r>
        <w:r w:rsidR="00E5484B">
          <w:rPr>
            <w:noProof/>
            <w:webHidden/>
          </w:rPr>
          <w:fldChar w:fldCharType="separate"/>
        </w:r>
        <w:r w:rsidR="00E5484B">
          <w:rPr>
            <w:noProof/>
            <w:webHidden/>
          </w:rPr>
          <w:t>47</w:t>
        </w:r>
        <w:r w:rsidR="00E5484B">
          <w:rPr>
            <w:noProof/>
            <w:webHidden/>
          </w:rPr>
          <w:fldChar w:fldCharType="end"/>
        </w:r>
      </w:hyperlink>
    </w:p>
    <w:p w:rsidR="00E5484B" w:rsidRDefault="00AF5EEB">
      <w:pPr>
        <w:pStyle w:val="TOC2"/>
        <w:tabs>
          <w:tab w:val="left" w:pos="880"/>
        </w:tabs>
        <w:rPr>
          <w:rFonts w:asciiTheme="minorHAnsi" w:eastAsiaTheme="minorEastAsia" w:hAnsiTheme="minorHAnsi" w:cstheme="minorBidi"/>
          <w:caps w:val="0"/>
          <w:noProof/>
          <w:w w:val="100"/>
          <w:sz w:val="22"/>
          <w:szCs w:val="22"/>
          <w:lang w:val="en-CA" w:eastAsia="en-CA"/>
        </w:rPr>
      </w:pPr>
      <w:hyperlink w:anchor="_Toc363660378" w:history="1">
        <w:r w:rsidR="00E5484B" w:rsidRPr="00B5036A">
          <w:rPr>
            <w:rStyle w:val="Hyperlink"/>
            <w:noProof/>
            <w:lang w:bidi="en-US"/>
          </w:rPr>
          <w:t>6.11</w:t>
        </w:r>
        <w:r w:rsidR="00E5484B">
          <w:rPr>
            <w:rFonts w:asciiTheme="minorHAnsi" w:eastAsiaTheme="minorEastAsia" w:hAnsiTheme="minorHAnsi" w:cstheme="minorBidi"/>
            <w:caps w:val="0"/>
            <w:noProof/>
            <w:w w:val="100"/>
            <w:sz w:val="22"/>
            <w:szCs w:val="22"/>
            <w:lang w:val="en-CA" w:eastAsia="en-CA"/>
          </w:rPr>
          <w:tab/>
        </w:r>
        <w:r w:rsidR="00E5484B" w:rsidRPr="00B5036A">
          <w:rPr>
            <w:rStyle w:val="Hyperlink"/>
            <w:noProof/>
            <w:lang w:bidi="en-US"/>
          </w:rPr>
          <w:t>Subdivision Process</w:t>
        </w:r>
        <w:r w:rsidR="00E5484B">
          <w:rPr>
            <w:noProof/>
            <w:webHidden/>
          </w:rPr>
          <w:tab/>
        </w:r>
        <w:r w:rsidR="00E5484B">
          <w:rPr>
            <w:noProof/>
            <w:webHidden/>
          </w:rPr>
          <w:fldChar w:fldCharType="begin"/>
        </w:r>
        <w:r w:rsidR="00E5484B">
          <w:rPr>
            <w:noProof/>
            <w:webHidden/>
          </w:rPr>
          <w:instrText xml:space="preserve"> PAGEREF _Toc363660378 \h </w:instrText>
        </w:r>
        <w:r w:rsidR="00E5484B">
          <w:rPr>
            <w:noProof/>
            <w:webHidden/>
          </w:rPr>
        </w:r>
        <w:r w:rsidR="00E5484B">
          <w:rPr>
            <w:noProof/>
            <w:webHidden/>
          </w:rPr>
          <w:fldChar w:fldCharType="separate"/>
        </w:r>
        <w:r w:rsidR="00E5484B">
          <w:rPr>
            <w:noProof/>
            <w:webHidden/>
          </w:rPr>
          <w:t>48</w:t>
        </w:r>
        <w:r w:rsidR="00E5484B">
          <w:rPr>
            <w:noProof/>
            <w:webHidden/>
          </w:rPr>
          <w:fldChar w:fldCharType="end"/>
        </w:r>
      </w:hyperlink>
    </w:p>
    <w:p w:rsidR="00E5484B" w:rsidRDefault="00AF5EEB">
      <w:pPr>
        <w:pStyle w:val="TOC2"/>
        <w:tabs>
          <w:tab w:val="left" w:pos="880"/>
        </w:tabs>
        <w:rPr>
          <w:rFonts w:asciiTheme="minorHAnsi" w:eastAsiaTheme="minorEastAsia" w:hAnsiTheme="minorHAnsi" w:cstheme="minorBidi"/>
          <w:caps w:val="0"/>
          <w:noProof/>
          <w:w w:val="100"/>
          <w:sz w:val="22"/>
          <w:szCs w:val="22"/>
          <w:lang w:val="en-CA" w:eastAsia="en-CA"/>
        </w:rPr>
      </w:pPr>
      <w:hyperlink w:anchor="_Toc363660379" w:history="1">
        <w:r w:rsidR="00E5484B" w:rsidRPr="00B5036A">
          <w:rPr>
            <w:rStyle w:val="Hyperlink"/>
            <w:noProof/>
            <w:lang w:bidi="en-US"/>
          </w:rPr>
          <w:t>6.12</w:t>
        </w:r>
        <w:r w:rsidR="00E5484B">
          <w:rPr>
            <w:rFonts w:asciiTheme="minorHAnsi" w:eastAsiaTheme="minorEastAsia" w:hAnsiTheme="minorHAnsi" w:cstheme="minorBidi"/>
            <w:caps w:val="0"/>
            <w:noProof/>
            <w:w w:val="100"/>
            <w:sz w:val="22"/>
            <w:szCs w:val="22"/>
            <w:lang w:val="en-CA" w:eastAsia="en-CA"/>
          </w:rPr>
          <w:tab/>
        </w:r>
        <w:r w:rsidR="00E5484B" w:rsidRPr="00B5036A">
          <w:rPr>
            <w:rStyle w:val="Hyperlink"/>
            <w:noProof/>
            <w:lang w:bidi="en-US"/>
          </w:rPr>
          <w:t>Monitoring Performance</w:t>
        </w:r>
        <w:r w:rsidR="00E5484B">
          <w:rPr>
            <w:noProof/>
            <w:webHidden/>
          </w:rPr>
          <w:tab/>
        </w:r>
        <w:r w:rsidR="00E5484B">
          <w:rPr>
            <w:noProof/>
            <w:webHidden/>
          </w:rPr>
          <w:fldChar w:fldCharType="begin"/>
        </w:r>
        <w:r w:rsidR="00E5484B">
          <w:rPr>
            <w:noProof/>
            <w:webHidden/>
          </w:rPr>
          <w:instrText xml:space="preserve"> PAGEREF _Toc363660379 \h </w:instrText>
        </w:r>
        <w:r w:rsidR="00E5484B">
          <w:rPr>
            <w:noProof/>
            <w:webHidden/>
          </w:rPr>
        </w:r>
        <w:r w:rsidR="00E5484B">
          <w:rPr>
            <w:noProof/>
            <w:webHidden/>
          </w:rPr>
          <w:fldChar w:fldCharType="separate"/>
        </w:r>
        <w:r w:rsidR="00E5484B">
          <w:rPr>
            <w:noProof/>
            <w:webHidden/>
          </w:rPr>
          <w:t>48</w:t>
        </w:r>
        <w:r w:rsidR="00E5484B">
          <w:rPr>
            <w:noProof/>
            <w:webHidden/>
          </w:rPr>
          <w:fldChar w:fldCharType="end"/>
        </w:r>
      </w:hyperlink>
    </w:p>
    <w:p w:rsidR="00E5484B" w:rsidRDefault="00AF5EEB">
      <w:pPr>
        <w:pStyle w:val="TOC1"/>
        <w:tabs>
          <w:tab w:val="left" w:pos="400"/>
        </w:tabs>
        <w:rPr>
          <w:rFonts w:asciiTheme="minorHAnsi" w:eastAsiaTheme="minorEastAsia" w:hAnsiTheme="minorHAnsi" w:cstheme="minorBidi"/>
          <w:noProof/>
          <w:sz w:val="22"/>
          <w:szCs w:val="22"/>
          <w:lang w:val="en-CA" w:eastAsia="en-CA" w:bidi="ar-SA"/>
        </w:rPr>
      </w:pPr>
      <w:hyperlink w:anchor="_Toc363660380" w:history="1">
        <w:r w:rsidR="00E5484B" w:rsidRPr="00B5036A">
          <w:rPr>
            <w:rStyle w:val="Hyperlink"/>
            <w:noProof/>
          </w:rPr>
          <w:t>7</w:t>
        </w:r>
        <w:r w:rsidR="00E5484B">
          <w:rPr>
            <w:rFonts w:asciiTheme="minorHAnsi" w:eastAsiaTheme="minorEastAsia" w:hAnsiTheme="minorHAnsi" w:cstheme="minorBidi"/>
            <w:noProof/>
            <w:sz w:val="22"/>
            <w:szCs w:val="22"/>
            <w:lang w:val="en-CA" w:eastAsia="en-CA" w:bidi="ar-SA"/>
          </w:rPr>
          <w:tab/>
        </w:r>
        <w:r w:rsidR="00E5484B" w:rsidRPr="00B5036A">
          <w:rPr>
            <w:rStyle w:val="Hyperlink"/>
            <w:noProof/>
          </w:rPr>
          <w:t>Repeal and Effective Date of Bylaw</w:t>
        </w:r>
        <w:r w:rsidR="00E5484B">
          <w:rPr>
            <w:noProof/>
            <w:webHidden/>
          </w:rPr>
          <w:tab/>
        </w:r>
        <w:r w:rsidR="00E5484B">
          <w:rPr>
            <w:noProof/>
            <w:webHidden/>
          </w:rPr>
          <w:fldChar w:fldCharType="begin"/>
        </w:r>
        <w:r w:rsidR="00E5484B">
          <w:rPr>
            <w:noProof/>
            <w:webHidden/>
          </w:rPr>
          <w:instrText xml:space="preserve"> PAGEREF _Toc363660380 \h </w:instrText>
        </w:r>
        <w:r w:rsidR="00E5484B">
          <w:rPr>
            <w:noProof/>
            <w:webHidden/>
          </w:rPr>
        </w:r>
        <w:r w:rsidR="00E5484B">
          <w:rPr>
            <w:noProof/>
            <w:webHidden/>
          </w:rPr>
          <w:fldChar w:fldCharType="separate"/>
        </w:r>
        <w:r w:rsidR="00E5484B">
          <w:rPr>
            <w:noProof/>
            <w:webHidden/>
          </w:rPr>
          <w:t>49</w:t>
        </w:r>
        <w:r w:rsidR="00E5484B">
          <w:rPr>
            <w:noProof/>
            <w:webHidden/>
          </w:rPr>
          <w:fldChar w:fldCharType="end"/>
        </w:r>
      </w:hyperlink>
    </w:p>
    <w:p w:rsidR="00E5484B" w:rsidRDefault="00AF5EEB">
      <w:pPr>
        <w:pStyle w:val="TOC1"/>
        <w:rPr>
          <w:rFonts w:asciiTheme="minorHAnsi" w:eastAsiaTheme="minorEastAsia" w:hAnsiTheme="minorHAnsi" w:cstheme="minorBidi"/>
          <w:noProof/>
          <w:sz w:val="22"/>
          <w:szCs w:val="22"/>
          <w:lang w:val="en-CA" w:eastAsia="en-CA" w:bidi="ar-SA"/>
        </w:rPr>
      </w:pPr>
      <w:hyperlink w:anchor="_Toc363660381" w:history="1">
        <w:r w:rsidR="00E5484B" w:rsidRPr="00B5036A">
          <w:rPr>
            <w:rStyle w:val="Hyperlink"/>
            <w:noProof/>
          </w:rPr>
          <w:t>Appendix “A” Future Land Use Plans</w:t>
        </w:r>
        <w:r w:rsidR="00E5484B">
          <w:rPr>
            <w:noProof/>
            <w:webHidden/>
          </w:rPr>
          <w:tab/>
        </w:r>
        <w:r w:rsidR="00E5484B">
          <w:rPr>
            <w:noProof/>
            <w:webHidden/>
          </w:rPr>
          <w:fldChar w:fldCharType="begin"/>
        </w:r>
        <w:r w:rsidR="00E5484B">
          <w:rPr>
            <w:noProof/>
            <w:webHidden/>
          </w:rPr>
          <w:instrText xml:space="preserve"> PAGEREF _Toc363660381 \h </w:instrText>
        </w:r>
        <w:r w:rsidR="00E5484B">
          <w:rPr>
            <w:noProof/>
            <w:webHidden/>
          </w:rPr>
        </w:r>
        <w:r w:rsidR="00E5484B">
          <w:rPr>
            <w:noProof/>
            <w:webHidden/>
          </w:rPr>
          <w:fldChar w:fldCharType="separate"/>
        </w:r>
        <w:r w:rsidR="00E5484B">
          <w:rPr>
            <w:noProof/>
            <w:webHidden/>
          </w:rPr>
          <w:t>50</w:t>
        </w:r>
        <w:r w:rsidR="00E5484B">
          <w:rPr>
            <w:noProof/>
            <w:webHidden/>
          </w:rPr>
          <w:fldChar w:fldCharType="end"/>
        </w:r>
      </w:hyperlink>
    </w:p>
    <w:p w:rsidR="00E5484B" w:rsidRDefault="00AF5EEB">
      <w:pPr>
        <w:pStyle w:val="TOC1"/>
        <w:rPr>
          <w:rFonts w:asciiTheme="minorHAnsi" w:eastAsiaTheme="minorEastAsia" w:hAnsiTheme="minorHAnsi" w:cstheme="minorBidi"/>
          <w:noProof/>
          <w:sz w:val="22"/>
          <w:szCs w:val="22"/>
          <w:lang w:val="en-CA" w:eastAsia="en-CA" w:bidi="ar-SA"/>
        </w:rPr>
      </w:pPr>
      <w:hyperlink w:anchor="_Toc363660382" w:history="1">
        <w:r w:rsidR="00E5484B" w:rsidRPr="00B5036A">
          <w:rPr>
            <w:rStyle w:val="Hyperlink"/>
            <w:noProof/>
          </w:rPr>
          <w:t>Appendix “B” Reference Maps</w:t>
        </w:r>
        <w:r w:rsidR="00E5484B">
          <w:rPr>
            <w:noProof/>
            <w:webHidden/>
          </w:rPr>
          <w:tab/>
        </w:r>
        <w:r w:rsidR="00E5484B">
          <w:rPr>
            <w:noProof/>
            <w:webHidden/>
          </w:rPr>
          <w:fldChar w:fldCharType="begin"/>
        </w:r>
        <w:r w:rsidR="00E5484B">
          <w:rPr>
            <w:noProof/>
            <w:webHidden/>
          </w:rPr>
          <w:instrText xml:space="preserve"> PAGEREF _Toc363660382 \h </w:instrText>
        </w:r>
        <w:r w:rsidR="00E5484B">
          <w:rPr>
            <w:noProof/>
            <w:webHidden/>
          </w:rPr>
        </w:r>
        <w:r w:rsidR="00E5484B">
          <w:rPr>
            <w:noProof/>
            <w:webHidden/>
          </w:rPr>
          <w:fldChar w:fldCharType="separate"/>
        </w:r>
        <w:r w:rsidR="00E5484B">
          <w:rPr>
            <w:noProof/>
            <w:webHidden/>
          </w:rPr>
          <w:t>50</w:t>
        </w:r>
        <w:r w:rsidR="00E5484B">
          <w:rPr>
            <w:noProof/>
            <w:webHidden/>
          </w:rPr>
          <w:fldChar w:fldCharType="end"/>
        </w:r>
      </w:hyperlink>
    </w:p>
    <w:p w:rsidR="00E5484B" w:rsidRDefault="00AF5EEB">
      <w:pPr>
        <w:pStyle w:val="TOC2"/>
        <w:rPr>
          <w:rFonts w:asciiTheme="minorHAnsi" w:eastAsiaTheme="minorEastAsia" w:hAnsiTheme="minorHAnsi" w:cstheme="minorBidi"/>
          <w:caps w:val="0"/>
          <w:noProof/>
          <w:w w:val="100"/>
          <w:sz w:val="22"/>
          <w:szCs w:val="22"/>
          <w:lang w:val="en-CA" w:eastAsia="en-CA"/>
        </w:rPr>
      </w:pPr>
      <w:hyperlink w:anchor="_Toc363660383" w:history="1">
        <w:r w:rsidR="00E5484B" w:rsidRPr="00B5036A">
          <w:rPr>
            <w:rStyle w:val="Hyperlink"/>
            <w:noProof/>
            <w:lang w:bidi="en-US"/>
          </w:rPr>
          <w:t>Map 1: Recreational Amenities</w:t>
        </w:r>
        <w:r w:rsidR="00E5484B">
          <w:rPr>
            <w:noProof/>
            <w:webHidden/>
          </w:rPr>
          <w:tab/>
        </w:r>
        <w:r w:rsidR="00E5484B">
          <w:rPr>
            <w:noProof/>
            <w:webHidden/>
          </w:rPr>
          <w:fldChar w:fldCharType="begin"/>
        </w:r>
        <w:r w:rsidR="00E5484B">
          <w:rPr>
            <w:noProof/>
            <w:webHidden/>
          </w:rPr>
          <w:instrText xml:space="preserve"> PAGEREF _Toc363660383 \h </w:instrText>
        </w:r>
        <w:r w:rsidR="00E5484B">
          <w:rPr>
            <w:noProof/>
            <w:webHidden/>
          </w:rPr>
        </w:r>
        <w:r w:rsidR="00E5484B">
          <w:rPr>
            <w:noProof/>
            <w:webHidden/>
          </w:rPr>
          <w:fldChar w:fldCharType="separate"/>
        </w:r>
        <w:r w:rsidR="00E5484B">
          <w:rPr>
            <w:noProof/>
            <w:webHidden/>
          </w:rPr>
          <w:t>50</w:t>
        </w:r>
        <w:r w:rsidR="00E5484B">
          <w:rPr>
            <w:noProof/>
            <w:webHidden/>
          </w:rPr>
          <w:fldChar w:fldCharType="end"/>
        </w:r>
      </w:hyperlink>
    </w:p>
    <w:p w:rsidR="00E5484B" w:rsidRDefault="00AF5EEB">
      <w:pPr>
        <w:pStyle w:val="TOC2"/>
        <w:rPr>
          <w:rFonts w:asciiTheme="minorHAnsi" w:eastAsiaTheme="minorEastAsia" w:hAnsiTheme="minorHAnsi" w:cstheme="minorBidi"/>
          <w:caps w:val="0"/>
          <w:noProof/>
          <w:w w:val="100"/>
          <w:sz w:val="22"/>
          <w:szCs w:val="22"/>
          <w:lang w:val="en-CA" w:eastAsia="en-CA"/>
        </w:rPr>
      </w:pPr>
      <w:hyperlink w:anchor="_Toc363660384" w:history="1">
        <w:r w:rsidR="00E5484B" w:rsidRPr="00B5036A">
          <w:rPr>
            <w:rStyle w:val="Hyperlink"/>
            <w:noProof/>
            <w:lang w:bidi="en-US"/>
          </w:rPr>
          <w:t>Map 2: Utilities</w:t>
        </w:r>
        <w:r w:rsidR="00E5484B">
          <w:rPr>
            <w:noProof/>
            <w:webHidden/>
          </w:rPr>
          <w:tab/>
        </w:r>
        <w:r w:rsidR="00E5484B">
          <w:rPr>
            <w:noProof/>
            <w:webHidden/>
          </w:rPr>
          <w:fldChar w:fldCharType="begin"/>
        </w:r>
        <w:r w:rsidR="00E5484B">
          <w:rPr>
            <w:noProof/>
            <w:webHidden/>
          </w:rPr>
          <w:instrText xml:space="preserve"> PAGEREF _Toc363660384 \h </w:instrText>
        </w:r>
        <w:r w:rsidR="00E5484B">
          <w:rPr>
            <w:noProof/>
            <w:webHidden/>
          </w:rPr>
        </w:r>
        <w:r w:rsidR="00E5484B">
          <w:rPr>
            <w:noProof/>
            <w:webHidden/>
          </w:rPr>
          <w:fldChar w:fldCharType="separate"/>
        </w:r>
        <w:r w:rsidR="00E5484B">
          <w:rPr>
            <w:noProof/>
            <w:webHidden/>
          </w:rPr>
          <w:t>50</w:t>
        </w:r>
        <w:r w:rsidR="00E5484B">
          <w:rPr>
            <w:noProof/>
            <w:webHidden/>
          </w:rPr>
          <w:fldChar w:fldCharType="end"/>
        </w:r>
      </w:hyperlink>
    </w:p>
    <w:p w:rsidR="00E5484B" w:rsidRDefault="00AF5EEB">
      <w:pPr>
        <w:pStyle w:val="TOC2"/>
        <w:rPr>
          <w:rFonts w:asciiTheme="minorHAnsi" w:eastAsiaTheme="minorEastAsia" w:hAnsiTheme="minorHAnsi" w:cstheme="minorBidi"/>
          <w:caps w:val="0"/>
          <w:noProof/>
          <w:w w:val="100"/>
          <w:sz w:val="22"/>
          <w:szCs w:val="22"/>
          <w:lang w:val="en-CA" w:eastAsia="en-CA"/>
        </w:rPr>
      </w:pPr>
      <w:hyperlink w:anchor="_Toc363660385" w:history="1">
        <w:r w:rsidR="00E5484B" w:rsidRPr="00B5036A">
          <w:rPr>
            <w:rStyle w:val="Hyperlink"/>
            <w:noProof/>
            <w:lang w:bidi="en-US"/>
          </w:rPr>
          <w:t>Map 3: Transportation</w:t>
        </w:r>
        <w:r w:rsidR="00E5484B">
          <w:rPr>
            <w:noProof/>
            <w:webHidden/>
          </w:rPr>
          <w:tab/>
        </w:r>
        <w:r w:rsidR="00E5484B">
          <w:rPr>
            <w:noProof/>
            <w:webHidden/>
          </w:rPr>
          <w:fldChar w:fldCharType="begin"/>
        </w:r>
        <w:r w:rsidR="00E5484B">
          <w:rPr>
            <w:noProof/>
            <w:webHidden/>
          </w:rPr>
          <w:instrText xml:space="preserve"> PAGEREF _Toc363660385 \h </w:instrText>
        </w:r>
        <w:r w:rsidR="00E5484B">
          <w:rPr>
            <w:noProof/>
            <w:webHidden/>
          </w:rPr>
        </w:r>
        <w:r w:rsidR="00E5484B">
          <w:rPr>
            <w:noProof/>
            <w:webHidden/>
          </w:rPr>
          <w:fldChar w:fldCharType="separate"/>
        </w:r>
        <w:r w:rsidR="00E5484B">
          <w:rPr>
            <w:noProof/>
            <w:webHidden/>
          </w:rPr>
          <w:t>50</w:t>
        </w:r>
        <w:r w:rsidR="00E5484B">
          <w:rPr>
            <w:noProof/>
            <w:webHidden/>
          </w:rPr>
          <w:fldChar w:fldCharType="end"/>
        </w:r>
      </w:hyperlink>
    </w:p>
    <w:p w:rsidR="00E5484B" w:rsidRDefault="00AF5EEB">
      <w:pPr>
        <w:pStyle w:val="TOC2"/>
        <w:rPr>
          <w:rFonts w:asciiTheme="minorHAnsi" w:eastAsiaTheme="minorEastAsia" w:hAnsiTheme="minorHAnsi" w:cstheme="minorBidi"/>
          <w:caps w:val="0"/>
          <w:noProof/>
          <w:w w:val="100"/>
          <w:sz w:val="22"/>
          <w:szCs w:val="22"/>
          <w:lang w:val="en-CA" w:eastAsia="en-CA"/>
        </w:rPr>
      </w:pPr>
      <w:hyperlink w:anchor="_Toc363660386" w:history="1">
        <w:r w:rsidR="00E5484B" w:rsidRPr="00B5036A">
          <w:rPr>
            <w:rStyle w:val="Hyperlink"/>
            <w:noProof/>
            <w:lang w:bidi="en-US"/>
          </w:rPr>
          <w:t>Map 4: AGRICULTURAL POTENTIAL</w:t>
        </w:r>
        <w:r w:rsidR="00E5484B">
          <w:rPr>
            <w:noProof/>
            <w:webHidden/>
          </w:rPr>
          <w:tab/>
        </w:r>
        <w:r w:rsidR="00E5484B">
          <w:rPr>
            <w:noProof/>
            <w:webHidden/>
          </w:rPr>
          <w:fldChar w:fldCharType="begin"/>
        </w:r>
        <w:r w:rsidR="00E5484B">
          <w:rPr>
            <w:noProof/>
            <w:webHidden/>
          </w:rPr>
          <w:instrText xml:space="preserve"> PAGEREF _Toc363660386 \h </w:instrText>
        </w:r>
        <w:r w:rsidR="00E5484B">
          <w:rPr>
            <w:noProof/>
            <w:webHidden/>
          </w:rPr>
        </w:r>
        <w:r w:rsidR="00E5484B">
          <w:rPr>
            <w:noProof/>
            <w:webHidden/>
          </w:rPr>
          <w:fldChar w:fldCharType="separate"/>
        </w:r>
        <w:r w:rsidR="00E5484B">
          <w:rPr>
            <w:noProof/>
            <w:webHidden/>
          </w:rPr>
          <w:t>50</w:t>
        </w:r>
        <w:r w:rsidR="00E5484B">
          <w:rPr>
            <w:noProof/>
            <w:webHidden/>
          </w:rPr>
          <w:fldChar w:fldCharType="end"/>
        </w:r>
      </w:hyperlink>
    </w:p>
    <w:p w:rsidR="00E5484B" w:rsidRDefault="00AF5EEB">
      <w:pPr>
        <w:pStyle w:val="TOC2"/>
        <w:rPr>
          <w:rFonts w:asciiTheme="minorHAnsi" w:eastAsiaTheme="minorEastAsia" w:hAnsiTheme="minorHAnsi" w:cstheme="minorBidi"/>
          <w:caps w:val="0"/>
          <w:noProof/>
          <w:w w:val="100"/>
          <w:sz w:val="22"/>
          <w:szCs w:val="22"/>
          <w:lang w:val="en-CA" w:eastAsia="en-CA"/>
        </w:rPr>
      </w:pPr>
      <w:hyperlink w:anchor="_Toc363660387" w:history="1">
        <w:r w:rsidR="00E5484B" w:rsidRPr="00B5036A">
          <w:rPr>
            <w:rStyle w:val="Hyperlink"/>
            <w:noProof/>
            <w:lang w:bidi="en-US"/>
          </w:rPr>
          <w:t>Map 5: ENVIRONMENTALLY Sensitive Areas</w:t>
        </w:r>
        <w:r w:rsidR="00E5484B">
          <w:rPr>
            <w:noProof/>
            <w:webHidden/>
          </w:rPr>
          <w:tab/>
        </w:r>
        <w:r w:rsidR="00E5484B">
          <w:rPr>
            <w:noProof/>
            <w:webHidden/>
          </w:rPr>
          <w:fldChar w:fldCharType="begin"/>
        </w:r>
        <w:r w:rsidR="00E5484B">
          <w:rPr>
            <w:noProof/>
            <w:webHidden/>
          </w:rPr>
          <w:instrText xml:space="preserve"> PAGEREF _Toc363660387 \h </w:instrText>
        </w:r>
        <w:r w:rsidR="00E5484B">
          <w:rPr>
            <w:noProof/>
            <w:webHidden/>
          </w:rPr>
        </w:r>
        <w:r w:rsidR="00E5484B">
          <w:rPr>
            <w:noProof/>
            <w:webHidden/>
          </w:rPr>
          <w:fldChar w:fldCharType="separate"/>
        </w:r>
        <w:r w:rsidR="00E5484B">
          <w:rPr>
            <w:noProof/>
            <w:webHidden/>
          </w:rPr>
          <w:t>50</w:t>
        </w:r>
        <w:r w:rsidR="00E5484B">
          <w:rPr>
            <w:noProof/>
            <w:webHidden/>
          </w:rPr>
          <w:fldChar w:fldCharType="end"/>
        </w:r>
      </w:hyperlink>
    </w:p>
    <w:p w:rsidR="00E5484B" w:rsidRDefault="00AF5EEB">
      <w:pPr>
        <w:pStyle w:val="TOC2"/>
        <w:rPr>
          <w:rFonts w:asciiTheme="minorHAnsi" w:eastAsiaTheme="minorEastAsia" w:hAnsiTheme="minorHAnsi" w:cstheme="minorBidi"/>
          <w:caps w:val="0"/>
          <w:noProof/>
          <w:w w:val="100"/>
          <w:sz w:val="22"/>
          <w:szCs w:val="22"/>
          <w:lang w:val="en-CA" w:eastAsia="en-CA"/>
        </w:rPr>
      </w:pPr>
      <w:hyperlink w:anchor="_Toc363660388" w:history="1">
        <w:r w:rsidR="00E5484B" w:rsidRPr="00B5036A">
          <w:rPr>
            <w:rStyle w:val="Hyperlink"/>
            <w:noProof/>
            <w:lang w:bidi="en-US"/>
          </w:rPr>
          <w:t>Map 6: AIRPHOTO MOSIAC</w:t>
        </w:r>
        <w:r w:rsidR="00E5484B">
          <w:rPr>
            <w:noProof/>
            <w:webHidden/>
          </w:rPr>
          <w:tab/>
        </w:r>
        <w:r w:rsidR="00E5484B">
          <w:rPr>
            <w:noProof/>
            <w:webHidden/>
          </w:rPr>
          <w:fldChar w:fldCharType="begin"/>
        </w:r>
        <w:r w:rsidR="00E5484B">
          <w:rPr>
            <w:noProof/>
            <w:webHidden/>
          </w:rPr>
          <w:instrText xml:space="preserve"> PAGEREF _Toc363660388 \h </w:instrText>
        </w:r>
        <w:r w:rsidR="00E5484B">
          <w:rPr>
            <w:noProof/>
            <w:webHidden/>
          </w:rPr>
        </w:r>
        <w:r w:rsidR="00E5484B">
          <w:rPr>
            <w:noProof/>
            <w:webHidden/>
          </w:rPr>
          <w:fldChar w:fldCharType="separate"/>
        </w:r>
        <w:r w:rsidR="00E5484B">
          <w:rPr>
            <w:noProof/>
            <w:webHidden/>
          </w:rPr>
          <w:t>50</w:t>
        </w:r>
        <w:r w:rsidR="00E5484B">
          <w:rPr>
            <w:noProof/>
            <w:webHidden/>
          </w:rPr>
          <w:fldChar w:fldCharType="end"/>
        </w:r>
      </w:hyperlink>
    </w:p>
    <w:p w:rsidR="00E5484B" w:rsidRDefault="00AF5EEB">
      <w:pPr>
        <w:pStyle w:val="TOC2"/>
        <w:rPr>
          <w:rFonts w:asciiTheme="minorHAnsi" w:eastAsiaTheme="minorEastAsia" w:hAnsiTheme="minorHAnsi" w:cstheme="minorBidi"/>
          <w:caps w:val="0"/>
          <w:noProof/>
          <w:w w:val="100"/>
          <w:sz w:val="22"/>
          <w:szCs w:val="22"/>
          <w:lang w:val="en-CA" w:eastAsia="en-CA"/>
        </w:rPr>
      </w:pPr>
      <w:hyperlink w:anchor="_Toc363660389" w:history="1">
        <w:r w:rsidR="00E5484B" w:rsidRPr="00B5036A">
          <w:rPr>
            <w:rStyle w:val="Hyperlink"/>
            <w:noProof/>
            <w:lang w:bidi="en-US"/>
          </w:rPr>
          <w:t>Map 7: Shaded Relief WITH Drainage</w:t>
        </w:r>
        <w:r w:rsidR="00E5484B">
          <w:rPr>
            <w:noProof/>
            <w:webHidden/>
          </w:rPr>
          <w:tab/>
        </w:r>
        <w:r w:rsidR="00E5484B">
          <w:rPr>
            <w:noProof/>
            <w:webHidden/>
          </w:rPr>
          <w:fldChar w:fldCharType="begin"/>
        </w:r>
        <w:r w:rsidR="00E5484B">
          <w:rPr>
            <w:noProof/>
            <w:webHidden/>
          </w:rPr>
          <w:instrText xml:space="preserve"> PAGEREF _Toc363660389 \h </w:instrText>
        </w:r>
        <w:r w:rsidR="00E5484B">
          <w:rPr>
            <w:noProof/>
            <w:webHidden/>
          </w:rPr>
        </w:r>
        <w:r w:rsidR="00E5484B">
          <w:rPr>
            <w:noProof/>
            <w:webHidden/>
          </w:rPr>
          <w:fldChar w:fldCharType="separate"/>
        </w:r>
        <w:r w:rsidR="00E5484B">
          <w:rPr>
            <w:noProof/>
            <w:webHidden/>
          </w:rPr>
          <w:t>50</w:t>
        </w:r>
        <w:r w:rsidR="00E5484B">
          <w:rPr>
            <w:noProof/>
            <w:webHidden/>
          </w:rPr>
          <w:fldChar w:fldCharType="end"/>
        </w:r>
      </w:hyperlink>
    </w:p>
    <w:p w:rsidR="00E5484B" w:rsidRDefault="00AF5EEB">
      <w:pPr>
        <w:pStyle w:val="TOC1"/>
        <w:rPr>
          <w:rFonts w:asciiTheme="minorHAnsi" w:eastAsiaTheme="minorEastAsia" w:hAnsiTheme="minorHAnsi" w:cstheme="minorBidi"/>
          <w:noProof/>
          <w:sz w:val="22"/>
          <w:szCs w:val="22"/>
          <w:lang w:val="en-CA" w:eastAsia="en-CA" w:bidi="ar-SA"/>
        </w:rPr>
      </w:pPr>
      <w:hyperlink w:anchor="_Toc363660390" w:history="1">
        <w:r w:rsidR="00E5484B" w:rsidRPr="00B5036A">
          <w:rPr>
            <w:rStyle w:val="Hyperlink"/>
            <w:noProof/>
          </w:rPr>
          <w:t>Appendix “C” Development Review Criteria</w:t>
        </w:r>
        <w:r w:rsidR="00E5484B">
          <w:rPr>
            <w:noProof/>
            <w:webHidden/>
          </w:rPr>
          <w:tab/>
        </w:r>
        <w:r w:rsidR="00E5484B">
          <w:rPr>
            <w:noProof/>
            <w:webHidden/>
          </w:rPr>
          <w:fldChar w:fldCharType="begin"/>
        </w:r>
        <w:r w:rsidR="00E5484B">
          <w:rPr>
            <w:noProof/>
            <w:webHidden/>
          </w:rPr>
          <w:instrText xml:space="preserve"> PAGEREF _Toc363660390 \h </w:instrText>
        </w:r>
        <w:r w:rsidR="00E5484B">
          <w:rPr>
            <w:noProof/>
            <w:webHidden/>
          </w:rPr>
        </w:r>
        <w:r w:rsidR="00E5484B">
          <w:rPr>
            <w:noProof/>
            <w:webHidden/>
          </w:rPr>
          <w:fldChar w:fldCharType="separate"/>
        </w:r>
        <w:r w:rsidR="00E5484B">
          <w:rPr>
            <w:noProof/>
            <w:webHidden/>
          </w:rPr>
          <w:t>51</w:t>
        </w:r>
        <w:r w:rsidR="00E5484B">
          <w:rPr>
            <w:noProof/>
            <w:webHidden/>
          </w:rPr>
          <w:fldChar w:fldCharType="end"/>
        </w:r>
      </w:hyperlink>
    </w:p>
    <w:p w:rsidR="00E5484B" w:rsidRDefault="00AF5EEB">
      <w:pPr>
        <w:pStyle w:val="TOC2"/>
        <w:rPr>
          <w:rFonts w:asciiTheme="minorHAnsi" w:eastAsiaTheme="minorEastAsia" w:hAnsiTheme="minorHAnsi" w:cstheme="minorBidi"/>
          <w:caps w:val="0"/>
          <w:noProof/>
          <w:w w:val="100"/>
          <w:sz w:val="22"/>
          <w:szCs w:val="22"/>
          <w:lang w:val="en-CA" w:eastAsia="en-CA"/>
        </w:rPr>
      </w:pPr>
      <w:hyperlink w:anchor="_Toc363660391" w:history="1">
        <w:r w:rsidR="00E5484B" w:rsidRPr="00B5036A">
          <w:rPr>
            <w:rStyle w:val="Hyperlink"/>
            <w:noProof/>
            <w:lang w:bidi="en-US"/>
          </w:rPr>
          <w:t>Chart A:  Development Review Criteria</w:t>
        </w:r>
        <w:r w:rsidR="00E5484B">
          <w:rPr>
            <w:noProof/>
            <w:webHidden/>
          </w:rPr>
          <w:tab/>
        </w:r>
        <w:r w:rsidR="00E5484B">
          <w:rPr>
            <w:noProof/>
            <w:webHidden/>
          </w:rPr>
          <w:fldChar w:fldCharType="begin"/>
        </w:r>
        <w:r w:rsidR="00E5484B">
          <w:rPr>
            <w:noProof/>
            <w:webHidden/>
          </w:rPr>
          <w:instrText xml:space="preserve"> PAGEREF _Toc363660391 \h </w:instrText>
        </w:r>
        <w:r w:rsidR="00E5484B">
          <w:rPr>
            <w:noProof/>
            <w:webHidden/>
          </w:rPr>
        </w:r>
        <w:r w:rsidR="00E5484B">
          <w:rPr>
            <w:noProof/>
            <w:webHidden/>
          </w:rPr>
          <w:fldChar w:fldCharType="separate"/>
        </w:r>
        <w:r w:rsidR="00E5484B">
          <w:rPr>
            <w:noProof/>
            <w:webHidden/>
          </w:rPr>
          <w:t>51</w:t>
        </w:r>
        <w:r w:rsidR="00E5484B">
          <w:rPr>
            <w:noProof/>
            <w:webHidden/>
          </w:rPr>
          <w:fldChar w:fldCharType="end"/>
        </w:r>
      </w:hyperlink>
    </w:p>
    <w:p w:rsidR="00E5484B" w:rsidRDefault="00AF5EEB">
      <w:pPr>
        <w:pStyle w:val="TOC2"/>
        <w:rPr>
          <w:rFonts w:asciiTheme="minorHAnsi" w:eastAsiaTheme="minorEastAsia" w:hAnsiTheme="minorHAnsi" w:cstheme="minorBidi"/>
          <w:caps w:val="0"/>
          <w:noProof/>
          <w:w w:val="100"/>
          <w:sz w:val="22"/>
          <w:szCs w:val="22"/>
          <w:lang w:val="en-CA" w:eastAsia="en-CA"/>
        </w:rPr>
      </w:pPr>
      <w:hyperlink w:anchor="_Toc363660392" w:history="1">
        <w:r w:rsidR="00E5484B" w:rsidRPr="00B5036A">
          <w:rPr>
            <w:rStyle w:val="Hyperlink"/>
            <w:noProof/>
            <w:lang w:bidi="en-US"/>
          </w:rPr>
          <w:t>Chart B:  Sample Development Proposal “Berlin Developments”</w:t>
        </w:r>
        <w:r w:rsidR="00E5484B">
          <w:rPr>
            <w:noProof/>
            <w:webHidden/>
          </w:rPr>
          <w:tab/>
        </w:r>
        <w:r w:rsidR="00E5484B">
          <w:rPr>
            <w:noProof/>
            <w:webHidden/>
          </w:rPr>
          <w:fldChar w:fldCharType="begin"/>
        </w:r>
        <w:r w:rsidR="00E5484B">
          <w:rPr>
            <w:noProof/>
            <w:webHidden/>
          </w:rPr>
          <w:instrText xml:space="preserve"> PAGEREF _Toc363660392 \h </w:instrText>
        </w:r>
        <w:r w:rsidR="00E5484B">
          <w:rPr>
            <w:noProof/>
            <w:webHidden/>
          </w:rPr>
        </w:r>
        <w:r w:rsidR="00E5484B">
          <w:rPr>
            <w:noProof/>
            <w:webHidden/>
          </w:rPr>
          <w:fldChar w:fldCharType="separate"/>
        </w:r>
        <w:r w:rsidR="00E5484B">
          <w:rPr>
            <w:noProof/>
            <w:webHidden/>
          </w:rPr>
          <w:t>53</w:t>
        </w:r>
        <w:r w:rsidR="00E5484B">
          <w:rPr>
            <w:noProof/>
            <w:webHidden/>
          </w:rPr>
          <w:fldChar w:fldCharType="end"/>
        </w:r>
      </w:hyperlink>
    </w:p>
    <w:p w:rsidR="00E5484B" w:rsidRDefault="00AF5EEB">
      <w:pPr>
        <w:pStyle w:val="TOC2"/>
        <w:rPr>
          <w:rFonts w:asciiTheme="minorHAnsi" w:eastAsiaTheme="minorEastAsia" w:hAnsiTheme="minorHAnsi" w:cstheme="minorBidi"/>
          <w:caps w:val="0"/>
          <w:noProof/>
          <w:w w:val="100"/>
          <w:sz w:val="22"/>
          <w:szCs w:val="22"/>
          <w:lang w:val="en-CA" w:eastAsia="en-CA"/>
        </w:rPr>
      </w:pPr>
      <w:hyperlink w:anchor="_Toc363660393" w:history="1">
        <w:r w:rsidR="00E5484B" w:rsidRPr="00B5036A">
          <w:rPr>
            <w:rStyle w:val="Hyperlink"/>
            <w:b/>
            <w:i/>
            <w:noProof/>
            <w:spacing w:val="10"/>
          </w:rPr>
          <w:t>INTRODUCTION</w:t>
        </w:r>
        <w:r w:rsidR="00E5484B">
          <w:rPr>
            <w:noProof/>
            <w:webHidden/>
          </w:rPr>
          <w:tab/>
        </w:r>
        <w:r w:rsidR="00E5484B">
          <w:rPr>
            <w:noProof/>
            <w:webHidden/>
          </w:rPr>
          <w:fldChar w:fldCharType="begin"/>
        </w:r>
        <w:r w:rsidR="00E5484B">
          <w:rPr>
            <w:noProof/>
            <w:webHidden/>
          </w:rPr>
          <w:instrText xml:space="preserve"> PAGEREF _Toc363660393 \h </w:instrText>
        </w:r>
        <w:r w:rsidR="00E5484B">
          <w:rPr>
            <w:noProof/>
            <w:webHidden/>
          </w:rPr>
        </w:r>
        <w:r w:rsidR="00E5484B">
          <w:rPr>
            <w:noProof/>
            <w:webHidden/>
          </w:rPr>
          <w:fldChar w:fldCharType="separate"/>
        </w:r>
        <w:r w:rsidR="00E5484B">
          <w:rPr>
            <w:noProof/>
            <w:webHidden/>
          </w:rPr>
          <w:t>54</w:t>
        </w:r>
        <w:r w:rsidR="00E5484B">
          <w:rPr>
            <w:noProof/>
            <w:webHidden/>
          </w:rPr>
          <w:fldChar w:fldCharType="end"/>
        </w:r>
      </w:hyperlink>
    </w:p>
    <w:p w:rsidR="00E5484B" w:rsidRDefault="00AF5EEB">
      <w:pPr>
        <w:pStyle w:val="TOC2"/>
        <w:rPr>
          <w:rFonts w:asciiTheme="minorHAnsi" w:eastAsiaTheme="minorEastAsia" w:hAnsiTheme="minorHAnsi" w:cstheme="minorBidi"/>
          <w:caps w:val="0"/>
          <w:noProof/>
          <w:w w:val="100"/>
          <w:sz w:val="22"/>
          <w:szCs w:val="22"/>
          <w:lang w:val="en-CA" w:eastAsia="en-CA"/>
        </w:rPr>
      </w:pPr>
      <w:hyperlink w:anchor="_Toc363660394" w:history="1">
        <w:r w:rsidR="00E5484B" w:rsidRPr="00B5036A">
          <w:rPr>
            <w:rStyle w:val="Hyperlink"/>
            <w:b/>
            <w:i/>
            <w:noProof/>
            <w:spacing w:val="10"/>
          </w:rPr>
          <w:t>PROPOSAL SUMMARY</w:t>
        </w:r>
        <w:r w:rsidR="00E5484B">
          <w:rPr>
            <w:noProof/>
            <w:webHidden/>
          </w:rPr>
          <w:tab/>
        </w:r>
        <w:r w:rsidR="00E5484B">
          <w:rPr>
            <w:noProof/>
            <w:webHidden/>
          </w:rPr>
          <w:fldChar w:fldCharType="begin"/>
        </w:r>
        <w:r w:rsidR="00E5484B">
          <w:rPr>
            <w:noProof/>
            <w:webHidden/>
          </w:rPr>
          <w:instrText xml:space="preserve"> PAGEREF _Toc363660394 \h </w:instrText>
        </w:r>
        <w:r w:rsidR="00E5484B">
          <w:rPr>
            <w:noProof/>
            <w:webHidden/>
          </w:rPr>
        </w:r>
        <w:r w:rsidR="00E5484B">
          <w:rPr>
            <w:noProof/>
            <w:webHidden/>
          </w:rPr>
          <w:fldChar w:fldCharType="separate"/>
        </w:r>
        <w:r w:rsidR="00E5484B">
          <w:rPr>
            <w:noProof/>
            <w:webHidden/>
          </w:rPr>
          <w:t>54</w:t>
        </w:r>
        <w:r w:rsidR="00E5484B">
          <w:rPr>
            <w:noProof/>
            <w:webHidden/>
          </w:rPr>
          <w:fldChar w:fldCharType="end"/>
        </w:r>
      </w:hyperlink>
    </w:p>
    <w:p w:rsidR="00E5484B" w:rsidRDefault="00AF5EEB">
      <w:pPr>
        <w:pStyle w:val="TOC2"/>
        <w:rPr>
          <w:rFonts w:asciiTheme="minorHAnsi" w:eastAsiaTheme="minorEastAsia" w:hAnsiTheme="minorHAnsi" w:cstheme="minorBidi"/>
          <w:caps w:val="0"/>
          <w:noProof/>
          <w:w w:val="100"/>
          <w:sz w:val="22"/>
          <w:szCs w:val="22"/>
          <w:lang w:val="en-CA" w:eastAsia="en-CA"/>
        </w:rPr>
      </w:pPr>
      <w:hyperlink w:anchor="_Toc363660395" w:history="1">
        <w:r w:rsidR="00E5484B" w:rsidRPr="00B5036A">
          <w:rPr>
            <w:rStyle w:val="Hyperlink"/>
            <w:b/>
            <w:i/>
            <w:noProof/>
            <w:spacing w:val="10"/>
          </w:rPr>
          <w:t>MARKET ASSESSMENT</w:t>
        </w:r>
        <w:r w:rsidR="00E5484B">
          <w:rPr>
            <w:noProof/>
            <w:webHidden/>
          </w:rPr>
          <w:tab/>
        </w:r>
        <w:r w:rsidR="00E5484B">
          <w:rPr>
            <w:noProof/>
            <w:webHidden/>
          </w:rPr>
          <w:fldChar w:fldCharType="begin"/>
        </w:r>
        <w:r w:rsidR="00E5484B">
          <w:rPr>
            <w:noProof/>
            <w:webHidden/>
          </w:rPr>
          <w:instrText xml:space="preserve"> PAGEREF _Toc363660395 \h </w:instrText>
        </w:r>
        <w:r w:rsidR="00E5484B">
          <w:rPr>
            <w:noProof/>
            <w:webHidden/>
          </w:rPr>
        </w:r>
        <w:r w:rsidR="00E5484B">
          <w:rPr>
            <w:noProof/>
            <w:webHidden/>
          </w:rPr>
          <w:fldChar w:fldCharType="separate"/>
        </w:r>
        <w:r w:rsidR="00E5484B">
          <w:rPr>
            <w:noProof/>
            <w:webHidden/>
          </w:rPr>
          <w:t>55</w:t>
        </w:r>
        <w:r w:rsidR="00E5484B">
          <w:rPr>
            <w:noProof/>
            <w:webHidden/>
          </w:rPr>
          <w:fldChar w:fldCharType="end"/>
        </w:r>
      </w:hyperlink>
    </w:p>
    <w:p w:rsidR="00E5484B" w:rsidRDefault="00AF5EEB">
      <w:pPr>
        <w:pStyle w:val="TOC2"/>
        <w:rPr>
          <w:rFonts w:asciiTheme="minorHAnsi" w:eastAsiaTheme="minorEastAsia" w:hAnsiTheme="minorHAnsi" w:cstheme="minorBidi"/>
          <w:caps w:val="0"/>
          <w:noProof/>
          <w:w w:val="100"/>
          <w:sz w:val="22"/>
          <w:szCs w:val="22"/>
          <w:lang w:val="en-CA" w:eastAsia="en-CA"/>
        </w:rPr>
      </w:pPr>
      <w:hyperlink w:anchor="_Toc363660396" w:history="1">
        <w:r w:rsidR="00E5484B" w:rsidRPr="00B5036A">
          <w:rPr>
            <w:rStyle w:val="Hyperlink"/>
            <w:b/>
            <w:i/>
            <w:noProof/>
            <w:spacing w:val="10"/>
          </w:rPr>
          <w:t>PROPOSED IMPROVEMENTS</w:t>
        </w:r>
        <w:r w:rsidR="00E5484B">
          <w:rPr>
            <w:noProof/>
            <w:webHidden/>
          </w:rPr>
          <w:tab/>
        </w:r>
        <w:r w:rsidR="00E5484B">
          <w:rPr>
            <w:noProof/>
            <w:webHidden/>
          </w:rPr>
          <w:fldChar w:fldCharType="begin"/>
        </w:r>
        <w:r w:rsidR="00E5484B">
          <w:rPr>
            <w:noProof/>
            <w:webHidden/>
          </w:rPr>
          <w:instrText xml:space="preserve"> PAGEREF _Toc363660396 \h </w:instrText>
        </w:r>
        <w:r w:rsidR="00E5484B">
          <w:rPr>
            <w:noProof/>
            <w:webHidden/>
          </w:rPr>
        </w:r>
        <w:r w:rsidR="00E5484B">
          <w:rPr>
            <w:noProof/>
            <w:webHidden/>
          </w:rPr>
          <w:fldChar w:fldCharType="separate"/>
        </w:r>
        <w:r w:rsidR="00E5484B">
          <w:rPr>
            <w:noProof/>
            <w:webHidden/>
          </w:rPr>
          <w:t>55</w:t>
        </w:r>
        <w:r w:rsidR="00E5484B">
          <w:rPr>
            <w:noProof/>
            <w:webHidden/>
          </w:rPr>
          <w:fldChar w:fldCharType="end"/>
        </w:r>
      </w:hyperlink>
    </w:p>
    <w:p w:rsidR="00E5484B" w:rsidRDefault="00AF5EEB">
      <w:pPr>
        <w:pStyle w:val="TOC2"/>
        <w:rPr>
          <w:rFonts w:asciiTheme="minorHAnsi" w:eastAsiaTheme="minorEastAsia" w:hAnsiTheme="minorHAnsi" w:cstheme="minorBidi"/>
          <w:caps w:val="0"/>
          <w:noProof/>
          <w:w w:val="100"/>
          <w:sz w:val="22"/>
          <w:szCs w:val="22"/>
          <w:lang w:val="en-CA" w:eastAsia="en-CA"/>
        </w:rPr>
      </w:pPr>
      <w:hyperlink w:anchor="_Toc363660397" w:history="1">
        <w:r w:rsidR="00E5484B" w:rsidRPr="00B5036A">
          <w:rPr>
            <w:rStyle w:val="Hyperlink"/>
            <w:b/>
            <w:i/>
            <w:noProof/>
            <w:spacing w:val="10"/>
          </w:rPr>
          <w:t>PROJECT PHASING</w:t>
        </w:r>
        <w:r w:rsidR="00E5484B">
          <w:rPr>
            <w:noProof/>
            <w:webHidden/>
          </w:rPr>
          <w:tab/>
        </w:r>
        <w:r w:rsidR="00E5484B">
          <w:rPr>
            <w:noProof/>
            <w:webHidden/>
          </w:rPr>
          <w:fldChar w:fldCharType="begin"/>
        </w:r>
        <w:r w:rsidR="00E5484B">
          <w:rPr>
            <w:noProof/>
            <w:webHidden/>
          </w:rPr>
          <w:instrText xml:space="preserve"> PAGEREF _Toc363660397 \h </w:instrText>
        </w:r>
        <w:r w:rsidR="00E5484B">
          <w:rPr>
            <w:noProof/>
            <w:webHidden/>
          </w:rPr>
        </w:r>
        <w:r w:rsidR="00E5484B">
          <w:rPr>
            <w:noProof/>
            <w:webHidden/>
          </w:rPr>
          <w:fldChar w:fldCharType="separate"/>
        </w:r>
        <w:r w:rsidR="00E5484B">
          <w:rPr>
            <w:noProof/>
            <w:webHidden/>
          </w:rPr>
          <w:t>56</w:t>
        </w:r>
        <w:r w:rsidR="00E5484B">
          <w:rPr>
            <w:noProof/>
            <w:webHidden/>
          </w:rPr>
          <w:fldChar w:fldCharType="end"/>
        </w:r>
      </w:hyperlink>
    </w:p>
    <w:p w:rsidR="00E5484B" w:rsidRDefault="00AF5EEB">
      <w:pPr>
        <w:pStyle w:val="TOC2"/>
        <w:rPr>
          <w:rFonts w:asciiTheme="minorHAnsi" w:eastAsiaTheme="minorEastAsia" w:hAnsiTheme="minorHAnsi" w:cstheme="minorBidi"/>
          <w:caps w:val="0"/>
          <w:noProof/>
          <w:w w:val="100"/>
          <w:sz w:val="22"/>
          <w:szCs w:val="22"/>
          <w:lang w:val="en-CA" w:eastAsia="en-CA"/>
        </w:rPr>
      </w:pPr>
      <w:hyperlink w:anchor="_Toc363660398" w:history="1">
        <w:r w:rsidR="00E5484B" w:rsidRPr="00B5036A">
          <w:rPr>
            <w:rStyle w:val="Hyperlink"/>
            <w:b/>
            <w:i/>
            <w:noProof/>
            <w:spacing w:val="10"/>
          </w:rPr>
          <w:t>IMPACT ASSESSMENT</w:t>
        </w:r>
        <w:r w:rsidR="00E5484B">
          <w:rPr>
            <w:noProof/>
            <w:webHidden/>
          </w:rPr>
          <w:tab/>
        </w:r>
        <w:r w:rsidR="00E5484B">
          <w:rPr>
            <w:noProof/>
            <w:webHidden/>
          </w:rPr>
          <w:fldChar w:fldCharType="begin"/>
        </w:r>
        <w:r w:rsidR="00E5484B">
          <w:rPr>
            <w:noProof/>
            <w:webHidden/>
          </w:rPr>
          <w:instrText xml:space="preserve"> PAGEREF _Toc363660398 \h </w:instrText>
        </w:r>
        <w:r w:rsidR="00E5484B">
          <w:rPr>
            <w:noProof/>
            <w:webHidden/>
          </w:rPr>
        </w:r>
        <w:r w:rsidR="00E5484B">
          <w:rPr>
            <w:noProof/>
            <w:webHidden/>
          </w:rPr>
          <w:fldChar w:fldCharType="separate"/>
        </w:r>
        <w:r w:rsidR="00E5484B">
          <w:rPr>
            <w:noProof/>
            <w:webHidden/>
          </w:rPr>
          <w:t>57</w:t>
        </w:r>
        <w:r w:rsidR="00E5484B">
          <w:rPr>
            <w:noProof/>
            <w:webHidden/>
          </w:rPr>
          <w:fldChar w:fldCharType="end"/>
        </w:r>
      </w:hyperlink>
    </w:p>
    <w:p w:rsidR="00E5484B" w:rsidRDefault="00AF5EEB">
      <w:pPr>
        <w:pStyle w:val="TOC2"/>
        <w:rPr>
          <w:rFonts w:asciiTheme="minorHAnsi" w:eastAsiaTheme="minorEastAsia" w:hAnsiTheme="minorHAnsi" w:cstheme="minorBidi"/>
          <w:caps w:val="0"/>
          <w:noProof/>
          <w:w w:val="100"/>
          <w:sz w:val="22"/>
          <w:szCs w:val="22"/>
          <w:lang w:val="en-CA" w:eastAsia="en-CA"/>
        </w:rPr>
      </w:pPr>
      <w:hyperlink w:anchor="_Toc363660399" w:history="1">
        <w:r w:rsidR="00E5484B" w:rsidRPr="00B5036A">
          <w:rPr>
            <w:rStyle w:val="Hyperlink"/>
            <w:b/>
            <w:i/>
            <w:noProof/>
            <w:spacing w:val="10"/>
          </w:rPr>
          <w:t>MARKETING STRATEGY</w:t>
        </w:r>
        <w:r w:rsidR="00E5484B">
          <w:rPr>
            <w:noProof/>
            <w:webHidden/>
          </w:rPr>
          <w:tab/>
        </w:r>
        <w:r w:rsidR="00E5484B">
          <w:rPr>
            <w:noProof/>
            <w:webHidden/>
          </w:rPr>
          <w:fldChar w:fldCharType="begin"/>
        </w:r>
        <w:r w:rsidR="00E5484B">
          <w:rPr>
            <w:noProof/>
            <w:webHidden/>
          </w:rPr>
          <w:instrText xml:space="preserve"> PAGEREF _Toc363660399 \h </w:instrText>
        </w:r>
        <w:r w:rsidR="00E5484B">
          <w:rPr>
            <w:noProof/>
            <w:webHidden/>
          </w:rPr>
        </w:r>
        <w:r w:rsidR="00E5484B">
          <w:rPr>
            <w:noProof/>
            <w:webHidden/>
          </w:rPr>
          <w:fldChar w:fldCharType="separate"/>
        </w:r>
        <w:r w:rsidR="00E5484B">
          <w:rPr>
            <w:noProof/>
            <w:webHidden/>
          </w:rPr>
          <w:t>58</w:t>
        </w:r>
        <w:r w:rsidR="00E5484B">
          <w:rPr>
            <w:noProof/>
            <w:webHidden/>
          </w:rPr>
          <w:fldChar w:fldCharType="end"/>
        </w:r>
      </w:hyperlink>
    </w:p>
    <w:p w:rsidR="00E5484B" w:rsidRDefault="00AF5EEB">
      <w:pPr>
        <w:pStyle w:val="TOC2"/>
        <w:rPr>
          <w:rFonts w:asciiTheme="minorHAnsi" w:eastAsiaTheme="minorEastAsia" w:hAnsiTheme="minorHAnsi" w:cstheme="minorBidi"/>
          <w:caps w:val="0"/>
          <w:noProof/>
          <w:w w:val="100"/>
          <w:sz w:val="22"/>
          <w:szCs w:val="22"/>
          <w:lang w:val="en-CA" w:eastAsia="en-CA"/>
        </w:rPr>
      </w:pPr>
      <w:hyperlink w:anchor="_Toc363660400" w:history="1">
        <w:r w:rsidR="00E5484B" w:rsidRPr="00B5036A">
          <w:rPr>
            <w:rStyle w:val="Hyperlink"/>
            <w:b/>
            <w:i/>
            <w:noProof/>
            <w:spacing w:val="10"/>
          </w:rPr>
          <w:t>LAND USE POLICY AND ZONING IMPLICATIONS</w:t>
        </w:r>
        <w:r w:rsidR="00E5484B">
          <w:rPr>
            <w:noProof/>
            <w:webHidden/>
          </w:rPr>
          <w:tab/>
        </w:r>
        <w:r w:rsidR="00E5484B">
          <w:rPr>
            <w:noProof/>
            <w:webHidden/>
          </w:rPr>
          <w:fldChar w:fldCharType="begin"/>
        </w:r>
        <w:r w:rsidR="00E5484B">
          <w:rPr>
            <w:noProof/>
            <w:webHidden/>
          </w:rPr>
          <w:instrText xml:space="preserve"> PAGEREF _Toc363660400 \h </w:instrText>
        </w:r>
        <w:r w:rsidR="00E5484B">
          <w:rPr>
            <w:noProof/>
            <w:webHidden/>
          </w:rPr>
        </w:r>
        <w:r w:rsidR="00E5484B">
          <w:rPr>
            <w:noProof/>
            <w:webHidden/>
          </w:rPr>
          <w:fldChar w:fldCharType="separate"/>
        </w:r>
        <w:r w:rsidR="00E5484B">
          <w:rPr>
            <w:noProof/>
            <w:webHidden/>
          </w:rPr>
          <w:t>58</w:t>
        </w:r>
        <w:r w:rsidR="00E5484B">
          <w:rPr>
            <w:noProof/>
            <w:webHidden/>
          </w:rPr>
          <w:fldChar w:fldCharType="end"/>
        </w:r>
      </w:hyperlink>
    </w:p>
    <w:p w:rsidR="00E5484B" w:rsidRDefault="00AF5EEB">
      <w:pPr>
        <w:pStyle w:val="TOC2"/>
        <w:rPr>
          <w:rFonts w:asciiTheme="minorHAnsi" w:eastAsiaTheme="minorEastAsia" w:hAnsiTheme="minorHAnsi" w:cstheme="minorBidi"/>
          <w:caps w:val="0"/>
          <w:noProof/>
          <w:w w:val="100"/>
          <w:sz w:val="22"/>
          <w:szCs w:val="22"/>
          <w:lang w:val="en-CA" w:eastAsia="en-CA"/>
        </w:rPr>
      </w:pPr>
      <w:hyperlink w:anchor="_Toc363660401" w:history="1">
        <w:r w:rsidR="00E5484B" w:rsidRPr="00B5036A">
          <w:rPr>
            <w:rStyle w:val="Hyperlink"/>
            <w:b/>
            <w:i/>
            <w:noProof/>
            <w:spacing w:val="10"/>
          </w:rPr>
          <w:t>SERVICING COSTS</w:t>
        </w:r>
        <w:r w:rsidR="00E5484B">
          <w:rPr>
            <w:noProof/>
            <w:webHidden/>
          </w:rPr>
          <w:tab/>
        </w:r>
        <w:r w:rsidR="00E5484B">
          <w:rPr>
            <w:noProof/>
            <w:webHidden/>
          </w:rPr>
          <w:fldChar w:fldCharType="begin"/>
        </w:r>
        <w:r w:rsidR="00E5484B">
          <w:rPr>
            <w:noProof/>
            <w:webHidden/>
          </w:rPr>
          <w:instrText xml:space="preserve"> PAGEREF _Toc363660401 \h </w:instrText>
        </w:r>
        <w:r w:rsidR="00E5484B">
          <w:rPr>
            <w:noProof/>
            <w:webHidden/>
          </w:rPr>
        </w:r>
        <w:r w:rsidR="00E5484B">
          <w:rPr>
            <w:noProof/>
            <w:webHidden/>
          </w:rPr>
          <w:fldChar w:fldCharType="separate"/>
        </w:r>
        <w:r w:rsidR="00E5484B">
          <w:rPr>
            <w:noProof/>
            <w:webHidden/>
          </w:rPr>
          <w:t>59</w:t>
        </w:r>
        <w:r w:rsidR="00E5484B">
          <w:rPr>
            <w:noProof/>
            <w:webHidden/>
          </w:rPr>
          <w:fldChar w:fldCharType="end"/>
        </w:r>
      </w:hyperlink>
    </w:p>
    <w:p w:rsidR="007B28C2" w:rsidRDefault="007B28C2" w:rsidP="007B28C2">
      <w:pPr>
        <w:spacing w:after="0" w:line="240" w:lineRule="auto"/>
      </w:pPr>
      <w:r>
        <w:fldChar w:fldCharType="end"/>
      </w:r>
    </w:p>
    <w:p w:rsidR="007B28C2" w:rsidRDefault="007B28C2" w:rsidP="007B28C2">
      <w:pPr>
        <w:rPr>
          <w:bCs/>
        </w:rPr>
      </w:pPr>
    </w:p>
    <w:p w:rsidR="007B28C2" w:rsidRDefault="007B28C2" w:rsidP="007B28C2">
      <w:pPr>
        <w:spacing w:after="0" w:line="240" w:lineRule="auto"/>
        <w:jc w:val="left"/>
        <w:rPr>
          <w:bCs/>
        </w:rPr>
      </w:pPr>
      <w:r>
        <w:rPr>
          <w:bCs/>
        </w:rPr>
        <w:br w:type="page"/>
      </w:r>
    </w:p>
    <w:p w:rsidR="007B28C2" w:rsidRPr="00AC532F" w:rsidRDefault="007B28C2" w:rsidP="007B28C2">
      <w:pPr>
        <w:pStyle w:val="Heading1"/>
      </w:pPr>
      <w:bookmarkStart w:id="1" w:name="_Toc363660329"/>
      <w:r>
        <w:rPr>
          <w:noProof/>
          <w:lang w:val="en-CA" w:eastAsia="en-CA" w:bidi="ar-SA"/>
        </w:rPr>
        <w:lastRenderedPageBreak/>
        <mc:AlternateContent>
          <mc:Choice Requires="wpg">
            <w:drawing>
              <wp:anchor distT="0" distB="0" distL="114300" distR="114300" simplePos="0" relativeHeight="251669504" behindDoc="0" locked="0" layoutInCell="1" allowOverlap="1" wp14:anchorId="1B2C0EBB" wp14:editId="043DD735">
                <wp:simplePos x="0" y="0"/>
                <wp:positionH relativeFrom="column">
                  <wp:posOffset>1263650</wp:posOffset>
                </wp:positionH>
                <wp:positionV relativeFrom="paragraph">
                  <wp:posOffset>24130</wp:posOffset>
                </wp:positionV>
                <wp:extent cx="774700" cy="182880"/>
                <wp:effectExtent l="6350" t="5080" r="9525" b="12065"/>
                <wp:wrapNone/>
                <wp:docPr id="37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0" cy="182880"/>
                          <a:chOff x="1419" y="1522"/>
                          <a:chExt cx="1220" cy="288"/>
                        </a:xfrm>
                      </wpg:grpSpPr>
                      <wps:wsp>
                        <wps:cNvPr id="375" name="Rectangle 8"/>
                        <wps:cNvSpPr>
                          <a:spLocks noChangeArrowheads="1"/>
                        </wps:cNvSpPr>
                        <wps:spPr bwMode="auto">
                          <a:xfrm>
                            <a:off x="1419" y="1522"/>
                            <a:ext cx="288" cy="288"/>
                          </a:xfrm>
                          <a:prstGeom prst="rect">
                            <a:avLst/>
                          </a:prstGeom>
                          <a:solidFill>
                            <a:srgbClr val="C3842F"/>
                          </a:solidFill>
                          <a:ln w="9525">
                            <a:solidFill>
                              <a:srgbClr val="000000"/>
                            </a:solidFill>
                            <a:miter lim="800000"/>
                            <a:headEnd/>
                            <a:tailEnd/>
                          </a:ln>
                        </wps:spPr>
                        <wps:bodyPr rot="0" vert="horz" wrap="square" lIns="91440" tIns="45720" rIns="91440" bIns="45720" anchor="t" anchorCtr="0" upright="1">
                          <a:noAutofit/>
                        </wps:bodyPr>
                      </wps:wsp>
                      <wps:wsp>
                        <wps:cNvPr id="376" name="Rectangle 9"/>
                        <wps:cNvSpPr>
                          <a:spLocks noChangeArrowheads="1"/>
                        </wps:cNvSpPr>
                        <wps:spPr bwMode="auto">
                          <a:xfrm>
                            <a:off x="1899" y="1522"/>
                            <a:ext cx="288" cy="288"/>
                          </a:xfrm>
                          <a:prstGeom prst="rect">
                            <a:avLst/>
                          </a:prstGeom>
                          <a:solidFill>
                            <a:srgbClr val="C3842F"/>
                          </a:solidFill>
                          <a:ln w="9525">
                            <a:solidFill>
                              <a:srgbClr val="000000"/>
                            </a:solidFill>
                            <a:miter lim="800000"/>
                            <a:headEnd/>
                            <a:tailEnd/>
                          </a:ln>
                        </wps:spPr>
                        <wps:bodyPr rot="0" vert="horz" wrap="square" lIns="91440" tIns="45720" rIns="91440" bIns="45720" anchor="t" anchorCtr="0" upright="1">
                          <a:noAutofit/>
                        </wps:bodyPr>
                      </wps:wsp>
                      <wps:wsp>
                        <wps:cNvPr id="377" name="Rectangle 10"/>
                        <wps:cNvSpPr>
                          <a:spLocks noChangeArrowheads="1"/>
                        </wps:cNvSpPr>
                        <wps:spPr bwMode="auto">
                          <a:xfrm>
                            <a:off x="2351" y="1522"/>
                            <a:ext cx="288" cy="288"/>
                          </a:xfrm>
                          <a:prstGeom prst="rect">
                            <a:avLst/>
                          </a:prstGeom>
                          <a:solidFill>
                            <a:srgbClr val="C3842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EC2D94" id="Group 7" o:spid="_x0000_s1026" style="position:absolute;margin-left:99.5pt;margin-top:1.9pt;width:61pt;height:14.4pt;z-index:251669504" coordorigin="1419,1522" coordsize="122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">
                <v:rect id="Rectangle 8" o:spid="_x0000_s1027" style="position:absolute;left:1419;top:152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0zhsMA&#10;AADcAAAADwAAAGRycy9kb3ducmV2LnhtbESPQWvCQBSE7wX/w/IEb3VjpY1EV5GCEHqLFfH4yD6T&#10;YPZt3N1o/PfdguBxmJlvmNVmMK24kfONZQWzaQKCuLS64UrB4Xf3vgDhA7LG1jIpeJCHzXr0tsJM&#10;2zsXdNuHSkQI+wwV1CF0mZS+rMmgn9qOOHpn6wyGKF0ltcN7hJtWfiTJlzTYcFyosaPvmsrLvjcK&#10;fhZ9eiz6cDZFei0ad8qPXX5SajIetksQgYbwCj/buVYwTz/h/0w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0zhsMAAADcAAAADwAAAAAAAAAAAAAAAACYAgAAZHJzL2Rv&#10;d25yZXYueG1sUEsFBgAAAAAEAAQA9QAAAIgDAAAAAA==&#10;" fillcolor="#c3842f"/>
                <v:rect id="Rectangle 9" o:spid="_x0000_s1028" style="position:absolute;left:1899;top:152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t8cMA&#10;AADcAAAADwAAAGRycy9kb3ducmV2LnhtbESPQYvCMBSE7wv+h/AEb2vqCla6RhFhoXirinh8NM+2&#10;bPNSk1Trv98sCB6HmfmGWW0G04o7Od9YVjCbJiCIS6sbrhScjj+fSxA+IGtsLZOCJ3nYrEcfK8y0&#10;fXBB90OoRISwz1BBHUKXSenLmgz6qe2Io3e1zmCI0lVSO3xEuGnlV5IspMGG40KNHe1qKn8PvVGw&#10;X/bpuejD1RTprWjcJT93+UWpyXjYfoMINIR3+NXOtYJ5uoD/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t8cMAAADcAAAADwAAAAAAAAAAAAAAAACYAgAAZHJzL2Rv&#10;d25yZXYueG1sUEsFBgAAAAAEAAQA9QAAAIgDAAAAAA==&#10;" fillcolor="#c3842f"/>
                <v:rect id="Rectangle 10" o:spid="_x0000_s1029" style="position:absolute;left:2351;top:152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IasIA&#10;AADcAAAADwAAAGRycy9kb3ducmV2LnhtbESPQYvCMBSE7wv+h/AEb2vqClaqUWRhoeytKuLx0Tzb&#10;YvNSk1S7/34jCB6HmfmGWW8H04o7Od9YVjCbJiCIS6sbrhQcDz+fSxA+IGtsLZOCP/Kw3Yw+1php&#10;++CC7vtQiQhhn6GCOoQuk9KXNRn0U9sRR+9incEQpaukdviIcNPKryRZSIMNx4UaO/quqbzue6Pg&#10;d9mnp6IPF1Okt6Jx5/zU5WelJuNhtwIRaAjv8KudawXzNIXn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whqwgAAANwAAAAPAAAAAAAAAAAAAAAAAJgCAABkcnMvZG93&#10;bnJldi54bWxQSwUGAAAAAAQABAD1AAAAhwMAAAAA&#10;" fillcolor="#c3842f"/>
              </v:group>
            </w:pict>
          </mc:Fallback>
        </mc:AlternateContent>
      </w:r>
      <w:r>
        <w:rPr>
          <w:noProof/>
          <w:lang w:val="en-CA" w:eastAsia="en-CA" w:bidi="ar-SA"/>
        </w:rPr>
        <mc:AlternateContent>
          <mc:Choice Requires="wpg">
            <w:drawing>
              <wp:anchor distT="0" distB="0" distL="114300" distR="114300" simplePos="0" relativeHeight="251670528" behindDoc="0" locked="0" layoutInCell="1" allowOverlap="1" wp14:anchorId="5375B35E" wp14:editId="656EEFF1">
                <wp:simplePos x="0" y="0"/>
                <wp:positionH relativeFrom="column">
                  <wp:posOffset>3960495</wp:posOffset>
                </wp:positionH>
                <wp:positionV relativeFrom="paragraph">
                  <wp:posOffset>24130</wp:posOffset>
                </wp:positionV>
                <wp:extent cx="774700" cy="182880"/>
                <wp:effectExtent l="7620" t="5080" r="8255" b="12065"/>
                <wp:wrapNone/>
                <wp:docPr id="37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0" cy="182880"/>
                          <a:chOff x="1419" y="1522"/>
                          <a:chExt cx="1220" cy="288"/>
                        </a:xfrm>
                      </wpg:grpSpPr>
                      <wps:wsp>
                        <wps:cNvPr id="371" name="Rectangle 12"/>
                        <wps:cNvSpPr>
                          <a:spLocks noChangeArrowheads="1"/>
                        </wps:cNvSpPr>
                        <wps:spPr bwMode="auto">
                          <a:xfrm>
                            <a:off x="1419" y="1522"/>
                            <a:ext cx="288" cy="288"/>
                          </a:xfrm>
                          <a:prstGeom prst="rect">
                            <a:avLst/>
                          </a:prstGeom>
                          <a:solidFill>
                            <a:srgbClr val="C3842F"/>
                          </a:solidFill>
                          <a:ln w="9525">
                            <a:solidFill>
                              <a:srgbClr val="000000"/>
                            </a:solidFill>
                            <a:miter lim="800000"/>
                            <a:headEnd/>
                            <a:tailEnd/>
                          </a:ln>
                        </wps:spPr>
                        <wps:bodyPr rot="0" vert="horz" wrap="square" lIns="91440" tIns="45720" rIns="91440" bIns="45720" anchor="t" anchorCtr="0" upright="1">
                          <a:noAutofit/>
                        </wps:bodyPr>
                      </wps:wsp>
                      <wps:wsp>
                        <wps:cNvPr id="372" name="Rectangle 13"/>
                        <wps:cNvSpPr>
                          <a:spLocks noChangeArrowheads="1"/>
                        </wps:cNvSpPr>
                        <wps:spPr bwMode="auto">
                          <a:xfrm>
                            <a:off x="1899" y="1522"/>
                            <a:ext cx="288" cy="288"/>
                          </a:xfrm>
                          <a:prstGeom prst="rect">
                            <a:avLst/>
                          </a:prstGeom>
                          <a:solidFill>
                            <a:srgbClr val="C3842F"/>
                          </a:solidFill>
                          <a:ln w="9525">
                            <a:solidFill>
                              <a:srgbClr val="000000"/>
                            </a:solidFill>
                            <a:miter lim="800000"/>
                            <a:headEnd/>
                            <a:tailEnd/>
                          </a:ln>
                        </wps:spPr>
                        <wps:bodyPr rot="0" vert="horz" wrap="square" lIns="91440" tIns="45720" rIns="91440" bIns="45720" anchor="t" anchorCtr="0" upright="1">
                          <a:noAutofit/>
                        </wps:bodyPr>
                      </wps:wsp>
                      <wps:wsp>
                        <wps:cNvPr id="373" name="Rectangle 14"/>
                        <wps:cNvSpPr>
                          <a:spLocks noChangeArrowheads="1"/>
                        </wps:cNvSpPr>
                        <wps:spPr bwMode="auto">
                          <a:xfrm>
                            <a:off x="2351" y="1522"/>
                            <a:ext cx="288" cy="288"/>
                          </a:xfrm>
                          <a:prstGeom prst="rect">
                            <a:avLst/>
                          </a:prstGeom>
                          <a:solidFill>
                            <a:srgbClr val="C3842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1D03D4" id="Group 11" o:spid="_x0000_s1026" style="position:absolute;margin-left:311.85pt;margin-top:1.9pt;width:61pt;height:14.4pt;z-index:251670528" coordorigin="1419,1522" coordsize="122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">
                <v:rect id="Rectangle 12" o:spid="_x0000_s1027" style="position:absolute;left:1419;top:152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1hcMA&#10;AADcAAAADwAAAGRycy9kb3ducmV2LnhtbESPQYvCMBSE7wv+h/AEb2vqClaqUWRhoeyt7iIeH82z&#10;LTYvNUm1/nsjCB6HmfmGWW8H04orOd9YVjCbJiCIS6sbrhT8//18LkH4gKyxtUwK7uRhuxl9rDHT&#10;9sYFXfehEhHCPkMFdQhdJqUvazLop7Yjjt7JOoMhSldJ7fAW4aaVX0mykAYbjgs1dvRdU3ne90bB&#10;77JPD0UfTqZIL0Xjjvmhy49KTcbDbgUi0BDe4Vc71wrm6QyeZ+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1hcMAAADcAAAADwAAAAAAAAAAAAAAAACYAgAAZHJzL2Rv&#10;d25yZXYueG1sUEsFBgAAAAAEAAQA9QAAAIgDAAAAAA==&#10;" fillcolor="#c3842f"/>
                <v:rect id="Rectangle 13" o:spid="_x0000_s1028" style="position:absolute;left:1899;top:152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r8sMA&#10;AADcAAAADwAAAGRycy9kb3ducmV2LnhtbESPQYvCMBSE7wv+h/AEb2uqwlaqUURYKHurinh8NM+2&#10;2LzUJNXuv98sCB6HmfmGWW8H04oHOd9YVjCbJiCIS6sbrhScjt+fSxA+IGtsLZOCX/Kw3Yw+1php&#10;++SCHodQiQhhn6GCOoQuk9KXNRn0U9sRR+9qncEQpaukdviMcNPKeZJ8SYMNx4UaO9rXVN4OvVHw&#10;s+zTc9GHqynSe9G4S37u8otSk/GwW4EINIR3+NXOtYJFOof/M/E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Sr8sMAAADcAAAADwAAAAAAAAAAAAAAAACYAgAAZHJzL2Rv&#10;d25yZXYueG1sUEsFBgAAAAAEAAQA9QAAAIgDAAAAAA==&#10;" fillcolor="#c3842f"/>
                <v:rect id="Rectangle 14" o:spid="_x0000_s1029" style="position:absolute;left:2351;top:152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acMA&#10;AADcAAAADwAAAGRycy9kb3ducmV2LnhtbESPQYvCMBSE74L/ITxhb5qqYKVrFFkQyt6qIh4fzbMt&#10;27x0k1S7/34jCB6HmfmG2ewG04o7Od9YVjCfJSCIS6sbrhScT4fpGoQPyBpby6TgjzzstuPRBjNt&#10;H1zQ/RgqESHsM1RQh9BlUvqyJoN+Zjvi6N2sMxiidJXUDh8Rblq5SJKVNNhwXKixo6+ayp9jbxR8&#10;r/v0UvThZor0t2jcNb90+VWpj8mw/wQRaAjv8KudawXLdAnP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OacMAAADcAAAADwAAAAAAAAAAAAAAAACYAgAAZHJzL2Rv&#10;d25yZXYueG1sUEsFBgAAAAAEAAQA9QAAAIgDAAAAAA==&#10;" fillcolor="#c3842f"/>
              </v:group>
            </w:pict>
          </mc:Fallback>
        </mc:AlternateContent>
      </w:r>
      <w:r w:rsidRPr="00905427">
        <w:t>Introduction</w:t>
      </w:r>
      <w:bookmarkEnd w:id="1"/>
      <w:r>
        <w:tab/>
      </w:r>
    </w:p>
    <w:p w:rsidR="007B28C2" w:rsidRPr="00A72ED0" w:rsidRDefault="007B28C2" w:rsidP="007B28C2">
      <w:pPr>
        <w:pStyle w:val="Heading2"/>
      </w:pPr>
      <w:bookmarkStart w:id="2" w:name="_Toc363660330"/>
      <w:r w:rsidRPr="00A72ED0">
        <w:t>Area Covered by the Plan</w:t>
      </w:r>
      <w:bookmarkEnd w:id="2"/>
    </w:p>
    <w:p w:rsidR="007B28C2" w:rsidRDefault="007B28C2" w:rsidP="007B28C2">
      <w:r w:rsidRPr="00A72ED0">
        <w:rPr>
          <w:rFonts w:cs="FuturaBT-Light"/>
        </w:rPr>
        <w:t xml:space="preserve">This </w:t>
      </w:r>
      <w:r>
        <w:rPr>
          <w:rFonts w:cs="FuturaBT-Light"/>
        </w:rPr>
        <w:t xml:space="preserve">Official Community </w:t>
      </w:r>
      <w:r w:rsidRPr="00A72ED0">
        <w:rPr>
          <w:rFonts w:cs="FuturaBT-Light"/>
        </w:rPr>
        <w:t>Plan</w:t>
      </w:r>
      <w:r>
        <w:rPr>
          <w:rFonts w:cs="FuturaBT-Light"/>
        </w:rPr>
        <w:t>,</w:t>
      </w:r>
      <w:r w:rsidRPr="006176D2">
        <w:rPr>
          <w:rFonts w:cs="FuturaBT-Light"/>
          <w:color w:val="000000"/>
        </w:rPr>
        <w:t xml:space="preserve"> </w:t>
      </w:r>
      <w:r>
        <w:rPr>
          <w:rFonts w:cs="FuturaBT-Light"/>
          <w:color w:val="000000"/>
        </w:rPr>
        <w:t>hereinafter referred to as the Plan,</w:t>
      </w:r>
      <w:r w:rsidRPr="00A72ED0">
        <w:rPr>
          <w:rFonts w:cs="FuturaBT-Light"/>
        </w:rPr>
        <w:t xml:space="preserve"> applies to the Rural Municipalit</w:t>
      </w:r>
      <w:r>
        <w:rPr>
          <w:rFonts w:cs="FuturaBT-Light"/>
        </w:rPr>
        <w:t>y</w:t>
      </w:r>
      <w:r w:rsidRPr="00A72ED0">
        <w:rPr>
          <w:rFonts w:cs="FuturaBT-Light"/>
        </w:rPr>
        <w:t xml:space="preserve"> of </w:t>
      </w:r>
      <w:r w:rsidR="00E372AD">
        <w:rPr>
          <w:rFonts w:cs="FuturaBT-Light"/>
        </w:rPr>
        <w:t>Longlaketon</w:t>
      </w:r>
      <w:r>
        <w:rPr>
          <w:rFonts w:cs="FuturaBT-Light"/>
        </w:rPr>
        <w:t xml:space="preserve"> No. </w:t>
      </w:r>
      <w:r w:rsidR="00E372AD">
        <w:rPr>
          <w:rFonts w:cs="FuturaBT-Light"/>
        </w:rPr>
        <w:t>219</w:t>
      </w:r>
      <w:r w:rsidRPr="00A72ED0">
        <w:rPr>
          <w:rFonts w:cs="FuturaBT-Light"/>
        </w:rPr>
        <w:t>.</w:t>
      </w:r>
      <w:r w:rsidRPr="0083780B">
        <w:t xml:space="preserve"> </w:t>
      </w:r>
      <w:r w:rsidRPr="00B3515A">
        <w:t xml:space="preserve">The </w:t>
      </w:r>
      <w:r>
        <w:t>Plan</w:t>
      </w:r>
      <w:r w:rsidRPr="00B3515A">
        <w:t xml:space="preserve"> enables growth and change through policies that will guide the </w:t>
      </w:r>
      <w:r>
        <w:t>municipality</w:t>
      </w:r>
      <w:r w:rsidRPr="00B3515A">
        <w:t xml:space="preserve"> with its development-related decisions to ensure the area develops as intended by the Plan under an established decision-making process. </w:t>
      </w:r>
      <w:r w:rsidRPr="00B3515A">
        <w:rPr>
          <w:bCs/>
        </w:rPr>
        <w:t>This Plan will encourage</w:t>
      </w:r>
      <w:r w:rsidRPr="00B3515A">
        <w:t xml:space="preserve"> a strong</w:t>
      </w:r>
      <w:r>
        <w:t>er, creative and more cohesive Municipality</w:t>
      </w:r>
      <w:r w:rsidRPr="00B3515A">
        <w:t xml:space="preserve"> that can, through improved regional links, manage change towards a desired future by increasing regional capacity</w:t>
      </w:r>
      <w:r>
        <w:t>.</w:t>
      </w:r>
      <w:r w:rsidRPr="00B3515A">
        <w:t xml:space="preserve"> </w:t>
      </w:r>
    </w:p>
    <w:p w:rsidR="007B28C2" w:rsidRPr="00A72ED0" w:rsidRDefault="007B28C2" w:rsidP="007B28C2">
      <w:pPr>
        <w:pStyle w:val="Heading2"/>
      </w:pPr>
      <w:bookmarkStart w:id="3" w:name="_Toc363660331"/>
      <w:r w:rsidRPr="00A72ED0">
        <w:t>Enabling Legislation</w:t>
      </w:r>
      <w:bookmarkEnd w:id="3"/>
    </w:p>
    <w:p w:rsidR="007B28C2" w:rsidRDefault="007B28C2" w:rsidP="007B28C2">
      <w:pPr>
        <w:autoSpaceDE w:val="0"/>
        <w:autoSpaceDN w:val="0"/>
        <w:adjustRightInd w:val="0"/>
        <w:spacing w:after="0" w:line="240" w:lineRule="auto"/>
        <w:rPr>
          <w:rFonts w:cs="Arial"/>
          <w:bCs/>
          <w:color w:val="000000"/>
        </w:rPr>
      </w:pPr>
    </w:p>
    <w:p w:rsidR="007B28C2" w:rsidRDefault="007B28C2" w:rsidP="007B28C2">
      <w:r>
        <w:rPr>
          <w:noProof/>
          <w:lang w:val="en-CA" w:eastAsia="en-CA" w:bidi="ar-SA"/>
        </w:rPr>
        <mc:AlternateContent>
          <mc:Choice Requires="wps">
            <w:drawing>
              <wp:anchor distT="91440" distB="91440" distL="114300" distR="114300" simplePos="0" relativeHeight="251700224" behindDoc="0" locked="0" layoutInCell="0" allowOverlap="1" wp14:anchorId="6BF7E5BC" wp14:editId="203560CC">
                <wp:simplePos x="0" y="0"/>
                <wp:positionH relativeFrom="margin">
                  <wp:posOffset>3960495</wp:posOffset>
                </wp:positionH>
                <wp:positionV relativeFrom="margin">
                  <wp:posOffset>2832100</wp:posOffset>
                </wp:positionV>
                <wp:extent cx="2106930" cy="1266825"/>
                <wp:effectExtent l="7620" t="12700" r="19050" b="25400"/>
                <wp:wrapSquare wrapText="bothSides"/>
                <wp:docPr id="369"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930" cy="1266825"/>
                        </a:xfrm>
                        <a:prstGeom prst="flowChartAlternateProcess">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F4826" w:rsidRDefault="00FF4826" w:rsidP="007B28C2">
                            <w:pPr>
                              <w:spacing w:before="240" w:after="0" w:line="240" w:lineRule="auto"/>
                              <w:jc w:val="center"/>
                              <w:rPr>
                                <w:b/>
                                <w:i/>
                                <w:sz w:val="18"/>
                                <w:szCs w:val="18"/>
                              </w:rPr>
                            </w:pPr>
                            <w:r w:rsidRPr="009F6DC8">
                              <w:rPr>
                                <w:b/>
                                <w:i/>
                                <w:sz w:val="18"/>
                                <w:szCs w:val="18"/>
                              </w:rPr>
                              <w:t xml:space="preserve">Legislative Framework:  </w:t>
                            </w:r>
                          </w:p>
                          <w:p w:rsidR="00FF4826" w:rsidRPr="009F6DC8" w:rsidRDefault="00FF4826" w:rsidP="007B28C2">
                            <w:pPr>
                              <w:spacing w:after="0" w:line="240" w:lineRule="auto"/>
                              <w:jc w:val="center"/>
                              <w:rPr>
                                <w:b/>
                                <w:i/>
                                <w:sz w:val="18"/>
                                <w:szCs w:val="18"/>
                              </w:rPr>
                            </w:pPr>
                          </w:p>
                          <w:p w:rsidR="00FF4826" w:rsidRPr="009F6DC8" w:rsidRDefault="00FF4826" w:rsidP="007B28C2">
                            <w:pPr>
                              <w:spacing w:after="0" w:line="240" w:lineRule="auto"/>
                              <w:jc w:val="center"/>
                              <w:rPr>
                                <w:b/>
                                <w:i/>
                                <w:sz w:val="18"/>
                                <w:szCs w:val="18"/>
                              </w:rPr>
                            </w:pPr>
                            <w:r w:rsidRPr="009F6DC8">
                              <w:rPr>
                                <w:b/>
                                <w:i/>
                                <w:sz w:val="18"/>
                                <w:szCs w:val="18"/>
                              </w:rPr>
                              <w:t>The Planning and Development Act, 2007</w:t>
                            </w:r>
                          </w:p>
                          <w:p w:rsidR="00FF4826" w:rsidRDefault="00FF4826" w:rsidP="007B28C2">
                            <w:pPr>
                              <w:spacing w:after="0" w:line="240" w:lineRule="auto"/>
                              <w:rPr>
                                <w:rFonts w:asciiTheme="majorHAnsi" w:eastAsiaTheme="majorEastAsia" w:hAnsiTheme="majorHAnsi" w:cstheme="majorBidi"/>
                                <w:i/>
                                <w:iCs/>
                                <w:color w:val="5A5A5A" w:themeColor="text1" w:themeTint="A5"/>
                                <w:sz w:val="24"/>
                                <w:szCs w:val="24"/>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F7E5B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7" o:spid="_x0000_s1029" type="#_x0000_t176" style="position:absolute;left:0;text-align:left;margin-left:311.85pt;margin-top:223pt;width:165.9pt;height:99.75pt;z-index:2517002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" o:allowincell="f" fillcolor="white [3201]" strokecolor="#fabf8f [1945]" strokeweight="1pt">
                <v:fill color2="#fbd4b4 [1305]" focus="100%" type="gradient"/>
                <v:shadow on="t" color="#974706 [1609]" opacity=".5" offset="1pt"/>
                <v:textbox inset="10.8pt,7.2pt,10.8pt">
                  <w:txbxContent>
                    <w:p w:rsidR="00FF4826" w:rsidRDefault="00FF4826" w:rsidP="007B28C2">
                      <w:pPr>
                        <w:spacing w:before="240" w:after="0" w:line="240" w:lineRule="auto"/>
                        <w:jc w:val="center"/>
                        <w:rPr>
                          <w:b/>
                          <w:i/>
                          <w:sz w:val="18"/>
                          <w:szCs w:val="18"/>
                        </w:rPr>
                      </w:pPr>
                      <w:r w:rsidRPr="009F6DC8">
                        <w:rPr>
                          <w:b/>
                          <w:i/>
                          <w:sz w:val="18"/>
                          <w:szCs w:val="18"/>
                        </w:rPr>
                        <w:t xml:space="preserve">Legislative Framework:  </w:t>
                      </w:r>
                    </w:p>
                    <w:p w:rsidR="00FF4826" w:rsidRPr="009F6DC8" w:rsidRDefault="00FF4826" w:rsidP="007B28C2">
                      <w:pPr>
                        <w:spacing w:after="0" w:line="240" w:lineRule="auto"/>
                        <w:jc w:val="center"/>
                        <w:rPr>
                          <w:b/>
                          <w:i/>
                          <w:sz w:val="18"/>
                          <w:szCs w:val="18"/>
                        </w:rPr>
                      </w:pPr>
                    </w:p>
                    <w:p w:rsidR="00FF4826" w:rsidRPr="009F6DC8" w:rsidRDefault="00FF4826" w:rsidP="007B28C2">
                      <w:pPr>
                        <w:spacing w:after="0" w:line="240" w:lineRule="auto"/>
                        <w:jc w:val="center"/>
                        <w:rPr>
                          <w:b/>
                          <w:i/>
                          <w:sz w:val="18"/>
                          <w:szCs w:val="18"/>
                        </w:rPr>
                      </w:pPr>
                      <w:r w:rsidRPr="009F6DC8">
                        <w:rPr>
                          <w:b/>
                          <w:i/>
                          <w:sz w:val="18"/>
                          <w:szCs w:val="18"/>
                        </w:rPr>
                        <w:t>The Planning and Development Act, 2007</w:t>
                      </w:r>
                    </w:p>
                    <w:p w:rsidR="00FF4826" w:rsidRDefault="00FF4826" w:rsidP="007B28C2">
                      <w:pPr>
                        <w:spacing w:after="0" w:line="240" w:lineRule="auto"/>
                        <w:rPr>
                          <w:rFonts w:asciiTheme="majorHAnsi" w:eastAsiaTheme="majorEastAsia" w:hAnsiTheme="majorHAnsi" w:cstheme="majorBidi"/>
                          <w:i/>
                          <w:iCs/>
                          <w:color w:val="5A5A5A" w:themeColor="text1" w:themeTint="A5"/>
                          <w:sz w:val="24"/>
                          <w:szCs w:val="24"/>
                        </w:rPr>
                      </w:pPr>
                    </w:p>
                  </w:txbxContent>
                </v:textbox>
                <w10:wrap type="square" anchorx="margin" anchory="margin"/>
              </v:shape>
            </w:pict>
          </mc:Fallback>
        </mc:AlternateContent>
      </w:r>
      <w:r w:rsidRPr="00A57CA8">
        <w:rPr>
          <w:bCs/>
          <w:i/>
        </w:rPr>
        <w:t>The Planning and Development Act</w:t>
      </w:r>
      <w:r w:rsidRPr="00A57CA8">
        <w:rPr>
          <w:bCs/>
        </w:rPr>
        <w:t>, 2007, provides the</w:t>
      </w:r>
      <w:r w:rsidRPr="00A57CA8">
        <w:rPr>
          <w:b/>
          <w:bCs/>
        </w:rPr>
        <w:t xml:space="preserve"> </w:t>
      </w:r>
      <w:r w:rsidRPr="00A57CA8">
        <w:t xml:space="preserve">legislative framework for the preparation and adoption of </w:t>
      </w:r>
      <w:r>
        <w:t>an Official Community</w:t>
      </w:r>
      <w:r w:rsidRPr="00A57CA8">
        <w:t xml:space="preserve"> Plan.  </w:t>
      </w:r>
      <w:r>
        <w:t>Official Community</w:t>
      </w:r>
      <w:r w:rsidRPr="00A57CA8">
        <w:t xml:space="preserve"> Plans address future land use, development and other matters of </w:t>
      </w:r>
      <w:r>
        <w:t>Official Community</w:t>
      </w:r>
      <w:r w:rsidRPr="00A57CA8">
        <w:t xml:space="preserve"> concern affecting lands within the plan boundaries as agreed to by the participating </w:t>
      </w:r>
      <w:r>
        <w:t>Municipality</w:t>
      </w:r>
      <w:r w:rsidRPr="00A57CA8">
        <w:t xml:space="preserve">.  In addition, each </w:t>
      </w:r>
      <w:r>
        <w:t>Official Community</w:t>
      </w:r>
      <w:r w:rsidRPr="00A57CA8">
        <w:t xml:space="preserve"> Plan must include procedures for the resolution of </w:t>
      </w:r>
      <w:r>
        <w:t>land use</w:t>
      </w:r>
      <w:r w:rsidRPr="00A57CA8">
        <w:t xml:space="preserve"> conflicts and provisions for administration, amendment and repeal of the Plan.</w:t>
      </w:r>
    </w:p>
    <w:p w:rsidR="007B28C2" w:rsidRDefault="007B28C2" w:rsidP="007B28C2">
      <w:pPr>
        <w:rPr>
          <w:rFonts w:cs="Arial"/>
        </w:rPr>
      </w:pPr>
      <w:r>
        <w:t>This document is the</w:t>
      </w:r>
      <w:r w:rsidRPr="00A57CA8">
        <w:t xml:space="preserve"> Plan </w:t>
      </w:r>
      <w:r>
        <w:t xml:space="preserve">for the </w:t>
      </w:r>
      <w:r w:rsidRPr="00A57CA8">
        <w:t xml:space="preserve">Rural Municipality of </w:t>
      </w:r>
      <w:r w:rsidR="00E372AD">
        <w:t>Longlaketon</w:t>
      </w:r>
      <w:r w:rsidRPr="00A57CA8">
        <w:t xml:space="preserve"> </w:t>
      </w:r>
      <w:r w:rsidR="00E372AD">
        <w:t>No. 219</w:t>
      </w:r>
      <w:r>
        <w:t xml:space="preserve"> to manage</w:t>
      </w:r>
      <w:r w:rsidRPr="00A57CA8">
        <w:t xml:space="preserve"> land use and development.  This Plan is intended to </w:t>
      </w:r>
      <w:r>
        <w:t>g</w:t>
      </w:r>
      <w:r w:rsidRPr="00A57CA8">
        <w:t>uide the municipalit</w:t>
      </w:r>
      <w:r>
        <w:t>y</w:t>
      </w:r>
      <w:r w:rsidRPr="00A57CA8">
        <w:t xml:space="preserve"> for a period of fifteen to twenty years.</w:t>
      </w:r>
      <w:r>
        <w:t xml:space="preserve"> </w:t>
      </w:r>
      <w:r w:rsidRPr="00A72ED0">
        <w:rPr>
          <w:rFonts w:cs="Arial"/>
        </w:rPr>
        <w:t xml:space="preserve">The </w:t>
      </w:r>
      <w:r>
        <w:rPr>
          <w:rFonts w:cs="Arial"/>
        </w:rPr>
        <w:t>Municipality</w:t>
      </w:r>
      <w:r w:rsidRPr="00A72ED0">
        <w:rPr>
          <w:rFonts w:cs="Arial"/>
        </w:rPr>
        <w:t xml:space="preserve"> shall</w:t>
      </w:r>
      <w:r>
        <w:rPr>
          <w:rFonts w:cs="Arial"/>
        </w:rPr>
        <w:t>,</w:t>
      </w:r>
      <w:r w:rsidRPr="00A72ED0">
        <w:rPr>
          <w:rFonts w:cs="Arial"/>
        </w:rPr>
        <w:t xml:space="preserve"> in co</w:t>
      </w:r>
      <w:r>
        <w:rPr>
          <w:rFonts w:cs="Arial"/>
        </w:rPr>
        <w:t xml:space="preserve">njunction with the adoption of this </w:t>
      </w:r>
      <w:r w:rsidRPr="00A72ED0">
        <w:rPr>
          <w:rFonts w:cs="Arial"/>
        </w:rPr>
        <w:t xml:space="preserve">Plan, </w:t>
      </w:r>
      <w:r>
        <w:rPr>
          <w:rFonts w:cs="Arial"/>
        </w:rPr>
        <w:t xml:space="preserve">amend, in accordance with </w:t>
      </w:r>
      <w:r w:rsidRPr="00606660">
        <w:rPr>
          <w:rFonts w:cs="Arial"/>
          <w:i/>
        </w:rPr>
        <w:t>The Planning and Development Act</w:t>
      </w:r>
      <w:r>
        <w:rPr>
          <w:rFonts w:cs="Arial"/>
        </w:rPr>
        <w:t xml:space="preserve">, </w:t>
      </w:r>
      <w:r w:rsidRPr="00551DE6">
        <w:rPr>
          <w:rFonts w:cs="Arial"/>
          <w:i/>
        </w:rPr>
        <w:t>2007,</w:t>
      </w:r>
      <w:r>
        <w:rPr>
          <w:rFonts w:cs="Arial"/>
        </w:rPr>
        <w:t xml:space="preserve"> its</w:t>
      </w:r>
      <w:r w:rsidR="00E372AD">
        <w:rPr>
          <w:rFonts w:cs="Arial"/>
        </w:rPr>
        <w:t xml:space="preserve"> </w:t>
      </w:r>
      <w:r w:rsidRPr="00A72ED0">
        <w:rPr>
          <w:rFonts w:cs="Arial"/>
        </w:rPr>
        <w:t>respective Zoning Bylaws as required to be consistent with th</w:t>
      </w:r>
      <w:r>
        <w:rPr>
          <w:rFonts w:cs="Arial"/>
        </w:rPr>
        <w:t>e policies and provisions of this</w:t>
      </w:r>
      <w:r w:rsidRPr="00A72ED0">
        <w:rPr>
          <w:rFonts w:cs="Arial"/>
        </w:rPr>
        <w:t xml:space="preserve"> </w:t>
      </w:r>
      <w:r>
        <w:rPr>
          <w:rFonts w:cs="Arial"/>
        </w:rPr>
        <w:t xml:space="preserve">Official Community </w:t>
      </w:r>
      <w:r w:rsidRPr="00A72ED0">
        <w:rPr>
          <w:rFonts w:cs="Arial"/>
        </w:rPr>
        <w:t>Plan</w:t>
      </w:r>
      <w:r>
        <w:rPr>
          <w:rFonts w:cs="Arial"/>
        </w:rPr>
        <w:t>.</w:t>
      </w:r>
      <w:r w:rsidRPr="00A72ED0">
        <w:rPr>
          <w:rFonts w:cs="Arial"/>
        </w:rPr>
        <w:t xml:space="preserve"> </w:t>
      </w:r>
    </w:p>
    <w:p w:rsidR="007B28C2" w:rsidRPr="00A72ED0" w:rsidRDefault="00C75DC1" w:rsidP="007B28C2">
      <w:pPr>
        <w:pStyle w:val="Heading2"/>
      </w:pPr>
      <w:bookmarkStart w:id="4" w:name="_Toc363660332"/>
      <w:r>
        <w:rPr>
          <w:rFonts w:cs="Arial"/>
          <w:bCs/>
          <w:noProof/>
          <w:lang w:val="en-CA" w:eastAsia="en-CA" w:bidi="ar-SA"/>
        </w:rPr>
        <mc:AlternateContent>
          <mc:Choice Requires="wps">
            <w:drawing>
              <wp:anchor distT="0" distB="0" distL="114300" distR="114300" simplePos="0" relativeHeight="251699200" behindDoc="0" locked="0" layoutInCell="0" allowOverlap="1" wp14:anchorId="521FA366" wp14:editId="22CC54CD">
                <wp:simplePos x="0" y="0"/>
                <wp:positionH relativeFrom="column">
                  <wp:posOffset>971550</wp:posOffset>
                </wp:positionH>
                <wp:positionV relativeFrom="paragraph">
                  <wp:posOffset>389255</wp:posOffset>
                </wp:positionV>
                <wp:extent cx="4361180" cy="1473200"/>
                <wp:effectExtent l="19050" t="19050" r="20320" b="12700"/>
                <wp:wrapTopAndBottom/>
                <wp:docPr id="368"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1180" cy="1473200"/>
                        </a:xfrm>
                        <a:prstGeom prst="bracketPair">
                          <a:avLst>
                            <a:gd name="adj" fmla="val 8051"/>
                          </a:avLst>
                        </a:prstGeom>
                        <a:solidFill>
                          <a:schemeClr val="lt1">
                            <a:lumMod val="100000"/>
                            <a:lumOff val="0"/>
                          </a:schemeClr>
                        </a:solidFill>
                        <a:ln w="31750">
                          <a:solidFill>
                            <a:srgbClr val="C3842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F4826" w:rsidRPr="005B1834" w:rsidRDefault="00FF4826" w:rsidP="007B28C2">
                            <w:pPr>
                              <w:pStyle w:val="Subtitle"/>
                              <w:spacing w:before="360" w:after="360"/>
                              <w:jc w:val="center"/>
                              <w:rPr>
                                <w:rStyle w:val="SubtleEmphasis"/>
                              </w:rPr>
                            </w:pPr>
                            <w:r w:rsidRPr="005B1834">
                              <w:rPr>
                                <w:rStyle w:val="SubtleEmphasis"/>
                              </w:rPr>
                              <w:t>The purpose of a</w:t>
                            </w:r>
                            <w:r>
                              <w:rPr>
                                <w:rStyle w:val="SubtleEmphasis"/>
                              </w:rPr>
                              <w:t>n Official</w:t>
                            </w:r>
                            <w:r w:rsidRPr="005B1834">
                              <w:rPr>
                                <w:rStyle w:val="SubtleEmphasis"/>
                              </w:rPr>
                              <w:t xml:space="preserve"> Community Plan is to provide a comprehensive policy framework to guide the physical, environmental, economic, social and cultural development of the municipality or any part of the municipality.</w:t>
                            </w:r>
                          </w:p>
                          <w:p w:rsidR="00FF4826" w:rsidRDefault="00FF4826" w:rsidP="007B28C2">
                            <w:pPr>
                              <w:spacing w:line="240" w:lineRule="auto"/>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Pr="003C39B9"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1FA36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66" o:spid="_x0000_s1030" type="#_x0000_t185" style="position:absolute;left:0;text-align:left;margin-left:76.5pt;margin-top:30.65pt;width:343.4pt;height:1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" o:allowincell="f" adj="1739" filled="t" fillcolor="white [3201]" strokecolor="#c3842f" strokeweight="2.5pt">
                <v:shadow color="#868686"/>
                <v:textbox inset="3.6pt,,3.6pt">
                  <w:txbxContent>
                    <w:p w:rsidR="00FF4826" w:rsidRPr="005B1834" w:rsidRDefault="00FF4826" w:rsidP="007B28C2">
                      <w:pPr>
                        <w:pStyle w:val="Subtitle"/>
                        <w:spacing w:before="360" w:after="360"/>
                        <w:jc w:val="center"/>
                        <w:rPr>
                          <w:rStyle w:val="SubtleEmphasis"/>
                        </w:rPr>
                      </w:pPr>
                      <w:r w:rsidRPr="005B1834">
                        <w:rPr>
                          <w:rStyle w:val="SubtleEmphasis"/>
                        </w:rPr>
                        <w:t>The purpose of a</w:t>
                      </w:r>
                      <w:r>
                        <w:rPr>
                          <w:rStyle w:val="SubtleEmphasis"/>
                        </w:rPr>
                        <w:t>n Official</w:t>
                      </w:r>
                      <w:r w:rsidRPr="005B1834">
                        <w:rPr>
                          <w:rStyle w:val="SubtleEmphasis"/>
                        </w:rPr>
                        <w:t xml:space="preserve"> Community Plan is to provide a comprehensive policy framework to guide the physical, environmental, economic, social and cultural development of the municipality or any part of the municipality.</w:t>
                      </w:r>
                    </w:p>
                    <w:p w:rsidR="00FF4826" w:rsidRDefault="00FF4826" w:rsidP="007B28C2">
                      <w:pPr>
                        <w:spacing w:line="240" w:lineRule="auto"/>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pPr>
                        <w:pBdr>
                          <w:top w:val="single" w:sz="8" w:space="10" w:color="FFFFFF"/>
                          <w:bottom w:val="single" w:sz="8" w:space="10" w:color="FFFFFF"/>
                        </w:pBdr>
                        <w:spacing w:after="0"/>
                        <w:jc w:val="center"/>
                        <w:rPr>
                          <w:i/>
                          <w:iCs/>
                          <w:color w:val="808080"/>
                          <w:sz w:val="24"/>
                          <w:szCs w:val="24"/>
                        </w:rPr>
                      </w:pPr>
                    </w:p>
                    <w:p w:rsidR="00FF4826" w:rsidRPr="003C39B9" w:rsidRDefault="00FF4826" w:rsidP="007B28C2">
                      <w:pPr>
                        <w:pBdr>
                          <w:top w:val="single" w:sz="8" w:space="10" w:color="FFFFFF"/>
                          <w:bottom w:val="single" w:sz="8" w:space="10" w:color="FFFFFF"/>
                        </w:pBdr>
                        <w:spacing w:after="0"/>
                        <w:jc w:val="center"/>
                        <w:rPr>
                          <w:i/>
                          <w:iCs/>
                          <w:color w:val="808080"/>
                          <w:sz w:val="24"/>
                          <w:szCs w:val="24"/>
                        </w:rPr>
                      </w:pPr>
                    </w:p>
                    <w:p w:rsidR="00FF4826" w:rsidRDefault="00FF4826" w:rsidP="007B28C2"/>
                  </w:txbxContent>
                </v:textbox>
                <w10:wrap type="topAndBottom"/>
              </v:shape>
            </w:pict>
          </mc:Fallback>
        </mc:AlternateContent>
      </w:r>
      <w:r w:rsidR="007B28C2" w:rsidRPr="00A72ED0">
        <w:t xml:space="preserve">Purpose of the </w:t>
      </w:r>
      <w:r w:rsidR="007B28C2">
        <w:t>Official Community</w:t>
      </w:r>
      <w:r w:rsidR="007B28C2" w:rsidRPr="00A72ED0">
        <w:t xml:space="preserve"> Development Plan</w:t>
      </w:r>
      <w:bookmarkEnd w:id="4"/>
    </w:p>
    <w:p w:rsidR="00C75DC1" w:rsidRDefault="00C75DC1" w:rsidP="007B28C2">
      <w:pPr>
        <w:autoSpaceDE w:val="0"/>
        <w:autoSpaceDN w:val="0"/>
        <w:adjustRightInd w:val="0"/>
        <w:spacing w:line="240" w:lineRule="auto"/>
        <w:rPr>
          <w:rFonts w:cs="Tahoma"/>
          <w:bCs/>
        </w:rPr>
      </w:pPr>
    </w:p>
    <w:p w:rsidR="007B28C2" w:rsidRDefault="007B28C2" w:rsidP="007B28C2">
      <w:pPr>
        <w:autoSpaceDE w:val="0"/>
        <w:autoSpaceDN w:val="0"/>
        <w:adjustRightInd w:val="0"/>
        <w:spacing w:line="240" w:lineRule="auto"/>
        <w:rPr>
          <w:rFonts w:cs="Tahoma"/>
          <w:color w:val="000000"/>
        </w:rPr>
      </w:pPr>
      <w:r w:rsidRPr="00A72ED0">
        <w:rPr>
          <w:rFonts w:cs="Tahoma"/>
          <w:bCs/>
        </w:rPr>
        <w:t>In Saskatchewan,</w:t>
      </w:r>
      <w:r w:rsidRPr="00A72ED0">
        <w:rPr>
          <w:rFonts w:cs="Tahoma"/>
          <w:b/>
          <w:bCs/>
          <w:color w:val="000000"/>
        </w:rPr>
        <w:t xml:space="preserve"> </w:t>
      </w:r>
      <w:r w:rsidRPr="00551DE6">
        <w:rPr>
          <w:rFonts w:cs="Tahoma"/>
          <w:i/>
          <w:color w:val="000000"/>
        </w:rPr>
        <w:t>The Planning and Development Act, 2007</w:t>
      </w:r>
      <w:r w:rsidRPr="00A72ED0">
        <w:rPr>
          <w:rFonts w:cs="Tahoma"/>
          <w:color w:val="000000"/>
        </w:rPr>
        <w:t xml:space="preserve"> states that</w:t>
      </w:r>
      <w:r>
        <w:rPr>
          <w:rFonts w:cs="Tahoma"/>
          <w:color w:val="000000"/>
        </w:rPr>
        <w:t>:</w:t>
      </w:r>
    </w:p>
    <w:p w:rsidR="007B28C2" w:rsidRDefault="007B28C2" w:rsidP="007B28C2">
      <w:pPr>
        <w:rPr>
          <w:rStyle w:val="SubtleEmphasis"/>
        </w:rPr>
      </w:pPr>
      <w:r w:rsidRPr="00373BC5">
        <w:rPr>
          <w:rStyle w:val="SubtleEmphasis"/>
        </w:rPr>
        <w:t xml:space="preserve">The Official Community Plan responds to the requirements of the Act by providing policies based upon “Community goals” for the conservation and use of municipal resources. The day-to-day decisions of the Municipal Council will be based upon these goals, objectives and the policies in this Plan to promote orderly and sustainable development throughout the Municipality. This Official Community Plan builds on the previous land use plans and will reduce uncertainty for both the public and private sectors with respect to the future use of land by promoting well-managed development. </w:t>
      </w:r>
    </w:p>
    <w:p w:rsidR="007B28C2" w:rsidRPr="009E645B" w:rsidRDefault="007B28C2" w:rsidP="007B28C2">
      <w:pPr>
        <w:pStyle w:val="Heading2"/>
      </w:pPr>
      <w:bookmarkStart w:id="5" w:name="_Toc363660333"/>
      <w:r w:rsidRPr="009E645B">
        <w:lastRenderedPageBreak/>
        <w:t>Regional Context and Existing Framework</w:t>
      </w:r>
      <w:bookmarkEnd w:id="5"/>
    </w:p>
    <w:p w:rsidR="007B28C2" w:rsidRPr="00C178FF" w:rsidRDefault="007B28C2" w:rsidP="007B28C2">
      <w:pPr>
        <w:spacing w:line="240" w:lineRule="auto"/>
      </w:pPr>
      <w:r w:rsidRPr="00C178FF">
        <w:t>Th</w:t>
      </w:r>
      <w:r>
        <w:t>is</w:t>
      </w:r>
      <w:r w:rsidRPr="00C178FF">
        <w:t xml:space="preserve"> Plan has been developed to guide pressures and opportunities by highlighting the land </w:t>
      </w:r>
      <w:r>
        <w:t>use potentials that exist in this</w:t>
      </w:r>
      <w:r w:rsidRPr="00C178FF">
        <w:t xml:space="preserve"> Municipality.</w:t>
      </w:r>
      <w:r>
        <w:t xml:space="preserve"> In addition, the Plan specifically addresses the area where we would like to see things happen! </w:t>
      </w:r>
    </w:p>
    <w:p w:rsidR="007B28C2" w:rsidRDefault="007B28C2" w:rsidP="007B28C2">
      <w:pPr>
        <w:spacing w:after="0" w:line="240" w:lineRule="auto"/>
      </w:pPr>
      <w:r>
        <w:rPr>
          <w:noProof/>
          <w:lang w:val="en-CA" w:eastAsia="en-CA" w:bidi="ar-SA"/>
        </w:rPr>
        <w:drawing>
          <wp:anchor distT="0" distB="0" distL="114300" distR="114300" simplePos="0" relativeHeight="251698176" behindDoc="0" locked="0" layoutInCell="1" allowOverlap="1" wp14:anchorId="75E6D8EF" wp14:editId="341D3698">
            <wp:simplePos x="0" y="0"/>
            <wp:positionH relativeFrom="column">
              <wp:posOffset>2371725</wp:posOffset>
            </wp:positionH>
            <wp:positionV relativeFrom="paragraph">
              <wp:posOffset>456565</wp:posOffset>
            </wp:positionV>
            <wp:extent cx="4000500" cy="3209925"/>
            <wp:effectExtent l="0" t="0" r="19050" b="9525"/>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C178FF">
        <w:t xml:space="preserve">The Municipality represents a planning area of approximately </w:t>
      </w:r>
      <w:r w:rsidR="00B857CE">
        <w:t xml:space="preserve">1,025 </w:t>
      </w:r>
      <w:r w:rsidRPr="00C178FF">
        <w:t xml:space="preserve">square </w:t>
      </w:r>
      <w:r w:rsidR="00B857CE">
        <w:t>kilometres</w:t>
      </w:r>
      <w:r w:rsidR="005B000D">
        <w:t xml:space="preserve"> (396 square miles)</w:t>
      </w:r>
      <w:r w:rsidRPr="00C178FF">
        <w:t>. The 20</w:t>
      </w:r>
      <w:r w:rsidR="002F2C75">
        <w:t>11</w:t>
      </w:r>
      <w:r w:rsidRPr="00C178FF">
        <w:t xml:space="preserve"> census records a total population of </w:t>
      </w:r>
      <w:r w:rsidR="002F2C75">
        <w:t>962</w:t>
      </w:r>
      <w:r w:rsidRPr="00CE0796">
        <w:rPr>
          <w:color w:val="FF0000"/>
        </w:rPr>
        <w:t xml:space="preserve"> </w:t>
      </w:r>
      <w:r w:rsidRPr="00C178FF">
        <w:t>residents in the Municipality, and</w:t>
      </w:r>
      <w:r>
        <w:t xml:space="preserve"> a population density of </w:t>
      </w:r>
      <w:r w:rsidR="004F1957">
        <w:t>1 per square kilometres (2.3</w:t>
      </w:r>
      <w:r>
        <w:t>per square mile</w:t>
      </w:r>
      <w:r w:rsidR="004F1957">
        <w:t>)</w:t>
      </w:r>
      <w:r>
        <w:t xml:space="preserve">. There are over </w:t>
      </w:r>
      <w:r w:rsidR="005B000D">
        <w:t>3</w:t>
      </w:r>
      <w:r w:rsidR="002F2C75">
        <w:t>90</w:t>
      </w:r>
      <w:r>
        <w:t xml:space="preserve"> dwellings in the Municipality.</w:t>
      </w:r>
      <w:r w:rsidRPr="00C178FF">
        <w:t xml:space="preserve"> The Municipality is characterized by a low density rural population distribution</w:t>
      </w:r>
      <w:r w:rsidR="004F1957">
        <w:t>, along with some country residential and cottage development</w:t>
      </w:r>
      <w:r>
        <w:t>.</w:t>
      </w:r>
    </w:p>
    <w:p w:rsidR="007B28C2" w:rsidRPr="00C178FF" w:rsidRDefault="007B28C2" w:rsidP="007B28C2">
      <w:pPr>
        <w:spacing w:after="0" w:line="240" w:lineRule="auto"/>
      </w:pPr>
    </w:p>
    <w:p w:rsidR="007B28C2" w:rsidRPr="004F1957" w:rsidRDefault="007B28C2" w:rsidP="007B28C2">
      <w:pPr>
        <w:spacing w:line="240" w:lineRule="auto"/>
      </w:pPr>
      <w:r w:rsidRPr="004F1957">
        <w:t xml:space="preserve">The Town of </w:t>
      </w:r>
      <w:r w:rsidR="004F1957" w:rsidRPr="004F1957">
        <w:t>Earl Grey</w:t>
      </w:r>
      <w:r w:rsidRPr="004F1957">
        <w:t xml:space="preserve"> and the Village</w:t>
      </w:r>
      <w:r w:rsidR="004F1957" w:rsidRPr="004F1957">
        <w:t>s</w:t>
      </w:r>
      <w:r w:rsidRPr="004F1957">
        <w:t xml:space="preserve"> of </w:t>
      </w:r>
      <w:r w:rsidR="004F1957" w:rsidRPr="004F1957">
        <w:t>Craven and Silton</w:t>
      </w:r>
      <w:r w:rsidRPr="004F1957">
        <w:t xml:space="preserve"> are located within the Rural Municipality.</w:t>
      </w:r>
    </w:p>
    <w:p w:rsidR="007B28C2" w:rsidRPr="009E645B" w:rsidRDefault="007B28C2" w:rsidP="007B28C2">
      <w:pPr>
        <w:spacing w:after="0" w:line="240" w:lineRule="auto"/>
      </w:pPr>
      <w:r w:rsidRPr="009E645B">
        <w:t xml:space="preserve">The Rural Municipality has a variety of soils and </w:t>
      </w:r>
      <w:r w:rsidR="002F2C75" w:rsidRPr="009E645B">
        <w:t>aggregate</w:t>
      </w:r>
      <w:r w:rsidR="002F2C75">
        <w:t xml:space="preserve"> including potential for potash</w:t>
      </w:r>
      <w:r w:rsidRPr="009E645B">
        <w:t xml:space="preserve"> resources. A large portion of agricultural lands in the Municipality have been under cultivation for years, and little natural vegetation remains </w:t>
      </w:r>
      <w:r w:rsidR="002F2C75">
        <w:t>except in</w:t>
      </w:r>
      <w:r w:rsidRPr="009E645B">
        <w:t xml:space="preserve"> the northern areas</w:t>
      </w:r>
      <w:r w:rsidR="002F2C75">
        <w:t xml:space="preserve"> and valley areas</w:t>
      </w:r>
      <w:r w:rsidRPr="009E645B">
        <w:t>. Livestock operations are dispersed within the Municipality with a balance of intensive hog production and cattle activity.</w:t>
      </w:r>
    </w:p>
    <w:p w:rsidR="004F1957" w:rsidRDefault="004F1957" w:rsidP="007B28C2">
      <w:pPr>
        <w:spacing w:line="240" w:lineRule="auto"/>
      </w:pPr>
    </w:p>
    <w:p w:rsidR="007B28C2" w:rsidRPr="009E645B" w:rsidRDefault="007B28C2" w:rsidP="007B28C2">
      <w:pPr>
        <w:spacing w:line="240" w:lineRule="auto"/>
      </w:pPr>
      <w:r w:rsidRPr="009E645B">
        <w:t xml:space="preserve">Heritage Resources in the Municipality include many traditional settlement sites which are identified and preserved. </w:t>
      </w:r>
      <w:r w:rsidR="002F2C75">
        <w:t>The Hudson’s Bay Last Mountain Trading Post and one of the oldest United Churches call this municipality home.</w:t>
      </w:r>
    </w:p>
    <w:p w:rsidR="007B28C2" w:rsidRPr="009E645B" w:rsidRDefault="007B28C2" w:rsidP="007B28C2">
      <w:pPr>
        <w:pStyle w:val="Heading2"/>
      </w:pPr>
      <w:bookmarkStart w:id="6" w:name="_Toc363660334"/>
      <w:r w:rsidRPr="009E645B">
        <w:t>Regional Map</w:t>
      </w:r>
      <w:bookmarkEnd w:id="6"/>
    </w:p>
    <w:p w:rsidR="007B28C2" w:rsidRDefault="007B28C2" w:rsidP="007B28C2">
      <w:pPr>
        <w:rPr>
          <w:sz w:val="32"/>
          <w:szCs w:val="32"/>
        </w:rPr>
      </w:pPr>
    </w:p>
    <w:p w:rsidR="007B28C2" w:rsidRDefault="007B28C2" w:rsidP="007B28C2">
      <w:pPr>
        <w:rPr>
          <w:noProof/>
          <w:lang w:val="en-CA" w:eastAsia="en-CA" w:bidi="ar-SA"/>
        </w:rPr>
      </w:pPr>
    </w:p>
    <w:p w:rsidR="00225842" w:rsidRDefault="00225842" w:rsidP="007B28C2">
      <w:pPr>
        <w:rPr>
          <w:noProof/>
          <w:lang w:val="en-CA" w:eastAsia="en-CA" w:bidi="ar-SA"/>
        </w:rPr>
      </w:pPr>
    </w:p>
    <w:p w:rsidR="00225842" w:rsidRDefault="00225842" w:rsidP="007B28C2">
      <w:pPr>
        <w:rPr>
          <w:noProof/>
          <w:lang w:val="en-CA" w:eastAsia="en-CA" w:bidi="ar-SA"/>
        </w:rPr>
      </w:pPr>
    </w:p>
    <w:p w:rsidR="00225842" w:rsidRDefault="00225842" w:rsidP="007B28C2">
      <w:pPr>
        <w:rPr>
          <w:noProof/>
          <w:lang w:val="en-CA" w:eastAsia="en-CA" w:bidi="ar-SA"/>
        </w:rPr>
      </w:pPr>
    </w:p>
    <w:p w:rsidR="00225842" w:rsidRDefault="00225842" w:rsidP="007B28C2">
      <w:pPr>
        <w:rPr>
          <w:noProof/>
          <w:lang w:val="en-CA" w:eastAsia="en-CA" w:bidi="ar-SA"/>
        </w:rPr>
      </w:pPr>
    </w:p>
    <w:p w:rsidR="00225842" w:rsidRDefault="00225842" w:rsidP="007B28C2">
      <w:pPr>
        <w:rPr>
          <w:noProof/>
          <w:lang w:val="en-CA" w:eastAsia="en-CA" w:bidi="ar-SA"/>
        </w:rPr>
      </w:pPr>
    </w:p>
    <w:p w:rsidR="00225842" w:rsidRDefault="00225842" w:rsidP="007B28C2">
      <w:pPr>
        <w:rPr>
          <w:noProof/>
          <w:lang w:val="en-CA" w:eastAsia="en-CA" w:bidi="ar-SA"/>
        </w:rPr>
      </w:pPr>
    </w:p>
    <w:p w:rsidR="009E645B" w:rsidRDefault="009E645B" w:rsidP="009E645B">
      <w:pPr>
        <w:pStyle w:val="Heading2"/>
        <w:numPr>
          <w:ilvl w:val="0"/>
          <w:numId w:val="0"/>
        </w:numPr>
        <w:spacing w:after="0"/>
        <w:ind w:left="284"/>
      </w:pPr>
    </w:p>
    <w:p w:rsidR="007B28C2" w:rsidRPr="00F44650" w:rsidRDefault="007B28C2" w:rsidP="009E645B">
      <w:pPr>
        <w:pStyle w:val="Heading2"/>
        <w:numPr>
          <w:ilvl w:val="0"/>
          <w:numId w:val="0"/>
        </w:numPr>
        <w:spacing w:after="0"/>
        <w:ind w:left="284"/>
      </w:pPr>
      <w:bookmarkStart w:id="7" w:name="_Toc363660335"/>
      <w:r w:rsidRPr="00F44650">
        <w:lastRenderedPageBreak/>
        <w:t>Community Issues &amp; Priorities</w:t>
      </w:r>
      <w:bookmarkEnd w:id="7"/>
      <w:r w:rsidRPr="00F44650">
        <w:t xml:space="preserve"> </w:t>
      </w:r>
    </w:p>
    <w:p w:rsidR="007B28C2" w:rsidRDefault="007B28C2" w:rsidP="007B28C2">
      <w:pPr>
        <w:pStyle w:val="Heading2"/>
        <w:numPr>
          <w:ilvl w:val="0"/>
          <w:numId w:val="0"/>
        </w:numPr>
        <w:rPr>
          <w:rFonts w:cs="FuturaBT-Bold"/>
          <w:color w:val="9B9B9B"/>
          <w:sz w:val="20"/>
          <w:szCs w:val="20"/>
        </w:rPr>
      </w:pPr>
      <w:bookmarkStart w:id="8" w:name="_Toc363660336"/>
      <w:r>
        <w:rPr>
          <w:rFonts w:cs="FuturaBT-Bold"/>
          <w:noProof/>
          <w:color w:val="9B9B9B"/>
          <w:sz w:val="20"/>
          <w:szCs w:val="20"/>
          <w:lang w:val="en-CA" w:eastAsia="en-CA" w:bidi="ar-SA"/>
        </w:rPr>
        <w:drawing>
          <wp:anchor distT="0" distB="0" distL="114300" distR="114300" simplePos="0" relativeHeight="251736064" behindDoc="0" locked="0" layoutInCell="1" allowOverlap="1" wp14:anchorId="7C3840DE" wp14:editId="151D76D8">
            <wp:simplePos x="0" y="0"/>
            <wp:positionH relativeFrom="column">
              <wp:posOffset>457200</wp:posOffset>
            </wp:positionH>
            <wp:positionV relativeFrom="paragraph">
              <wp:posOffset>236220</wp:posOffset>
            </wp:positionV>
            <wp:extent cx="5857875" cy="3943350"/>
            <wp:effectExtent l="0" t="0" r="9525" b="0"/>
            <wp:wrapTopAndBottom/>
            <wp:docPr id="7"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bookmarkEnd w:id="8"/>
    </w:p>
    <w:p w:rsidR="007B28C2" w:rsidRDefault="007B28C2" w:rsidP="007B28C2">
      <w:pPr>
        <w:pStyle w:val="Heading2"/>
        <w:numPr>
          <w:ilvl w:val="0"/>
          <w:numId w:val="0"/>
        </w:numPr>
        <w:rPr>
          <w:rFonts w:cs="FuturaBT-Bold"/>
          <w:color w:val="9B9B9B"/>
          <w:sz w:val="20"/>
          <w:szCs w:val="20"/>
        </w:rPr>
      </w:pPr>
    </w:p>
    <w:p w:rsidR="007B28C2" w:rsidRDefault="007B28C2" w:rsidP="007B28C2">
      <w:pPr>
        <w:pStyle w:val="Heading2"/>
        <w:numPr>
          <w:ilvl w:val="0"/>
          <w:numId w:val="0"/>
        </w:numPr>
        <w:ind w:left="718" w:hanging="576"/>
      </w:pPr>
    </w:p>
    <w:p w:rsidR="007B28C2" w:rsidRDefault="007B28C2" w:rsidP="007B28C2">
      <w:pPr>
        <w:jc w:val="left"/>
        <w:rPr>
          <w:smallCaps/>
          <w:spacing w:val="5"/>
          <w:sz w:val="28"/>
          <w:szCs w:val="28"/>
        </w:rPr>
      </w:pPr>
      <w:r>
        <w:br w:type="page"/>
      </w:r>
    </w:p>
    <w:p w:rsidR="007B28C2" w:rsidRPr="003B35DD" w:rsidRDefault="007B28C2" w:rsidP="007B28C2">
      <w:pPr>
        <w:pStyle w:val="Heading2"/>
      </w:pPr>
      <w:bookmarkStart w:id="9" w:name="_Toc363660337"/>
      <w:r w:rsidRPr="003B35DD">
        <w:lastRenderedPageBreak/>
        <w:t>Format of the Plan</w:t>
      </w:r>
      <w:bookmarkEnd w:id="9"/>
      <w:r w:rsidRPr="003B35DD">
        <w:t xml:space="preserve"> </w:t>
      </w:r>
    </w:p>
    <w:p w:rsidR="007B28C2" w:rsidRPr="00A72ED0" w:rsidRDefault="007B28C2" w:rsidP="007B28C2">
      <w:pPr>
        <w:autoSpaceDE w:val="0"/>
        <w:autoSpaceDN w:val="0"/>
        <w:adjustRightInd w:val="0"/>
        <w:spacing w:after="0" w:line="240" w:lineRule="auto"/>
        <w:rPr>
          <w:color w:val="000000"/>
        </w:rPr>
      </w:pPr>
    </w:p>
    <w:p w:rsidR="007B28C2" w:rsidRDefault="007B28C2" w:rsidP="007B28C2">
      <w:pPr>
        <w:autoSpaceDE w:val="0"/>
        <w:autoSpaceDN w:val="0"/>
        <w:adjustRightInd w:val="0"/>
        <w:spacing w:after="0" w:line="240" w:lineRule="auto"/>
        <w:rPr>
          <w:color w:val="000000"/>
        </w:rPr>
      </w:pPr>
      <w:r w:rsidRPr="00A72ED0">
        <w:rPr>
          <w:color w:val="000000"/>
        </w:rPr>
        <w:t xml:space="preserve">The </w:t>
      </w:r>
      <w:r>
        <w:rPr>
          <w:color w:val="000000"/>
        </w:rPr>
        <w:t>Official Community</w:t>
      </w:r>
      <w:r w:rsidRPr="00A72ED0">
        <w:rPr>
          <w:color w:val="000000"/>
        </w:rPr>
        <w:t xml:space="preserve"> Plan is divided into </w:t>
      </w:r>
      <w:r>
        <w:rPr>
          <w:color w:val="000000"/>
        </w:rPr>
        <w:t>six</w:t>
      </w:r>
      <w:r w:rsidRPr="00A72ED0">
        <w:rPr>
          <w:color w:val="000000"/>
        </w:rPr>
        <w:t xml:space="preserve"> major parts: </w:t>
      </w:r>
    </w:p>
    <w:p w:rsidR="007B28C2" w:rsidRDefault="007B28C2" w:rsidP="007B28C2">
      <w:pPr>
        <w:autoSpaceDE w:val="0"/>
        <w:autoSpaceDN w:val="0"/>
        <w:adjustRightInd w:val="0"/>
        <w:spacing w:after="0" w:line="240" w:lineRule="auto"/>
        <w:rPr>
          <w:color w:val="000000"/>
        </w:rPr>
      </w:pPr>
    </w:p>
    <w:tbl>
      <w:tblPr>
        <w:tblW w:w="0" w:type="auto"/>
        <w:jc w:val="center"/>
        <w:tblLook w:val="04A0" w:firstRow="1" w:lastRow="0" w:firstColumn="1" w:lastColumn="0" w:noHBand="0" w:noVBand="1"/>
      </w:tblPr>
      <w:tblGrid>
        <w:gridCol w:w="7085"/>
      </w:tblGrid>
      <w:tr w:rsidR="007B28C2" w:rsidRPr="003C39B9" w:rsidTr="00E372AD">
        <w:trPr>
          <w:jc w:val="center"/>
        </w:trPr>
        <w:tc>
          <w:tcPr>
            <w:tcW w:w="7085" w:type="dxa"/>
          </w:tcPr>
          <w:p w:rsidR="007B28C2" w:rsidRPr="003C39B9" w:rsidRDefault="007B28C2" w:rsidP="00E372AD">
            <w:pPr>
              <w:autoSpaceDE w:val="0"/>
              <w:autoSpaceDN w:val="0"/>
              <w:adjustRightInd w:val="0"/>
              <w:spacing w:before="60" w:after="0" w:line="240" w:lineRule="auto"/>
              <w:rPr>
                <w:color w:val="000000"/>
              </w:rPr>
            </w:pPr>
            <w:r>
              <w:rPr>
                <w:noProof/>
                <w:lang w:val="en-CA" w:eastAsia="en-CA" w:bidi="ar-SA"/>
              </w:rPr>
              <mc:AlternateContent>
                <mc:Choice Requires="wps">
                  <w:drawing>
                    <wp:anchor distT="0" distB="0" distL="114300" distR="114300" simplePos="0" relativeHeight="251671552" behindDoc="0" locked="0" layoutInCell="1" allowOverlap="1" wp14:anchorId="2664E90E" wp14:editId="084D747D">
                      <wp:simplePos x="0" y="0"/>
                      <wp:positionH relativeFrom="margin">
                        <wp:align>left</wp:align>
                      </wp:positionH>
                      <wp:positionV relativeFrom="margin">
                        <wp:align>center</wp:align>
                      </wp:positionV>
                      <wp:extent cx="365760" cy="365760"/>
                      <wp:effectExtent l="9525" t="9525" r="5715" b="5715"/>
                      <wp:wrapSquare wrapText="bothSides"/>
                      <wp:docPr id="36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65760"/>
                              </a:xfrm>
                              <a:prstGeom prst="rect">
                                <a:avLst/>
                              </a:prstGeom>
                              <a:solidFill>
                                <a:srgbClr val="C3842F"/>
                              </a:solidFill>
                              <a:ln w="9525">
                                <a:solidFill>
                                  <a:srgbClr val="000000"/>
                                </a:solidFill>
                                <a:miter lim="800000"/>
                                <a:headEnd/>
                                <a:tailEnd/>
                              </a:ln>
                            </wps:spPr>
                            <wps:txbx>
                              <w:txbxContent>
                                <w:p w:rsidR="00FF4826" w:rsidRPr="00CB6D21" w:rsidRDefault="00FF4826" w:rsidP="007B28C2">
                                  <w:pPr>
                                    <w:pStyle w:val="Subtitle"/>
                                    <w:shd w:val="clear" w:color="auto" w:fill="C3842F"/>
                                    <w:rPr>
                                      <w:sz w:val="40"/>
                                      <w:szCs w:val="40"/>
                                    </w:rPr>
                                  </w:pPr>
                                  <w:r w:rsidRPr="00CB6D21">
                                    <w:rPr>
                                      <w:sz w:val="40"/>
                                      <w:szCs w:val="4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4E90E" id="Text Box 15" o:spid="_x0000_s1031" type="#_x0000_t202" style="position:absolute;left:0;text-align:left;margin-left:0;margin-top:0;width:28.8pt;height:28.8pt;z-index:251671552;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" fillcolor="#c3842f">
                      <v:textbox>
                        <w:txbxContent>
                          <w:p w:rsidR="00FF4826" w:rsidRPr="00CB6D21" w:rsidRDefault="00FF4826" w:rsidP="007B28C2">
                            <w:pPr>
                              <w:pStyle w:val="Subtitle"/>
                              <w:shd w:val="clear" w:color="auto" w:fill="C3842F"/>
                              <w:rPr>
                                <w:sz w:val="40"/>
                                <w:szCs w:val="40"/>
                              </w:rPr>
                            </w:pPr>
                            <w:r w:rsidRPr="00CB6D21">
                              <w:rPr>
                                <w:sz w:val="40"/>
                                <w:szCs w:val="40"/>
                              </w:rPr>
                              <w:t>1</w:t>
                            </w:r>
                          </w:p>
                        </w:txbxContent>
                      </v:textbox>
                      <w10:wrap type="square" anchorx="margin" anchory="margin"/>
                    </v:shape>
                  </w:pict>
                </mc:Fallback>
              </mc:AlternateContent>
            </w:r>
            <w:r w:rsidRPr="003C39B9">
              <w:rPr>
                <w:color w:val="000000"/>
              </w:rPr>
              <w:t xml:space="preserve">An Introduction to the </w:t>
            </w:r>
            <w:r>
              <w:rPr>
                <w:color w:val="000000"/>
              </w:rPr>
              <w:t xml:space="preserve">Official Community </w:t>
            </w:r>
            <w:r w:rsidRPr="003C39B9">
              <w:rPr>
                <w:color w:val="000000"/>
              </w:rPr>
              <w:t xml:space="preserve">Plan, providing some general background information and guidance. </w:t>
            </w:r>
          </w:p>
          <w:p w:rsidR="007B28C2" w:rsidRPr="003C39B9" w:rsidRDefault="007B28C2" w:rsidP="00E372AD">
            <w:pPr>
              <w:autoSpaceDE w:val="0"/>
              <w:autoSpaceDN w:val="0"/>
              <w:adjustRightInd w:val="0"/>
              <w:spacing w:before="60" w:after="0" w:line="240" w:lineRule="auto"/>
              <w:rPr>
                <w:color w:val="000000"/>
              </w:rPr>
            </w:pPr>
          </w:p>
        </w:tc>
      </w:tr>
      <w:tr w:rsidR="007B28C2" w:rsidRPr="003C39B9" w:rsidTr="00E372AD">
        <w:trPr>
          <w:jc w:val="center"/>
        </w:trPr>
        <w:tc>
          <w:tcPr>
            <w:tcW w:w="7085" w:type="dxa"/>
          </w:tcPr>
          <w:p w:rsidR="007B28C2" w:rsidRDefault="007B28C2" w:rsidP="00E372AD">
            <w:pPr>
              <w:autoSpaceDE w:val="0"/>
              <w:autoSpaceDN w:val="0"/>
              <w:adjustRightInd w:val="0"/>
              <w:spacing w:after="0" w:line="240" w:lineRule="auto"/>
              <w:rPr>
                <w:rFonts w:cs="Century Gothic"/>
                <w:bCs/>
                <w:color w:val="000000"/>
              </w:rPr>
            </w:pPr>
          </w:p>
          <w:p w:rsidR="007B28C2" w:rsidRPr="003C39B9" w:rsidRDefault="007B28C2" w:rsidP="00E372AD">
            <w:pPr>
              <w:autoSpaceDE w:val="0"/>
              <w:autoSpaceDN w:val="0"/>
              <w:adjustRightInd w:val="0"/>
              <w:spacing w:after="0" w:line="240" w:lineRule="auto"/>
              <w:rPr>
                <w:rFonts w:cs="Century Gothic"/>
                <w:b/>
                <w:bCs/>
                <w:color w:val="000000"/>
              </w:rPr>
            </w:pPr>
            <w:r>
              <w:rPr>
                <w:rFonts w:cs="Century Gothic"/>
                <w:bCs/>
                <w:noProof/>
                <w:color w:val="000000"/>
                <w:lang w:val="en-CA" w:eastAsia="en-CA" w:bidi="ar-SA"/>
              </w:rPr>
              <mc:AlternateContent>
                <mc:Choice Requires="wps">
                  <w:drawing>
                    <wp:anchor distT="0" distB="0" distL="114300" distR="114300" simplePos="0" relativeHeight="251672576" behindDoc="0" locked="0" layoutInCell="1" allowOverlap="1" wp14:anchorId="1E7A8DF1" wp14:editId="5EA428AC">
                      <wp:simplePos x="0" y="0"/>
                      <wp:positionH relativeFrom="margin">
                        <wp:posOffset>5715</wp:posOffset>
                      </wp:positionH>
                      <wp:positionV relativeFrom="margin">
                        <wp:posOffset>215900</wp:posOffset>
                      </wp:positionV>
                      <wp:extent cx="365760" cy="365760"/>
                      <wp:effectExtent l="5715" t="6350" r="9525" b="8890"/>
                      <wp:wrapSquare wrapText="bothSides"/>
                      <wp:docPr id="36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65760"/>
                              </a:xfrm>
                              <a:prstGeom prst="rect">
                                <a:avLst/>
                              </a:prstGeom>
                              <a:solidFill>
                                <a:srgbClr val="C3842F"/>
                              </a:solidFill>
                              <a:ln w="9525">
                                <a:solidFill>
                                  <a:srgbClr val="000000"/>
                                </a:solidFill>
                                <a:miter lim="800000"/>
                                <a:headEnd/>
                                <a:tailEnd/>
                              </a:ln>
                            </wps:spPr>
                            <wps:txbx>
                              <w:txbxContent>
                                <w:p w:rsidR="00FF4826" w:rsidRPr="00CB6D21" w:rsidRDefault="00FF4826" w:rsidP="007B28C2">
                                  <w:pPr>
                                    <w:pStyle w:val="Subtitle"/>
                                    <w:shd w:val="clear" w:color="auto" w:fill="C3842F"/>
                                    <w:rPr>
                                      <w:sz w:val="40"/>
                                      <w:szCs w:val="40"/>
                                    </w:rPr>
                                  </w:pPr>
                                  <w:r>
                                    <w:rPr>
                                      <w:sz w:val="40"/>
                                      <w:szCs w:val="4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A8DF1" id="Text Box 16" o:spid="_x0000_s1032" type="#_x0000_t202" style="position:absolute;left:0;text-align:left;margin-left:.45pt;margin-top:17pt;width:28.8pt;height:28.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" fillcolor="#c3842f">
                      <v:textbox>
                        <w:txbxContent>
                          <w:p w:rsidR="00FF4826" w:rsidRPr="00CB6D21" w:rsidRDefault="00FF4826" w:rsidP="007B28C2">
                            <w:pPr>
                              <w:pStyle w:val="Subtitle"/>
                              <w:shd w:val="clear" w:color="auto" w:fill="C3842F"/>
                              <w:rPr>
                                <w:sz w:val="40"/>
                                <w:szCs w:val="40"/>
                              </w:rPr>
                            </w:pPr>
                            <w:r>
                              <w:rPr>
                                <w:sz w:val="40"/>
                                <w:szCs w:val="40"/>
                              </w:rPr>
                              <w:t>2</w:t>
                            </w:r>
                          </w:p>
                        </w:txbxContent>
                      </v:textbox>
                      <w10:wrap type="square" anchorx="margin" anchory="margin"/>
                    </v:shape>
                  </w:pict>
                </mc:Fallback>
              </mc:AlternateContent>
            </w:r>
            <w:r>
              <w:rPr>
                <w:rFonts w:cs="Century Gothic"/>
                <w:bCs/>
                <w:color w:val="000000"/>
              </w:rPr>
              <w:t>T</w:t>
            </w:r>
            <w:r w:rsidRPr="003C39B9">
              <w:rPr>
                <w:rFonts w:cs="Century Gothic"/>
                <w:bCs/>
                <w:color w:val="000000"/>
              </w:rPr>
              <w:t xml:space="preserve">he vision, goals, general principles and general development policies which will guide the overall use, planning and development of land in the </w:t>
            </w:r>
            <w:r>
              <w:rPr>
                <w:rFonts w:cs="Century Gothic"/>
                <w:bCs/>
                <w:color w:val="000000"/>
              </w:rPr>
              <w:t>Municipality</w:t>
            </w:r>
            <w:r w:rsidRPr="003C39B9">
              <w:rPr>
                <w:rFonts w:cs="Century Gothic"/>
                <w:bCs/>
                <w:color w:val="000000"/>
              </w:rPr>
              <w:t>.</w:t>
            </w:r>
          </w:p>
          <w:p w:rsidR="007B28C2" w:rsidRPr="003C39B9" w:rsidRDefault="007B28C2" w:rsidP="00E372AD">
            <w:pPr>
              <w:autoSpaceDE w:val="0"/>
              <w:autoSpaceDN w:val="0"/>
              <w:adjustRightInd w:val="0"/>
              <w:spacing w:before="60" w:after="0" w:line="240" w:lineRule="auto"/>
              <w:rPr>
                <w:color w:val="000000"/>
              </w:rPr>
            </w:pPr>
          </w:p>
        </w:tc>
      </w:tr>
      <w:tr w:rsidR="007B28C2" w:rsidRPr="003C39B9" w:rsidTr="00E372AD">
        <w:trPr>
          <w:jc w:val="center"/>
        </w:trPr>
        <w:tc>
          <w:tcPr>
            <w:tcW w:w="7085" w:type="dxa"/>
          </w:tcPr>
          <w:p w:rsidR="007B28C2" w:rsidRPr="003C39B9" w:rsidRDefault="007B28C2" w:rsidP="004F1957">
            <w:pPr>
              <w:autoSpaceDE w:val="0"/>
              <w:autoSpaceDN w:val="0"/>
              <w:adjustRightInd w:val="0"/>
              <w:spacing w:before="60" w:after="0" w:line="240" w:lineRule="auto"/>
              <w:rPr>
                <w:color w:val="000000"/>
              </w:rPr>
            </w:pPr>
            <w:r>
              <w:rPr>
                <w:rFonts w:cs="Century Gothic"/>
                <w:bCs/>
                <w:noProof/>
                <w:color w:val="000000"/>
                <w:lang w:val="en-CA" w:eastAsia="en-CA" w:bidi="ar-SA"/>
              </w:rPr>
              <mc:AlternateContent>
                <mc:Choice Requires="wps">
                  <w:drawing>
                    <wp:anchor distT="274320" distB="457200" distL="114300" distR="114300" simplePos="0" relativeHeight="251676672" behindDoc="0" locked="0" layoutInCell="1" allowOverlap="1" wp14:anchorId="5AB92B52" wp14:editId="0CBFC4A8">
                      <wp:simplePos x="0" y="0"/>
                      <wp:positionH relativeFrom="column">
                        <wp:posOffset>5715</wp:posOffset>
                      </wp:positionH>
                      <wp:positionV relativeFrom="paragraph">
                        <wp:posOffset>212090</wp:posOffset>
                      </wp:positionV>
                      <wp:extent cx="365760" cy="365760"/>
                      <wp:effectExtent l="5715" t="12065" r="9525" b="12700"/>
                      <wp:wrapSquare wrapText="bothSides"/>
                      <wp:docPr id="36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65760"/>
                              </a:xfrm>
                              <a:prstGeom prst="rect">
                                <a:avLst/>
                              </a:prstGeom>
                              <a:solidFill>
                                <a:srgbClr val="C3842F"/>
                              </a:solidFill>
                              <a:ln w="9525">
                                <a:solidFill>
                                  <a:srgbClr val="000000"/>
                                </a:solidFill>
                                <a:miter lim="800000"/>
                                <a:headEnd/>
                                <a:tailEnd/>
                              </a:ln>
                            </wps:spPr>
                            <wps:txbx>
                              <w:txbxContent>
                                <w:p w:rsidR="00FF4826" w:rsidRPr="00CB6D21" w:rsidRDefault="00FF4826" w:rsidP="007B28C2">
                                  <w:pPr>
                                    <w:pStyle w:val="Subtitle"/>
                                    <w:shd w:val="clear" w:color="auto" w:fill="C3842F"/>
                                    <w:rPr>
                                      <w:sz w:val="40"/>
                                      <w:szCs w:val="40"/>
                                    </w:rPr>
                                  </w:pPr>
                                  <w:r>
                                    <w:rPr>
                                      <w:sz w:val="40"/>
                                      <w:szCs w:val="4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92B52" id="Text Box 20" o:spid="_x0000_s1033" type="#_x0000_t202" style="position:absolute;left:0;text-align:left;margin-left:.45pt;margin-top:16.7pt;width:28.8pt;height:28.8pt;z-index:251676672;visibility:visible;mso-wrap-style:square;mso-width-percent:0;mso-height-percent:0;mso-wrap-distance-left:9pt;mso-wrap-distance-top:21.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" fillcolor="#c3842f">
                      <v:textbox>
                        <w:txbxContent>
                          <w:p w:rsidR="00FF4826" w:rsidRPr="00CB6D21" w:rsidRDefault="00FF4826" w:rsidP="007B28C2">
                            <w:pPr>
                              <w:pStyle w:val="Subtitle"/>
                              <w:shd w:val="clear" w:color="auto" w:fill="C3842F"/>
                              <w:rPr>
                                <w:sz w:val="40"/>
                                <w:szCs w:val="40"/>
                              </w:rPr>
                            </w:pPr>
                            <w:r>
                              <w:rPr>
                                <w:sz w:val="40"/>
                                <w:szCs w:val="40"/>
                              </w:rPr>
                              <w:t>3</w:t>
                            </w:r>
                          </w:p>
                        </w:txbxContent>
                      </v:textbox>
                      <w10:wrap type="square"/>
                    </v:shape>
                  </w:pict>
                </mc:Fallback>
              </mc:AlternateContent>
            </w:r>
            <w:r>
              <w:rPr>
                <w:rFonts w:cs="Century Gothic"/>
                <w:bCs/>
                <w:color w:val="000000"/>
              </w:rPr>
              <w:t>P</w:t>
            </w:r>
            <w:r w:rsidRPr="003C39B9">
              <w:rPr>
                <w:rFonts w:cs="Century Gothic"/>
                <w:bCs/>
                <w:color w:val="000000"/>
              </w:rPr>
              <w:t xml:space="preserve">olicy directions </w:t>
            </w:r>
            <w:r>
              <w:rPr>
                <w:rFonts w:cs="Century Gothic"/>
                <w:bCs/>
                <w:color w:val="000000"/>
              </w:rPr>
              <w:t xml:space="preserve">are provided </w:t>
            </w:r>
            <w:r w:rsidRPr="003C39B9">
              <w:rPr>
                <w:rFonts w:cs="Century Gothic"/>
                <w:bCs/>
                <w:color w:val="000000"/>
              </w:rPr>
              <w:t>for</w:t>
            </w:r>
            <w:r>
              <w:rPr>
                <w:rFonts w:cs="Century Gothic"/>
                <w:bCs/>
                <w:color w:val="000000"/>
              </w:rPr>
              <w:t xml:space="preserve"> all areas</w:t>
            </w:r>
            <w:r w:rsidRPr="003C39B9">
              <w:rPr>
                <w:rFonts w:cs="Century Gothic"/>
                <w:bCs/>
                <w:color w:val="000000"/>
              </w:rPr>
              <w:t xml:space="preserve"> of the </w:t>
            </w:r>
            <w:r>
              <w:rPr>
                <w:rFonts w:cs="Century Gothic"/>
                <w:bCs/>
                <w:color w:val="000000"/>
              </w:rPr>
              <w:t>Municipality</w:t>
            </w:r>
            <w:r w:rsidRPr="003C39B9">
              <w:rPr>
                <w:rFonts w:cs="Century Gothic"/>
                <w:bCs/>
                <w:color w:val="000000"/>
              </w:rPr>
              <w:t>.</w:t>
            </w:r>
            <w:r w:rsidRPr="003C39B9">
              <w:rPr>
                <w:rFonts w:cs="Century Gothic"/>
                <w:b/>
                <w:bCs/>
                <w:color w:val="000000"/>
              </w:rPr>
              <w:t xml:space="preserve"> </w:t>
            </w:r>
            <w:r w:rsidRPr="003C39B9">
              <w:rPr>
                <w:color w:val="000000"/>
              </w:rPr>
              <w:t>Sections include: Agricultural Resource</w:t>
            </w:r>
            <w:r>
              <w:rPr>
                <w:color w:val="000000"/>
              </w:rPr>
              <w:t xml:space="preserve">, </w:t>
            </w:r>
            <w:r w:rsidRPr="003C39B9">
              <w:rPr>
                <w:color w:val="000000"/>
              </w:rPr>
              <w:t xml:space="preserve">Ground Water Resources, Recreational Resources, Historical Resources, Ground Transportation, Utilities, Industrial, Commercial, and Rural Residential Development. </w:t>
            </w:r>
          </w:p>
        </w:tc>
      </w:tr>
      <w:tr w:rsidR="007B28C2" w:rsidRPr="003C39B9" w:rsidTr="00E372AD">
        <w:trPr>
          <w:jc w:val="center"/>
        </w:trPr>
        <w:tc>
          <w:tcPr>
            <w:tcW w:w="7085" w:type="dxa"/>
          </w:tcPr>
          <w:p w:rsidR="007B28C2" w:rsidRDefault="007B28C2" w:rsidP="00E372AD">
            <w:pPr>
              <w:autoSpaceDE w:val="0"/>
              <w:autoSpaceDN w:val="0"/>
              <w:adjustRightInd w:val="0"/>
              <w:spacing w:before="60" w:after="0" w:line="240" w:lineRule="auto"/>
              <w:rPr>
                <w:rFonts w:cs="Century Gothic"/>
                <w:bCs/>
                <w:color w:val="000000"/>
              </w:rPr>
            </w:pPr>
          </w:p>
          <w:p w:rsidR="007B28C2" w:rsidRDefault="007B28C2" w:rsidP="00E372AD">
            <w:pPr>
              <w:autoSpaceDE w:val="0"/>
              <w:autoSpaceDN w:val="0"/>
              <w:adjustRightInd w:val="0"/>
              <w:spacing w:before="60" w:after="0" w:line="240" w:lineRule="auto"/>
              <w:rPr>
                <w:rFonts w:cs="Century Gothic"/>
                <w:bCs/>
                <w:color w:val="000000"/>
              </w:rPr>
            </w:pPr>
            <w:r>
              <w:rPr>
                <w:rFonts w:cs="Century Gothic"/>
                <w:bCs/>
                <w:color w:val="000000"/>
              </w:rPr>
              <w:t>An</w:t>
            </w:r>
            <w:r w:rsidRPr="003C39B9">
              <w:rPr>
                <w:rFonts w:cs="Century Gothic"/>
                <w:bCs/>
                <w:color w:val="000000"/>
              </w:rPr>
              <w:t xml:space="preserve"> action plan for implementing the</w:t>
            </w:r>
            <w:r>
              <w:rPr>
                <w:rFonts w:cs="Century Gothic"/>
                <w:bCs/>
                <w:color w:val="000000"/>
              </w:rPr>
              <w:t xml:space="preserve"> Official Community</w:t>
            </w:r>
            <w:r w:rsidRPr="003C39B9">
              <w:rPr>
                <w:rFonts w:cs="Century Gothic"/>
                <w:bCs/>
                <w:color w:val="000000"/>
              </w:rPr>
              <w:t xml:space="preserve"> Plan.</w:t>
            </w:r>
          </w:p>
          <w:p w:rsidR="007B28C2" w:rsidRPr="003C39B9" w:rsidRDefault="007B28C2" w:rsidP="00E372AD">
            <w:pPr>
              <w:autoSpaceDE w:val="0"/>
              <w:autoSpaceDN w:val="0"/>
              <w:adjustRightInd w:val="0"/>
              <w:spacing w:after="0" w:line="240" w:lineRule="auto"/>
              <w:rPr>
                <w:rFonts w:cs="Century Gothic"/>
                <w:bCs/>
                <w:color w:val="000000"/>
              </w:rPr>
            </w:pPr>
          </w:p>
          <w:p w:rsidR="007B28C2" w:rsidRPr="003C39B9" w:rsidRDefault="007B28C2" w:rsidP="00E372AD">
            <w:pPr>
              <w:autoSpaceDE w:val="0"/>
              <w:autoSpaceDN w:val="0"/>
              <w:adjustRightInd w:val="0"/>
              <w:spacing w:before="60" w:after="0" w:line="240" w:lineRule="auto"/>
              <w:rPr>
                <w:color w:val="000000"/>
              </w:rPr>
            </w:pPr>
            <w:r>
              <w:rPr>
                <w:rFonts w:cs="Century Gothic"/>
                <w:bCs/>
                <w:noProof/>
                <w:color w:val="000000"/>
                <w:lang w:val="en-CA" w:eastAsia="en-CA" w:bidi="ar-SA"/>
              </w:rPr>
              <mc:AlternateContent>
                <mc:Choice Requires="wps">
                  <w:drawing>
                    <wp:anchor distT="0" distB="0" distL="114300" distR="114300" simplePos="0" relativeHeight="251673600" behindDoc="0" locked="0" layoutInCell="1" allowOverlap="1" wp14:anchorId="33E808AB" wp14:editId="67A16554">
                      <wp:simplePos x="0" y="0"/>
                      <wp:positionH relativeFrom="margin">
                        <wp:posOffset>5715</wp:posOffset>
                      </wp:positionH>
                      <wp:positionV relativeFrom="margin">
                        <wp:posOffset>136525</wp:posOffset>
                      </wp:positionV>
                      <wp:extent cx="365760" cy="365760"/>
                      <wp:effectExtent l="5715" t="12700" r="9525" b="12065"/>
                      <wp:wrapSquare wrapText="bothSides"/>
                      <wp:docPr id="36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65760"/>
                              </a:xfrm>
                              <a:prstGeom prst="rect">
                                <a:avLst/>
                              </a:prstGeom>
                              <a:solidFill>
                                <a:srgbClr val="C3842F"/>
                              </a:solidFill>
                              <a:ln w="9525">
                                <a:solidFill>
                                  <a:srgbClr val="000000"/>
                                </a:solidFill>
                                <a:miter lim="800000"/>
                                <a:headEnd/>
                                <a:tailEnd/>
                              </a:ln>
                            </wps:spPr>
                            <wps:txbx>
                              <w:txbxContent>
                                <w:p w:rsidR="00FF4826" w:rsidRPr="00CB6D21" w:rsidRDefault="00FF4826" w:rsidP="007B28C2">
                                  <w:pPr>
                                    <w:pStyle w:val="Subtitle"/>
                                    <w:shd w:val="clear" w:color="auto" w:fill="C3842F"/>
                                    <w:rPr>
                                      <w:sz w:val="40"/>
                                      <w:szCs w:val="40"/>
                                    </w:rPr>
                                  </w:pPr>
                                  <w:r>
                                    <w:rPr>
                                      <w:sz w:val="40"/>
                                      <w:szCs w:val="4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808AB" id="Text Box 17" o:spid="_x0000_s1034" type="#_x0000_t202" style="position:absolute;left:0;text-align:left;margin-left:.45pt;margin-top:10.75pt;width:28.8pt;height:28.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" fillcolor="#c3842f">
                      <v:textbox>
                        <w:txbxContent>
                          <w:p w:rsidR="00FF4826" w:rsidRPr="00CB6D21" w:rsidRDefault="00FF4826" w:rsidP="007B28C2">
                            <w:pPr>
                              <w:pStyle w:val="Subtitle"/>
                              <w:shd w:val="clear" w:color="auto" w:fill="C3842F"/>
                              <w:rPr>
                                <w:sz w:val="40"/>
                                <w:szCs w:val="40"/>
                              </w:rPr>
                            </w:pPr>
                            <w:r>
                              <w:rPr>
                                <w:sz w:val="40"/>
                                <w:szCs w:val="40"/>
                              </w:rPr>
                              <w:t>4</w:t>
                            </w:r>
                          </w:p>
                        </w:txbxContent>
                      </v:textbox>
                      <w10:wrap type="square" anchorx="margin" anchory="margin"/>
                    </v:shape>
                  </w:pict>
                </mc:Fallback>
              </mc:AlternateContent>
            </w:r>
          </w:p>
        </w:tc>
      </w:tr>
      <w:tr w:rsidR="007B28C2" w:rsidRPr="003C39B9" w:rsidTr="00E372AD">
        <w:trPr>
          <w:jc w:val="center"/>
        </w:trPr>
        <w:tc>
          <w:tcPr>
            <w:tcW w:w="7085" w:type="dxa"/>
          </w:tcPr>
          <w:p w:rsidR="007B28C2" w:rsidRPr="00CB6D21" w:rsidRDefault="007B28C2" w:rsidP="00E372AD">
            <w:pPr>
              <w:autoSpaceDE w:val="0"/>
              <w:autoSpaceDN w:val="0"/>
              <w:adjustRightInd w:val="0"/>
              <w:spacing w:after="0" w:line="240" w:lineRule="auto"/>
              <w:rPr>
                <w:rFonts w:cs="Century Gothic"/>
                <w:bCs/>
                <w:color w:val="000000"/>
                <w:sz w:val="16"/>
                <w:szCs w:val="16"/>
              </w:rPr>
            </w:pPr>
            <w:r>
              <w:rPr>
                <w:rFonts w:cs="Century Gothic"/>
                <w:bCs/>
                <w:noProof/>
                <w:color w:val="000000"/>
                <w:lang w:val="en-CA" w:eastAsia="en-CA" w:bidi="ar-SA"/>
              </w:rPr>
              <mc:AlternateContent>
                <mc:Choice Requires="wps">
                  <w:drawing>
                    <wp:anchor distT="0" distB="0" distL="114300" distR="114300" simplePos="0" relativeHeight="251674624" behindDoc="0" locked="0" layoutInCell="1" allowOverlap="1" wp14:anchorId="35B94638" wp14:editId="1FC7B21B">
                      <wp:simplePos x="0" y="0"/>
                      <wp:positionH relativeFrom="margin">
                        <wp:posOffset>5715</wp:posOffset>
                      </wp:positionH>
                      <wp:positionV relativeFrom="margin">
                        <wp:posOffset>78740</wp:posOffset>
                      </wp:positionV>
                      <wp:extent cx="365760" cy="365760"/>
                      <wp:effectExtent l="5715" t="12065" r="9525" b="12700"/>
                      <wp:wrapSquare wrapText="bothSides"/>
                      <wp:docPr id="36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65760"/>
                              </a:xfrm>
                              <a:prstGeom prst="rect">
                                <a:avLst/>
                              </a:prstGeom>
                              <a:solidFill>
                                <a:srgbClr val="C3842F"/>
                              </a:solidFill>
                              <a:ln w="9525">
                                <a:solidFill>
                                  <a:srgbClr val="000000"/>
                                </a:solidFill>
                                <a:miter lim="800000"/>
                                <a:headEnd/>
                                <a:tailEnd/>
                              </a:ln>
                            </wps:spPr>
                            <wps:txbx>
                              <w:txbxContent>
                                <w:p w:rsidR="00FF4826" w:rsidRPr="00CB6D21" w:rsidRDefault="00FF4826" w:rsidP="007B28C2">
                                  <w:pPr>
                                    <w:pStyle w:val="Subtitle"/>
                                    <w:shd w:val="clear" w:color="auto" w:fill="C3842F"/>
                                    <w:rPr>
                                      <w:sz w:val="40"/>
                                      <w:szCs w:val="40"/>
                                    </w:rPr>
                                  </w:pPr>
                                  <w:r>
                                    <w:rPr>
                                      <w:sz w:val="40"/>
                                      <w:szCs w:val="4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94638" id="Text Box 18" o:spid="_x0000_s1035" type="#_x0000_t202" style="position:absolute;left:0;text-align:left;margin-left:.45pt;margin-top:6.2pt;width:28.8pt;height:28.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" fillcolor="#c3842f">
                      <v:textbox>
                        <w:txbxContent>
                          <w:p w:rsidR="00FF4826" w:rsidRPr="00CB6D21" w:rsidRDefault="00FF4826" w:rsidP="007B28C2">
                            <w:pPr>
                              <w:pStyle w:val="Subtitle"/>
                              <w:shd w:val="clear" w:color="auto" w:fill="C3842F"/>
                              <w:rPr>
                                <w:sz w:val="40"/>
                                <w:szCs w:val="40"/>
                              </w:rPr>
                            </w:pPr>
                            <w:r>
                              <w:rPr>
                                <w:sz w:val="40"/>
                                <w:szCs w:val="40"/>
                              </w:rPr>
                              <w:t>5</w:t>
                            </w:r>
                          </w:p>
                        </w:txbxContent>
                      </v:textbox>
                      <w10:wrap type="square" anchorx="margin" anchory="margin"/>
                    </v:shape>
                  </w:pict>
                </mc:Fallback>
              </mc:AlternateContent>
            </w:r>
          </w:p>
          <w:p w:rsidR="007B28C2" w:rsidRDefault="007B28C2" w:rsidP="00E372AD">
            <w:pPr>
              <w:autoSpaceDE w:val="0"/>
              <w:autoSpaceDN w:val="0"/>
              <w:adjustRightInd w:val="0"/>
              <w:spacing w:before="60" w:after="0" w:line="240" w:lineRule="auto"/>
              <w:rPr>
                <w:rFonts w:cs="Century Gothic"/>
                <w:bCs/>
                <w:color w:val="000000"/>
              </w:rPr>
            </w:pPr>
            <w:r>
              <w:rPr>
                <w:rFonts w:cs="Century Gothic"/>
                <w:bCs/>
                <w:color w:val="000000"/>
              </w:rPr>
              <w:t xml:space="preserve">An </w:t>
            </w:r>
            <w:r w:rsidRPr="003C39B9">
              <w:rPr>
                <w:rFonts w:cs="Century Gothic"/>
                <w:bCs/>
                <w:color w:val="000000"/>
              </w:rPr>
              <w:t>inter-jurisdictional dialogue</w:t>
            </w:r>
            <w:r>
              <w:rPr>
                <w:rFonts w:cs="Century Gothic"/>
                <w:bCs/>
                <w:color w:val="000000"/>
              </w:rPr>
              <w:t xml:space="preserve"> is offered</w:t>
            </w:r>
            <w:r w:rsidRPr="003C39B9">
              <w:rPr>
                <w:rFonts w:cs="Century Gothic"/>
                <w:bCs/>
                <w:color w:val="000000"/>
              </w:rPr>
              <w:t>.</w:t>
            </w:r>
          </w:p>
          <w:p w:rsidR="007B28C2" w:rsidRPr="003C39B9" w:rsidRDefault="007B28C2" w:rsidP="00E372AD">
            <w:pPr>
              <w:autoSpaceDE w:val="0"/>
              <w:autoSpaceDN w:val="0"/>
              <w:adjustRightInd w:val="0"/>
              <w:spacing w:before="60" w:after="0" w:line="240" w:lineRule="auto"/>
              <w:rPr>
                <w:color w:val="000000"/>
              </w:rPr>
            </w:pPr>
          </w:p>
          <w:p w:rsidR="007B28C2" w:rsidRPr="003C39B9" w:rsidRDefault="007B28C2" w:rsidP="00E372AD">
            <w:pPr>
              <w:autoSpaceDE w:val="0"/>
              <w:autoSpaceDN w:val="0"/>
              <w:adjustRightInd w:val="0"/>
              <w:spacing w:before="60" w:after="0" w:line="240" w:lineRule="auto"/>
              <w:rPr>
                <w:color w:val="000000"/>
              </w:rPr>
            </w:pPr>
          </w:p>
        </w:tc>
      </w:tr>
      <w:tr w:rsidR="007B28C2" w:rsidRPr="003C39B9" w:rsidTr="00E372AD">
        <w:trPr>
          <w:jc w:val="center"/>
        </w:trPr>
        <w:tc>
          <w:tcPr>
            <w:tcW w:w="7085" w:type="dxa"/>
          </w:tcPr>
          <w:p w:rsidR="007B28C2" w:rsidRPr="003C39B9" w:rsidRDefault="007B28C2" w:rsidP="00E372AD">
            <w:pPr>
              <w:autoSpaceDE w:val="0"/>
              <w:autoSpaceDN w:val="0"/>
              <w:adjustRightInd w:val="0"/>
              <w:spacing w:before="60" w:after="0" w:line="240" w:lineRule="auto"/>
              <w:rPr>
                <w:rFonts w:cs="Century Gothic"/>
                <w:bCs/>
                <w:color w:val="000000"/>
              </w:rPr>
            </w:pPr>
            <w:r>
              <w:rPr>
                <w:rFonts w:cs="Century Gothic"/>
                <w:bCs/>
                <w:noProof/>
                <w:color w:val="000000"/>
                <w:lang w:val="en-CA" w:eastAsia="en-CA" w:bidi="ar-SA"/>
              </w:rPr>
              <mc:AlternateContent>
                <mc:Choice Requires="wps">
                  <w:drawing>
                    <wp:anchor distT="0" distB="0" distL="114300" distR="114300" simplePos="0" relativeHeight="251675648" behindDoc="0" locked="0" layoutInCell="1" allowOverlap="1" wp14:anchorId="4B086E87" wp14:editId="1D851E24">
                      <wp:simplePos x="0" y="0"/>
                      <wp:positionH relativeFrom="margin">
                        <wp:align>left</wp:align>
                      </wp:positionH>
                      <wp:positionV relativeFrom="margin">
                        <wp:align>center</wp:align>
                      </wp:positionV>
                      <wp:extent cx="365760" cy="365760"/>
                      <wp:effectExtent l="9525" t="9525" r="5715" b="5715"/>
                      <wp:wrapSquare wrapText="bothSides"/>
                      <wp:docPr id="36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65760"/>
                              </a:xfrm>
                              <a:prstGeom prst="rect">
                                <a:avLst/>
                              </a:prstGeom>
                              <a:solidFill>
                                <a:srgbClr val="C3842F"/>
                              </a:solidFill>
                              <a:ln w="9525">
                                <a:solidFill>
                                  <a:srgbClr val="000000"/>
                                </a:solidFill>
                                <a:miter lim="800000"/>
                                <a:headEnd/>
                                <a:tailEnd/>
                              </a:ln>
                            </wps:spPr>
                            <wps:txbx>
                              <w:txbxContent>
                                <w:p w:rsidR="00FF4826" w:rsidRPr="00CB6D21" w:rsidRDefault="00FF4826" w:rsidP="007B28C2">
                                  <w:pPr>
                                    <w:pStyle w:val="Subtitle"/>
                                    <w:shd w:val="clear" w:color="auto" w:fill="C3842F"/>
                                    <w:rPr>
                                      <w:sz w:val="40"/>
                                      <w:szCs w:val="40"/>
                                    </w:rPr>
                                  </w:pPr>
                                  <w:r>
                                    <w:rPr>
                                      <w:sz w:val="40"/>
                                      <w:szCs w:val="4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86E87" id="Text Box 19" o:spid="_x0000_s1036" type="#_x0000_t202" style="position:absolute;left:0;text-align:left;margin-left:0;margin-top:0;width:28.8pt;height:28.8pt;z-index:251675648;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" fillcolor="#c3842f">
                      <v:textbox>
                        <w:txbxContent>
                          <w:p w:rsidR="00FF4826" w:rsidRPr="00CB6D21" w:rsidRDefault="00FF4826" w:rsidP="007B28C2">
                            <w:pPr>
                              <w:pStyle w:val="Subtitle"/>
                              <w:shd w:val="clear" w:color="auto" w:fill="C3842F"/>
                              <w:rPr>
                                <w:sz w:val="40"/>
                                <w:szCs w:val="40"/>
                              </w:rPr>
                            </w:pPr>
                            <w:r>
                              <w:rPr>
                                <w:sz w:val="40"/>
                                <w:szCs w:val="40"/>
                              </w:rPr>
                              <w:t>6</w:t>
                            </w:r>
                          </w:p>
                        </w:txbxContent>
                      </v:textbox>
                      <w10:wrap type="square" anchorx="margin" anchory="margin"/>
                    </v:shape>
                  </w:pict>
                </mc:Fallback>
              </mc:AlternateContent>
            </w:r>
            <w:r>
              <w:rPr>
                <w:rFonts w:cs="Century Gothic"/>
                <w:bCs/>
                <w:color w:val="000000"/>
              </w:rPr>
              <w:t>T</w:t>
            </w:r>
            <w:r w:rsidRPr="003C39B9">
              <w:rPr>
                <w:rFonts w:cs="Century Gothic"/>
                <w:bCs/>
                <w:color w:val="000000"/>
              </w:rPr>
              <w:t>he tools</w:t>
            </w:r>
            <w:r>
              <w:rPr>
                <w:rFonts w:cs="Century Gothic"/>
                <w:bCs/>
                <w:color w:val="000000"/>
              </w:rPr>
              <w:t xml:space="preserve"> and legislative supports </w:t>
            </w:r>
            <w:r w:rsidRPr="003C39B9">
              <w:rPr>
                <w:rFonts w:cs="Century Gothic"/>
                <w:bCs/>
                <w:color w:val="000000"/>
              </w:rPr>
              <w:t xml:space="preserve">available for </w:t>
            </w:r>
            <w:r>
              <w:rPr>
                <w:rFonts w:cs="Century Gothic"/>
                <w:bCs/>
                <w:color w:val="000000"/>
              </w:rPr>
              <w:t>Council</w:t>
            </w:r>
            <w:r w:rsidRPr="003C39B9">
              <w:rPr>
                <w:rFonts w:cs="Century Gothic"/>
                <w:bCs/>
                <w:color w:val="000000"/>
              </w:rPr>
              <w:t xml:space="preserve"> to administer the </w:t>
            </w:r>
            <w:r>
              <w:rPr>
                <w:rFonts w:cs="Century Gothic"/>
                <w:bCs/>
                <w:color w:val="000000"/>
              </w:rPr>
              <w:t>Official Community</w:t>
            </w:r>
            <w:r w:rsidRPr="003C39B9">
              <w:rPr>
                <w:rFonts w:cs="Century Gothic"/>
                <w:bCs/>
                <w:color w:val="000000"/>
              </w:rPr>
              <w:t xml:space="preserve"> Plan</w:t>
            </w:r>
            <w:r>
              <w:rPr>
                <w:rFonts w:cs="Century Gothic"/>
                <w:bCs/>
                <w:color w:val="000000"/>
              </w:rPr>
              <w:t xml:space="preserve"> are highlighted</w:t>
            </w:r>
            <w:r w:rsidRPr="003C39B9">
              <w:rPr>
                <w:rFonts w:cs="Century Gothic"/>
                <w:bCs/>
                <w:color w:val="000000"/>
              </w:rPr>
              <w:t>.</w:t>
            </w:r>
          </w:p>
          <w:p w:rsidR="007B28C2" w:rsidRPr="003C39B9" w:rsidRDefault="007B28C2" w:rsidP="00E372AD">
            <w:pPr>
              <w:autoSpaceDE w:val="0"/>
              <w:autoSpaceDN w:val="0"/>
              <w:adjustRightInd w:val="0"/>
              <w:spacing w:before="60" w:after="0" w:line="240" w:lineRule="auto"/>
              <w:rPr>
                <w:rFonts w:cs="Century Gothic"/>
                <w:bCs/>
                <w:color w:val="000000"/>
              </w:rPr>
            </w:pPr>
          </w:p>
        </w:tc>
      </w:tr>
    </w:tbl>
    <w:p w:rsidR="007B28C2" w:rsidRDefault="007B28C2" w:rsidP="007B28C2">
      <w:pPr>
        <w:spacing w:before="240"/>
        <w:rPr>
          <w:rFonts w:cs="Century Gothic"/>
          <w:b/>
          <w:bCs/>
          <w:noProof/>
          <w:color w:val="000000"/>
          <w:lang w:bidi="ar-SA"/>
        </w:rPr>
      </w:pPr>
    </w:p>
    <w:p w:rsidR="007B28C2" w:rsidRDefault="007B28C2" w:rsidP="007B28C2">
      <w:pPr>
        <w:spacing w:before="240"/>
        <w:rPr>
          <w:rFonts w:cs="Century Gothic"/>
          <w:bCs/>
          <w:color w:val="000000"/>
        </w:rPr>
      </w:pPr>
      <w:r w:rsidRPr="00ED4AC3">
        <w:rPr>
          <w:rStyle w:val="Strong"/>
        </w:rPr>
        <w:t>Reference Maps:</w:t>
      </w:r>
      <w:r>
        <w:rPr>
          <w:rStyle w:val="Strong"/>
        </w:rPr>
        <w:t xml:space="preserve"> </w:t>
      </w:r>
      <w:r w:rsidRPr="00A875D9">
        <w:rPr>
          <w:rFonts w:cs="Century Gothic"/>
          <w:bCs/>
          <w:color w:val="000000"/>
        </w:rPr>
        <w:t xml:space="preserve"> </w:t>
      </w:r>
      <w:r>
        <w:rPr>
          <w:rFonts w:cs="Century Gothic"/>
          <w:bCs/>
          <w:color w:val="000000"/>
        </w:rPr>
        <w:t>T</w:t>
      </w:r>
      <w:r w:rsidRPr="00A875D9">
        <w:rPr>
          <w:rFonts w:cs="Century Gothic"/>
          <w:bCs/>
          <w:color w:val="000000"/>
        </w:rPr>
        <w:t>he series of reference maps attached in Appendix “</w:t>
      </w:r>
      <w:r>
        <w:rPr>
          <w:rFonts w:cs="Century Gothic"/>
          <w:bCs/>
          <w:color w:val="000000"/>
        </w:rPr>
        <w:t>B</w:t>
      </w:r>
      <w:r w:rsidRPr="00A875D9">
        <w:rPr>
          <w:rFonts w:cs="Century Gothic"/>
          <w:bCs/>
          <w:color w:val="000000"/>
        </w:rPr>
        <w:t xml:space="preserve">” provide supplementary information. These maps may be updated periodically by a resolution of </w:t>
      </w:r>
      <w:r>
        <w:rPr>
          <w:rFonts w:cs="Century Gothic"/>
          <w:bCs/>
          <w:color w:val="000000"/>
        </w:rPr>
        <w:t xml:space="preserve">the </w:t>
      </w:r>
      <w:r w:rsidRPr="00A875D9">
        <w:rPr>
          <w:rFonts w:cs="Century Gothic"/>
          <w:bCs/>
          <w:color w:val="000000"/>
        </w:rPr>
        <w:t>Rural Municipal Council. All Reference Maps are approximate and are subject to change. Reference maps are conceptual only and should not be used to make site specific decision.</w:t>
      </w:r>
    </w:p>
    <w:p w:rsidR="007B28C2" w:rsidRDefault="007B28C2" w:rsidP="007B28C2">
      <w:pPr>
        <w:jc w:val="left"/>
        <w:rPr>
          <w:rFonts w:cs="Century Gothic"/>
          <w:bCs/>
          <w:color w:val="000000"/>
        </w:rPr>
      </w:pPr>
      <w:r>
        <w:rPr>
          <w:rFonts w:cs="Century Gothic"/>
          <w:bCs/>
          <w:color w:val="000000"/>
        </w:rPr>
        <w:br w:type="page"/>
      </w:r>
    </w:p>
    <w:p w:rsidR="007B28C2" w:rsidRPr="00DE7951" w:rsidRDefault="00781C46" w:rsidP="007B28C2">
      <w:pPr>
        <w:pStyle w:val="Heading1"/>
      </w:pPr>
      <w:bookmarkStart w:id="10" w:name="_Toc363660338"/>
      <w:r w:rsidRPr="00347036">
        <w:rPr>
          <w:noProof/>
          <w:color w:val="auto"/>
          <w:lang w:val="en-CA" w:eastAsia="en-CA" w:bidi="ar-SA"/>
        </w:rPr>
        <w:lastRenderedPageBreak/>
        <mc:AlternateContent>
          <mc:Choice Requires="wpg">
            <w:drawing>
              <wp:anchor distT="0" distB="0" distL="114300" distR="114300" simplePos="0" relativeHeight="251677696" behindDoc="0" locked="0" layoutInCell="1" allowOverlap="1" wp14:anchorId="36D3937B" wp14:editId="6DCDB238">
                <wp:simplePos x="0" y="0"/>
                <wp:positionH relativeFrom="column">
                  <wp:posOffset>-66675</wp:posOffset>
                </wp:positionH>
                <wp:positionV relativeFrom="paragraph">
                  <wp:posOffset>9525</wp:posOffset>
                </wp:positionV>
                <wp:extent cx="774700" cy="182880"/>
                <wp:effectExtent l="0" t="0" r="25400" b="26670"/>
                <wp:wrapNone/>
                <wp:docPr id="35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0" cy="182880"/>
                          <a:chOff x="1419" y="1522"/>
                          <a:chExt cx="1220" cy="288"/>
                        </a:xfrm>
                      </wpg:grpSpPr>
                      <wps:wsp>
                        <wps:cNvPr id="355" name="Rectangle 22"/>
                        <wps:cNvSpPr>
                          <a:spLocks noChangeArrowheads="1"/>
                        </wps:cNvSpPr>
                        <wps:spPr bwMode="auto">
                          <a:xfrm>
                            <a:off x="1419" y="1522"/>
                            <a:ext cx="288" cy="288"/>
                          </a:xfrm>
                          <a:prstGeom prst="rect">
                            <a:avLst/>
                          </a:prstGeom>
                          <a:solidFill>
                            <a:srgbClr val="C3842F"/>
                          </a:solidFill>
                          <a:ln w="9525">
                            <a:solidFill>
                              <a:srgbClr val="000000"/>
                            </a:solidFill>
                            <a:miter lim="800000"/>
                            <a:headEnd/>
                            <a:tailEnd/>
                          </a:ln>
                        </wps:spPr>
                        <wps:bodyPr rot="0" vert="horz" wrap="square" lIns="91440" tIns="45720" rIns="91440" bIns="45720" anchor="t" anchorCtr="0" upright="1">
                          <a:noAutofit/>
                        </wps:bodyPr>
                      </wps:wsp>
                      <wps:wsp>
                        <wps:cNvPr id="356" name="Rectangle 23"/>
                        <wps:cNvSpPr>
                          <a:spLocks noChangeArrowheads="1"/>
                        </wps:cNvSpPr>
                        <wps:spPr bwMode="auto">
                          <a:xfrm>
                            <a:off x="1899" y="1522"/>
                            <a:ext cx="288" cy="288"/>
                          </a:xfrm>
                          <a:prstGeom prst="rect">
                            <a:avLst/>
                          </a:prstGeom>
                          <a:solidFill>
                            <a:srgbClr val="C3842F"/>
                          </a:solidFill>
                          <a:ln w="9525">
                            <a:solidFill>
                              <a:srgbClr val="000000"/>
                            </a:solidFill>
                            <a:miter lim="800000"/>
                            <a:headEnd/>
                            <a:tailEnd/>
                          </a:ln>
                        </wps:spPr>
                        <wps:bodyPr rot="0" vert="horz" wrap="square" lIns="91440" tIns="45720" rIns="91440" bIns="45720" anchor="t" anchorCtr="0" upright="1">
                          <a:noAutofit/>
                        </wps:bodyPr>
                      </wps:wsp>
                      <wps:wsp>
                        <wps:cNvPr id="357" name="Rectangle 24"/>
                        <wps:cNvSpPr>
                          <a:spLocks noChangeArrowheads="1"/>
                        </wps:cNvSpPr>
                        <wps:spPr bwMode="auto">
                          <a:xfrm>
                            <a:off x="2351" y="1522"/>
                            <a:ext cx="288" cy="288"/>
                          </a:xfrm>
                          <a:prstGeom prst="rect">
                            <a:avLst/>
                          </a:prstGeom>
                          <a:solidFill>
                            <a:srgbClr val="C3842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A01E3" id="Group 21" o:spid="_x0000_s1026" style="position:absolute;margin-left:-5.25pt;margin-top:.75pt;width:61pt;height:14.4pt;z-index:251677696" coordorigin="1419,1522" coordsize="122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">
                <v:rect id="Rectangle 22" o:spid="_x0000_s1027" style="position:absolute;left:1419;top:152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v5sMA&#10;AADcAAAADwAAAGRycy9kb3ducmV2LnhtbESPQYvCMBSE74L/ITzBm6auuEo1iggLZW91RTw+mmdb&#10;bF5qkmr3328WBI/DzHzDbHa9acSDnK8tK5hNExDEhdU1lwpOP1+TFQgfkDU2lknBL3nYbYeDDaba&#10;PjmnxzGUIkLYp6igCqFNpfRFRQb91LbE0btaZzBE6UqpHT4j3DTyI0k+pcGa40KFLR0qKm7Hzij4&#10;XnXLc96Fq8mX97x2l+zcZhelxqN+vwYRqA/v8KudaQXzxQL+z8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hv5sMAAADcAAAADwAAAAAAAAAAAAAAAACYAgAAZHJzL2Rv&#10;d25yZXYueG1sUEsFBgAAAAAEAAQA9QAAAIgDAAAAAA==&#10;" fillcolor="#c3842f"/>
                <v:rect id="Rectangle 23" o:spid="_x0000_s1028" style="position:absolute;left:1899;top:152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xkcMA&#10;AADcAAAADwAAAGRycy9kb3ducmV2LnhtbESPT4vCMBTE7wt+h/AEb2uq4h+qUZYFoeytKuLx0Tzb&#10;YvNSk1S7394sLHgcZuY3zGbXm0Y8yPnasoLJOAFBXFhdc6ngdNx/rkD4gKyxsUwKfsnDbjv42GCq&#10;7ZNzehxCKSKEfYoKqhDaVEpfVGTQj21LHL2rdQZDlK6U2uEzwk0jp0mykAZrjgsVtvRdUXE7dEbB&#10;z6pbnvMuXE2+vOe1u2TnNrsoNRr2X2sQgfrwDv+3M61gNl/A35l4BOT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rxkcMAAADcAAAADwAAAAAAAAAAAAAAAACYAgAAZHJzL2Rv&#10;d25yZXYueG1sUEsFBgAAAAAEAAQA9QAAAIgDAAAAAA==&#10;" fillcolor="#c3842f"/>
                <v:rect id="Rectangle 24" o:spid="_x0000_s1029" style="position:absolute;left:2351;top:152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ZUCsMA&#10;AADcAAAADwAAAGRycy9kb3ducmV2LnhtbESPQWvCQBSE7wX/w/IEb3VjpY1EV5GCEHqLFfH4yD6T&#10;YPZt3N1o/PfdguBxmJlvmNVmMK24kfONZQWzaQKCuLS64UrB4Xf3vgDhA7LG1jIpeJCHzXr0tsJM&#10;2zsXdNuHSkQI+wwV1CF0mZS+rMmgn9qOOHpn6wyGKF0ltcN7hJtWfiTJlzTYcFyosaPvmsrLvjcK&#10;fhZ9eiz6cDZFei0ad8qPXX5SajIetksQgYbwCj/buVYw/0zh/0w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ZUCsMAAADcAAAADwAAAAAAAAAAAAAAAACYAgAAZHJzL2Rv&#10;d25yZXYueG1sUEsFBgAAAAAEAAQA9QAAAIgDAAAAAA==&#10;" fillcolor="#c3842f"/>
              </v:group>
            </w:pict>
          </mc:Fallback>
        </mc:AlternateContent>
      </w:r>
      <w:r w:rsidR="007B28C2" w:rsidRPr="00347036">
        <w:rPr>
          <w:noProof/>
          <w:color w:val="auto"/>
          <w:lang w:val="en-CA" w:eastAsia="en-CA" w:bidi="ar-SA"/>
        </w:rPr>
        <mc:AlternateContent>
          <mc:Choice Requires="wpg">
            <w:drawing>
              <wp:anchor distT="0" distB="0" distL="114300" distR="114300" simplePos="0" relativeHeight="251678720" behindDoc="0" locked="0" layoutInCell="1" allowOverlap="1" wp14:anchorId="073AF4B3" wp14:editId="7BCA2F25">
                <wp:simplePos x="0" y="0"/>
                <wp:positionH relativeFrom="column">
                  <wp:posOffset>5723255</wp:posOffset>
                </wp:positionH>
                <wp:positionV relativeFrom="paragraph">
                  <wp:posOffset>5715</wp:posOffset>
                </wp:positionV>
                <wp:extent cx="774700" cy="182880"/>
                <wp:effectExtent l="8255" t="5715" r="7620" b="11430"/>
                <wp:wrapNone/>
                <wp:docPr id="35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0" cy="182880"/>
                          <a:chOff x="1419" y="1522"/>
                          <a:chExt cx="1220" cy="288"/>
                        </a:xfrm>
                      </wpg:grpSpPr>
                      <wps:wsp>
                        <wps:cNvPr id="359" name="Rectangle 26"/>
                        <wps:cNvSpPr>
                          <a:spLocks noChangeArrowheads="1"/>
                        </wps:cNvSpPr>
                        <wps:spPr bwMode="auto">
                          <a:xfrm>
                            <a:off x="1419" y="1522"/>
                            <a:ext cx="288" cy="288"/>
                          </a:xfrm>
                          <a:prstGeom prst="rect">
                            <a:avLst/>
                          </a:prstGeom>
                          <a:solidFill>
                            <a:srgbClr val="C3842F"/>
                          </a:solidFill>
                          <a:ln w="9525">
                            <a:solidFill>
                              <a:srgbClr val="000000"/>
                            </a:solidFill>
                            <a:miter lim="800000"/>
                            <a:headEnd/>
                            <a:tailEnd/>
                          </a:ln>
                        </wps:spPr>
                        <wps:bodyPr rot="0" vert="horz" wrap="square" lIns="91440" tIns="45720" rIns="91440" bIns="45720" anchor="t" anchorCtr="0" upright="1">
                          <a:noAutofit/>
                        </wps:bodyPr>
                      </wps:wsp>
                      <wps:wsp>
                        <wps:cNvPr id="360" name="Rectangle 27"/>
                        <wps:cNvSpPr>
                          <a:spLocks noChangeArrowheads="1"/>
                        </wps:cNvSpPr>
                        <wps:spPr bwMode="auto">
                          <a:xfrm>
                            <a:off x="1899" y="1522"/>
                            <a:ext cx="288" cy="288"/>
                          </a:xfrm>
                          <a:prstGeom prst="rect">
                            <a:avLst/>
                          </a:prstGeom>
                          <a:solidFill>
                            <a:srgbClr val="C3842F"/>
                          </a:solidFill>
                          <a:ln w="9525">
                            <a:solidFill>
                              <a:srgbClr val="000000"/>
                            </a:solidFill>
                            <a:miter lim="800000"/>
                            <a:headEnd/>
                            <a:tailEnd/>
                          </a:ln>
                        </wps:spPr>
                        <wps:bodyPr rot="0" vert="horz" wrap="square" lIns="91440" tIns="45720" rIns="91440" bIns="45720" anchor="t" anchorCtr="0" upright="1">
                          <a:noAutofit/>
                        </wps:bodyPr>
                      </wps:wsp>
                      <wps:wsp>
                        <wps:cNvPr id="361" name="Rectangle 28"/>
                        <wps:cNvSpPr>
                          <a:spLocks noChangeArrowheads="1"/>
                        </wps:cNvSpPr>
                        <wps:spPr bwMode="auto">
                          <a:xfrm>
                            <a:off x="2351" y="1522"/>
                            <a:ext cx="288" cy="288"/>
                          </a:xfrm>
                          <a:prstGeom prst="rect">
                            <a:avLst/>
                          </a:prstGeom>
                          <a:solidFill>
                            <a:srgbClr val="C3842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8F00D" id="Group 25" o:spid="_x0000_s1026" style="position:absolute;margin-left:450.65pt;margin-top:.45pt;width:61pt;height:14.4pt;z-index:251678720" coordorigin="1419,1522" coordsize="122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">
                <v:rect id="Rectangle 26" o:spid="_x0000_s1027" style="position:absolute;left:1419;top:152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l48QA&#10;AADcAAAADwAAAGRycy9kb3ducmV2LnhtbESPT4vCMBTE7wt+h/CEva2pu6x/qlEWQSh7q4p4fDTP&#10;tti81CTV7rffCILHYWZ+wyzXvWnEjZyvLSsYjxIQxIXVNZcKDvvtxwyED8gaG8uk4I88rFeDtyWm&#10;2t45p9sulCJC2KeooAqhTaX0RUUG/ci2xNE7W2cwROlKqR3eI9w08jNJJtJgzXGhwpY2FRWXXWcU&#10;/M666THvwtnk02teu1N2bLOTUu/D/mcBIlAfXuFnO9MKvr7n8Dg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lZePEAAAA3AAAAA8AAAAAAAAAAAAAAAAAmAIAAGRycy9k&#10;b3ducmV2LnhtbFBLBQYAAAAABAAEAPUAAACJAwAAAAA=&#10;" fillcolor="#c3842f"/>
                <v:rect id="Rectangle 27" o:spid="_x0000_s1028" style="position:absolute;left:1899;top:152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Gw8EA&#10;AADcAAAADwAAAGRycy9kb3ducmV2LnhtbERPy2rCQBTdC/2H4Ra600ktRImOUgqF4C5RxOUlc01C&#10;M3fSmcmjf99ZCC4P570/zqYTIznfWlbwvkpAEFdWt1wruJy/l1sQPiBr7CyTgj/ycDy8LPaYaTtx&#10;QWMZahFD2GeooAmhz6T0VUMG/cr2xJG7W2cwROhqqR1OMdx0cp0kqTTYcmxosKevhqqfcjAKTtth&#10;cy2GcDfF5rdo3S2/9vlNqbfX+XMHItAcnuKHO9cKPtI4P56JR0A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zBsPBAAAA3AAAAA8AAAAAAAAAAAAAAAAAmAIAAGRycy9kb3du&#10;cmV2LnhtbFBLBQYAAAAABAAEAPUAAACGAwAAAAA=&#10;" fillcolor="#c3842f"/>
                <v:rect id="Rectangle 28" o:spid="_x0000_s1029" style="position:absolute;left:2351;top:152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WMIA&#10;AADcAAAADwAAAGRycy9kb3ducmV2LnhtbESPQYvCMBSE7wv+h/AEb2uqgko1ighC8VYV8fhonm2x&#10;ealJqvXfbxYW9jjMzDfMetubRrzI+dqygsk4AUFcWF1zqeByPnwvQfiArLGxTAo+5GG7GXytMdX2&#10;zTm9TqEUEcI+RQVVCG0qpS8qMujHtiWO3t06gyFKV0rt8B3hppHTJJlLgzXHhQpb2ldUPE6dUXBc&#10;dotr3oW7yRfPvHa37NpmN6VGw363AhGoD//hv3amFczmE/g9E4+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v6NYwgAAANwAAAAPAAAAAAAAAAAAAAAAAJgCAABkcnMvZG93&#10;bnJldi54bWxQSwUGAAAAAAQABAD1AAAAhwMAAAAA&#10;" fillcolor="#c3842f"/>
              </v:group>
            </w:pict>
          </mc:Fallback>
        </mc:AlternateContent>
      </w:r>
      <w:r w:rsidR="007B28C2" w:rsidRPr="00347036">
        <w:rPr>
          <w:color w:val="auto"/>
        </w:rPr>
        <w:t xml:space="preserve">Guiding Growth in the RM of </w:t>
      </w:r>
      <w:r w:rsidRPr="00347036">
        <w:rPr>
          <w:color w:val="auto"/>
        </w:rPr>
        <w:t>longlaketo</w:t>
      </w:r>
      <w:r w:rsidRPr="00FF4826">
        <w:rPr>
          <w:color w:val="auto"/>
        </w:rPr>
        <w:t>n</w:t>
      </w:r>
      <w:bookmarkEnd w:id="10"/>
    </w:p>
    <w:p w:rsidR="007B28C2" w:rsidRPr="00CE130C" w:rsidRDefault="007B28C2" w:rsidP="007B28C2">
      <w:pPr>
        <w:pStyle w:val="Heading2"/>
      </w:pPr>
      <w:bookmarkStart w:id="11" w:name="_Toc363660339"/>
      <w:r w:rsidRPr="00CE130C">
        <w:t>Introduction</w:t>
      </w:r>
      <w:bookmarkEnd w:id="11"/>
    </w:p>
    <w:p w:rsidR="007B28C2" w:rsidRPr="00AF67A1" w:rsidRDefault="007B28C2" w:rsidP="007B28C2">
      <w:r>
        <w:rPr>
          <w:noProof/>
          <w:lang w:val="en-CA" w:eastAsia="en-CA" w:bidi="ar-SA"/>
        </w:rPr>
        <w:drawing>
          <wp:anchor distT="0" distB="0" distL="114300" distR="114300" simplePos="0" relativeHeight="251723776" behindDoc="0" locked="0" layoutInCell="1" allowOverlap="1" wp14:anchorId="5BCD0B0E" wp14:editId="642E09E6">
            <wp:simplePos x="0" y="0"/>
            <wp:positionH relativeFrom="column">
              <wp:posOffset>144780</wp:posOffset>
            </wp:positionH>
            <wp:positionV relativeFrom="paragraph">
              <wp:posOffset>605155</wp:posOffset>
            </wp:positionV>
            <wp:extent cx="2089150" cy="1567180"/>
            <wp:effectExtent l="165735" t="177165" r="400685" b="36258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2009-09-15 RM Edenwold - 15 Sept 09\RM Edenwold - 15 Sept 09 287.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rot="5400000">
                      <a:off x="0" y="0"/>
                      <a:ext cx="2089150" cy="15671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rsidRPr="00AF67A1">
        <w:t>This Plan encourages some degree of change in the rural areas to manage the impacts and promote development opportunities. Guiding future population growth to support social-economic development in the Rural Municipality</w:t>
      </w:r>
      <w:r>
        <w:t xml:space="preserve"> and adjacent</w:t>
      </w:r>
      <w:r w:rsidRPr="00AF67A1">
        <w:t xml:space="preserve"> Town and Villages is needed to assure a better future for the</w:t>
      </w:r>
      <w:r>
        <w:t xml:space="preserve"> area</w:t>
      </w:r>
      <w:r w:rsidRPr="00AF67A1">
        <w:t xml:space="preserve">.  A dynamic Municipality requires a strategy to successfully promote agricultural diversification, business enterprises, job creation, and a variety of residential options to attract new residents. The potential benefits that will accrue to the greater community include employment, tax revenue, support for local business, as well as other economic and social opportunities. </w:t>
      </w:r>
    </w:p>
    <w:p w:rsidR="007B28C2" w:rsidRPr="00B355FE" w:rsidRDefault="007B28C2" w:rsidP="007B28C2">
      <w:pPr>
        <w:rPr>
          <w:b/>
        </w:rPr>
      </w:pPr>
    </w:p>
    <w:p w:rsidR="007B28C2" w:rsidRPr="00CE130C" w:rsidRDefault="007B28C2" w:rsidP="007B28C2">
      <w:pPr>
        <w:pStyle w:val="Heading2"/>
      </w:pPr>
      <w:bookmarkStart w:id="12" w:name="_Toc363660340"/>
      <w:r w:rsidRPr="00CE130C">
        <w:t>Guiding Principles</w:t>
      </w:r>
      <w:bookmarkEnd w:id="12"/>
    </w:p>
    <w:p w:rsidR="007B28C2" w:rsidRPr="00A72ED0" w:rsidRDefault="007B28C2" w:rsidP="007B28C2">
      <w:pPr>
        <w:autoSpaceDE w:val="0"/>
        <w:autoSpaceDN w:val="0"/>
        <w:adjustRightInd w:val="0"/>
        <w:spacing w:after="0" w:line="240" w:lineRule="auto"/>
        <w:rPr>
          <w:rFonts w:cs="FuturaBT-Light"/>
          <w:b/>
          <w:i/>
          <w:color w:val="000000"/>
        </w:rPr>
      </w:pPr>
    </w:p>
    <w:p w:rsidR="007B28C2" w:rsidRPr="00291A3A" w:rsidRDefault="007B28C2" w:rsidP="007B28C2">
      <w:pPr>
        <w:autoSpaceDE w:val="0"/>
        <w:autoSpaceDN w:val="0"/>
        <w:adjustRightInd w:val="0"/>
        <w:spacing w:after="0" w:line="240" w:lineRule="auto"/>
        <w:rPr>
          <w:rStyle w:val="Strong"/>
        </w:rPr>
      </w:pPr>
      <w:r w:rsidRPr="00291A3A">
        <w:rPr>
          <w:rStyle w:val="Strong"/>
        </w:rPr>
        <w:t xml:space="preserve">This Official Community Plan: </w:t>
      </w:r>
    </w:p>
    <w:p w:rsidR="007B28C2" w:rsidRPr="00A72ED0" w:rsidRDefault="007B28C2" w:rsidP="007B28C2">
      <w:pPr>
        <w:autoSpaceDE w:val="0"/>
        <w:autoSpaceDN w:val="0"/>
        <w:adjustRightInd w:val="0"/>
        <w:spacing w:after="0" w:line="240" w:lineRule="auto"/>
        <w:rPr>
          <w:rFonts w:cs="FuturaBT-Light"/>
          <w:color w:val="000000"/>
          <w:highlight w:val="lightGray"/>
        </w:rPr>
      </w:pPr>
    </w:p>
    <w:p w:rsidR="007B28C2" w:rsidRDefault="007B28C2" w:rsidP="00806249">
      <w:pPr>
        <w:pStyle w:val="ListParagraph"/>
        <w:numPr>
          <w:ilvl w:val="0"/>
          <w:numId w:val="21"/>
        </w:numPr>
        <w:ind w:left="1440"/>
      </w:pPr>
      <w:r w:rsidRPr="00291A3A">
        <w:rPr>
          <w:b/>
          <w:sz w:val="24"/>
          <w:szCs w:val="24"/>
        </w:rPr>
        <w:t>Encourages</w:t>
      </w:r>
      <w:r w:rsidRPr="00A72ED0">
        <w:t xml:space="preserve"> sustainable development and growth which efficiently uses land and existing transportation infrastructure, and provides for the affordable servicing of land in order to </w:t>
      </w:r>
      <w:r>
        <w:t xml:space="preserve">limit the </w:t>
      </w:r>
      <w:r w:rsidRPr="00A72ED0">
        <w:t>fragmentation of land</w:t>
      </w:r>
      <w:r>
        <w:t>;</w:t>
      </w:r>
    </w:p>
    <w:p w:rsidR="007B28C2" w:rsidRDefault="007B28C2" w:rsidP="00806249">
      <w:pPr>
        <w:pStyle w:val="ListParagraph"/>
        <w:numPr>
          <w:ilvl w:val="0"/>
          <w:numId w:val="21"/>
        </w:numPr>
        <w:ind w:left="1440"/>
      </w:pPr>
      <w:r w:rsidRPr="00291A3A">
        <w:rPr>
          <w:b/>
          <w:sz w:val="24"/>
          <w:szCs w:val="24"/>
        </w:rPr>
        <w:t>Promotes</w:t>
      </w:r>
      <w:r w:rsidRPr="00243AAB">
        <w:t xml:space="preserve"> new development in rural areas that is compatib</w:t>
      </w:r>
      <w:r>
        <w:t>le with agricultural land uses, and complements the urban communities in the area;</w:t>
      </w:r>
    </w:p>
    <w:p w:rsidR="007B28C2" w:rsidRPr="002F2C75" w:rsidRDefault="007B28C2" w:rsidP="00806249">
      <w:pPr>
        <w:pStyle w:val="ListParagraph"/>
        <w:numPr>
          <w:ilvl w:val="0"/>
          <w:numId w:val="21"/>
        </w:numPr>
        <w:ind w:left="1440"/>
        <w:rPr>
          <w:color w:val="auto"/>
        </w:rPr>
      </w:pPr>
      <w:r w:rsidRPr="002F2C75">
        <w:rPr>
          <w:b/>
          <w:color w:val="auto"/>
          <w:sz w:val="24"/>
          <w:szCs w:val="24"/>
        </w:rPr>
        <w:t>Recommends</w:t>
      </w:r>
      <w:r w:rsidRPr="002F2C75">
        <w:rPr>
          <w:color w:val="auto"/>
        </w:rPr>
        <w:t xml:space="preserve"> taking advantage of the proximity to </w:t>
      </w:r>
      <w:r w:rsidR="002F2C75" w:rsidRPr="002F2C75">
        <w:rPr>
          <w:color w:val="auto"/>
        </w:rPr>
        <w:t xml:space="preserve">the Long Lake and less than an hour from Regina </w:t>
      </w:r>
      <w:r w:rsidRPr="002F2C75">
        <w:rPr>
          <w:color w:val="auto"/>
        </w:rPr>
        <w:t xml:space="preserve"> to promote </w:t>
      </w:r>
      <w:r w:rsidR="002F2C75" w:rsidRPr="002F2C75">
        <w:rPr>
          <w:color w:val="auto"/>
        </w:rPr>
        <w:t xml:space="preserve">recreational, resource activity </w:t>
      </w:r>
      <w:r w:rsidRPr="002F2C75">
        <w:rPr>
          <w:color w:val="auto"/>
        </w:rPr>
        <w:t>commercial, industrial and agricultural diversification to encourage business investment and expansion, job creation, business stabilization and economic growth;</w:t>
      </w:r>
    </w:p>
    <w:p w:rsidR="007B28C2" w:rsidRDefault="007B28C2" w:rsidP="00806249">
      <w:pPr>
        <w:pStyle w:val="ListParagraph"/>
        <w:numPr>
          <w:ilvl w:val="0"/>
          <w:numId w:val="21"/>
        </w:numPr>
        <w:ind w:left="1440"/>
      </w:pPr>
      <w:r>
        <w:rPr>
          <w:b/>
          <w:sz w:val="24"/>
          <w:szCs w:val="24"/>
        </w:rPr>
        <w:t>Supports</w:t>
      </w:r>
      <w:r w:rsidRPr="00243AAB">
        <w:t xml:space="preserve"> </w:t>
      </w:r>
      <w:r>
        <w:t>inter-community</w:t>
      </w:r>
      <w:r w:rsidRPr="00243AAB">
        <w:t xml:space="preserve"> co-operation </w:t>
      </w:r>
      <w:r>
        <w:t>through this Plan, and other</w:t>
      </w:r>
      <w:r w:rsidRPr="00243AAB">
        <w:t xml:space="preserve"> public/private partnerships to stimulate community initiatives through land development in a </w:t>
      </w:r>
      <w:r>
        <w:t xml:space="preserve">sustainable </w:t>
      </w:r>
      <w:r w:rsidRPr="00243AAB">
        <w:t>manner that contributes positively to the well-being of all the communities in the</w:t>
      </w:r>
      <w:r>
        <w:t xml:space="preserve"> area;</w:t>
      </w:r>
    </w:p>
    <w:p w:rsidR="007B28C2" w:rsidRDefault="007B28C2" w:rsidP="00806249">
      <w:pPr>
        <w:pStyle w:val="ListParagraph"/>
        <w:numPr>
          <w:ilvl w:val="0"/>
          <w:numId w:val="21"/>
        </w:numPr>
        <w:ind w:left="1440"/>
      </w:pPr>
      <w:r w:rsidRPr="00291A3A">
        <w:rPr>
          <w:b/>
          <w:sz w:val="24"/>
          <w:szCs w:val="24"/>
        </w:rPr>
        <w:t>Profiles</w:t>
      </w:r>
      <w:r w:rsidRPr="00243AAB">
        <w:t xml:space="preserve"> the </w:t>
      </w:r>
      <w:r>
        <w:t>area’s</w:t>
      </w:r>
      <w:r w:rsidRPr="00243AAB">
        <w:t xml:space="preserve"> economic, cultural, heritage and natural resources and the need to organize </w:t>
      </w:r>
      <w:r>
        <w:t>inter-municipal</w:t>
      </w:r>
      <w:r w:rsidRPr="00243AAB">
        <w:t xml:space="preserve"> development initiatives</w:t>
      </w:r>
      <w:r>
        <w:t>; and</w:t>
      </w:r>
      <w:r w:rsidRPr="00243AAB">
        <w:t xml:space="preserve"> </w:t>
      </w:r>
    </w:p>
    <w:p w:rsidR="007B28C2" w:rsidRDefault="007B28C2" w:rsidP="00806249">
      <w:pPr>
        <w:pStyle w:val="ListParagraph"/>
        <w:numPr>
          <w:ilvl w:val="0"/>
          <w:numId w:val="21"/>
        </w:numPr>
        <w:ind w:left="1440"/>
      </w:pPr>
      <w:r w:rsidRPr="00291A3A">
        <w:rPr>
          <w:b/>
          <w:sz w:val="24"/>
          <w:szCs w:val="24"/>
        </w:rPr>
        <w:t>Preserves</w:t>
      </w:r>
      <w:r w:rsidRPr="00243AAB">
        <w:t>, connects, and enhances natural areas</w:t>
      </w:r>
      <w:r>
        <w:t xml:space="preserve"> like the </w:t>
      </w:r>
      <w:r w:rsidR="004F1957">
        <w:t>Last Mountain Lake</w:t>
      </w:r>
      <w:r w:rsidRPr="00243AAB">
        <w:t xml:space="preserve"> for eco-tourism, </w:t>
      </w:r>
      <w:r w:rsidRPr="002F2C75">
        <w:rPr>
          <w:color w:val="auto"/>
        </w:rPr>
        <w:t xml:space="preserve">agriculture, health </w:t>
      </w:r>
      <w:r w:rsidRPr="00243AAB">
        <w:t>and recreation for their contribution to the quality of life enjoyed by residents.</w:t>
      </w:r>
    </w:p>
    <w:p w:rsidR="007B28C2" w:rsidRDefault="007B28C2" w:rsidP="007B28C2">
      <w:pPr>
        <w:ind w:left="1440"/>
      </w:pPr>
    </w:p>
    <w:p w:rsidR="007B28C2" w:rsidRDefault="007B28C2" w:rsidP="007B28C2">
      <w:pPr>
        <w:ind w:left="1440"/>
      </w:pPr>
    </w:p>
    <w:p w:rsidR="007B28C2" w:rsidRDefault="007B28C2" w:rsidP="007B28C2">
      <w:pPr>
        <w:ind w:left="1080"/>
      </w:pPr>
    </w:p>
    <w:p w:rsidR="002F2C75" w:rsidRDefault="002F2C75" w:rsidP="007B28C2">
      <w:pPr>
        <w:ind w:left="1080"/>
      </w:pPr>
    </w:p>
    <w:p w:rsidR="002F2C75" w:rsidRDefault="002F2C75" w:rsidP="007B28C2">
      <w:pPr>
        <w:ind w:left="1080"/>
      </w:pPr>
    </w:p>
    <w:p w:rsidR="002F2C75" w:rsidRDefault="002F2C75" w:rsidP="007B28C2">
      <w:pPr>
        <w:ind w:left="1080"/>
      </w:pPr>
    </w:p>
    <w:p w:rsidR="007B28C2" w:rsidRDefault="007B28C2" w:rsidP="007B28C2">
      <w:pPr>
        <w:pStyle w:val="Heading2"/>
      </w:pPr>
      <w:bookmarkStart w:id="13" w:name="_Toc363660341"/>
      <w:r w:rsidRPr="005956E2">
        <w:lastRenderedPageBreak/>
        <w:t xml:space="preserve">Goals of the </w:t>
      </w:r>
      <w:r>
        <w:t xml:space="preserve">Rural Municipality of </w:t>
      </w:r>
      <w:r w:rsidR="00781C46">
        <w:t>Longlaketon</w:t>
      </w:r>
      <w:bookmarkEnd w:id="13"/>
      <w:r w:rsidRPr="005956E2">
        <w:t xml:space="preserve"> </w:t>
      </w:r>
    </w:p>
    <w:p w:rsidR="007B28C2" w:rsidRPr="00F910D1" w:rsidRDefault="007B28C2" w:rsidP="007B28C2"/>
    <w:p w:rsidR="007B28C2" w:rsidRPr="006B1C84" w:rsidRDefault="007B28C2" w:rsidP="007B28C2">
      <w:pPr>
        <w:spacing w:after="0"/>
        <w:rPr>
          <w:sz w:val="22"/>
          <w:szCs w:val="22"/>
        </w:rPr>
      </w:pPr>
      <w:r w:rsidRPr="00ED4AC3">
        <w:rPr>
          <w:rStyle w:val="Strong"/>
        </w:rPr>
        <w:t>Agricultural Pride:</w:t>
      </w:r>
      <w:r>
        <w:rPr>
          <w:sz w:val="22"/>
          <w:szCs w:val="22"/>
        </w:rPr>
        <w:t xml:space="preserve"> </w:t>
      </w:r>
      <w:r w:rsidRPr="006B1C84">
        <w:rPr>
          <w:sz w:val="22"/>
          <w:szCs w:val="22"/>
        </w:rPr>
        <w:t>Agriculture continues to be the primary economic activity and land use in the Rural Municipality.</w:t>
      </w:r>
    </w:p>
    <w:p w:rsidR="007B28C2" w:rsidRPr="006B1C84" w:rsidRDefault="007B28C2" w:rsidP="007B28C2">
      <w:pPr>
        <w:spacing w:after="0"/>
        <w:rPr>
          <w:sz w:val="22"/>
          <w:szCs w:val="22"/>
        </w:rPr>
      </w:pPr>
    </w:p>
    <w:p w:rsidR="007B28C2" w:rsidRPr="006B1C84" w:rsidRDefault="007B28C2" w:rsidP="007B28C2">
      <w:pPr>
        <w:spacing w:after="0"/>
        <w:rPr>
          <w:sz w:val="22"/>
          <w:szCs w:val="22"/>
        </w:rPr>
      </w:pPr>
    </w:p>
    <w:p w:rsidR="007B28C2" w:rsidRPr="00347036" w:rsidRDefault="007B28C2" w:rsidP="007B28C2">
      <w:pPr>
        <w:spacing w:after="0"/>
        <w:jc w:val="left"/>
        <w:rPr>
          <w:rStyle w:val="Strong"/>
          <w:color w:val="auto"/>
          <w:sz w:val="22"/>
          <w:szCs w:val="22"/>
        </w:rPr>
      </w:pPr>
      <w:r w:rsidRPr="00347036">
        <w:rPr>
          <w:rStyle w:val="Strong"/>
          <w:color w:val="948A54" w:themeColor="background2" w:themeShade="80"/>
        </w:rPr>
        <w:t>Residential Alternatives</w:t>
      </w:r>
      <w:r w:rsidRPr="00347036">
        <w:rPr>
          <w:rStyle w:val="Strong"/>
          <w:color w:val="auto"/>
        </w:rPr>
        <w:t>:</w:t>
      </w:r>
      <w:r w:rsidRPr="00347036">
        <w:rPr>
          <w:rStyle w:val="Strong"/>
          <w:color w:val="auto"/>
          <w:sz w:val="22"/>
          <w:szCs w:val="22"/>
        </w:rPr>
        <w:t xml:space="preserve"> </w:t>
      </w:r>
      <w:r w:rsidRPr="00347036">
        <w:rPr>
          <w:rStyle w:val="Strong"/>
          <w:b w:val="0"/>
          <w:color w:val="auto"/>
          <w:sz w:val="22"/>
          <w:szCs w:val="22"/>
        </w:rPr>
        <w:t>A choice of alternate, affordable and complementary residential lifestyles is available throughout the region.</w:t>
      </w:r>
    </w:p>
    <w:p w:rsidR="007B28C2" w:rsidRPr="00347036" w:rsidRDefault="007B28C2" w:rsidP="007B28C2">
      <w:pPr>
        <w:spacing w:after="0"/>
        <w:jc w:val="left"/>
        <w:rPr>
          <w:rStyle w:val="Strong"/>
          <w:color w:val="auto"/>
          <w:sz w:val="22"/>
          <w:szCs w:val="22"/>
        </w:rPr>
      </w:pPr>
    </w:p>
    <w:p w:rsidR="007B28C2" w:rsidRPr="006B1C84" w:rsidRDefault="00C86D94" w:rsidP="007B28C2">
      <w:pPr>
        <w:spacing w:after="0"/>
        <w:jc w:val="left"/>
        <w:rPr>
          <w:sz w:val="22"/>
          <w:szCs w:val="22"/>
        </w:rPr>
      </w:pPr>
      <w:r w:rsidRPr="00347036">
        <w:rPr>
          <w:b/>
          <w:noProof/>
          <w:color w:val="948A54" w:themeColor="background2" w:themeShade="80"/>
          <w:sz w:val="24"/>
          <w:szCs w:val="28"/>
          <w:lang w:val="en-CA" w:eastAsia="en-CA" w:bidi="ar-SA"/>
        </w:rPr>
        <mc:AlternateContent>
          <mc:Choice Requires="wps">
            <w:drawing>
              <wp:anchor distT="0" distB="228600" distL="114300" distR="114300" simplePos="0" relativeHeight="251659264" behindDoc="1" locked="0" layoutInCell="0" allowOverlap="1" wp14:anchorId="36A3E3E6" wp14:editId="486AB7D6">
                <wp:simplePos x="0" y="0"/>
                <wp:positionH relativeFrom="margin">
                  <wp:posOffset>3495675</wp:posOffset>
                </wp:positionH>
                <wp:positionV relativeFrom="margin">
                  <wp:posOffset>2200275</wp:posOffset>
                </wp:positionV>
                <wp:extent cx="2946400" cy="1676400"/>
                <wp:effectExtent l="0" t="0" r="44450" b="57150"/>
                <wp:wrapTight wrapText="bothSides">
                  <wp:wrapPolygon edited="0">
                    <wp:start x="1117" y="0"/>
                    <wp:lineTo x="0" y="1473"/>
                    <wp:lineTo x="0" y="20127"/>
                    <wp:lineTo x="1117" y="22091"/>
                    <wp:lineTo x="1397" y="22091"/>
                    <wp:lineTo x="20390" y="22091"/>
                    <wp:lineTo x="20669" y="22091"/>
                    <wp:lineTo x="21786" y="20127"/>
                    <wp:lineTo x="21786" y="1473"/>
                    <wp:lineTo x="20529" y="0"/>
                    <wp:lineTo x="1117" y="0"/>
                  </wp:wrapPolygon>
                </wp:wrapTight>
                <wp:docPr id="35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46400" cy="1676400"/>
                        </a:xfrm>
                        <a:prstGeom prst="roundRect">
                          <a:avLst>
                            <a:gd name="adj" fmla="val 16667"/>
                          </a:avLst>
                        </a:prstGeom>
                        <a:gradFill rotWithShape="1">
                          <a:gsLst>
                            <a:gs pos="0">
                              <a:schemeClr val="lt1">
                                <a:lumMod val="100000"/>
                                <a:lumOff val="0"/>
                                <a:alpha val="74001"/>
                              </a:schemeClr>
                            </a:gs>
                            <a:gs pos="100000">
                              <a:schemeClr val="accent6">
                                <a:lumMod val="40000"/>
                                <a:lumOff val="60000"/>
                                <a:alpha val="5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FF4826" w:rsidRDefault="00FF4826" w:rsidP="007B28C2">
                            <w:pPr>
                              <w:spacing w:after="0"/>
                              <w:jc w:val="center"/>
                              <w:rPr>
                                <w:rStyle w:val="Emphasis"/>
                              </w:rPr>
                            </w:pPr>
                          </w:p>
                          <w:p w:rsidR="00FF4826" w:rsidRDefault="00FF4826" w:rsidP="007B28C2">
                            <w:pPr>
                              <w:jc w:val="center"/>
                              <w:rPr>
                                <w:rStyle w:val="Emphasis"/>
                              </w:rPr>
                            </w:pPr>
                            <w:r w:rsidRPr="00C87CFD">
                              <w:rPr>
                                <w:rStyle w:val="Emphasis"/>
                              </w:rPr>
                              <w:t>Vision Statement</w:t>
                            </w:r>
                          </w:p>
                          <w:p w:rsidR="00FF4826" w:rsidRPr="00733AF0" w:rsidRDefault="00FF4826" w:rsidP="007B28C2">
                            <w:pPr>
                              <w:spacing w:after="0"/>
                              <w:rPr>
                                <w:rFonts w:ascii="Trebuchet MS" w:hAnsi="Trebuchet MS" w:cs="Arial"/>
                                <w:b/>
                                <w:i/>
                                <w:sz w:val="22"/>
                                <w:szCs w:val="22"/>
                                <w:lang w:bidi="ar-SA"/>
                              </w:rPr>
                            </w:pPr>
                            <w:r w:rsidRPr="00733AF0">
                              <w:rPr>
                                <w:rFonts w:ascii="Arial" w:hAnsi="Arial" w:cs="Arial"/>
                                <w:lang w:bidi="ar-SA"/>
                              </w:rPr>
                              <w:t> </w:t>
                            </w:r>
                          </w:p>
                          <w:p w:rsidR="00FF4826" w:rsidRPr="00C87CFD" w:rsidRDefault="00FF4826" w:rsidP="00C86D94">
                            <w:pPr>
                              <w:spacing w:after="100"/>
                              <w:rPr>
                                <w:rStyle w:val="Emphasis"/>
                              </w:rPr>
                            </w:pPr>
                            <w:r w:rsidRPr="00733AF0">
                              <w:rPr>
                                <w:rFonts w:asciiTheme="minorHAnsi" w:hAnsiTheme="minorHAnsi" w:cs="Arial"/>
                                <w:b/>
                                <w:i/>
                                <w:sz w:val="22"/>
                                <w:szCs w:val="22"/>
                                <w:lang w:bidi="ar-SA"/>
                              </w:rPr>
                              <w:t xml:space="preserve">The Rural Municipality of </w:t>
                            </w:r>
                            <w:r>
                              <w:rPr>
                                <w:rFonts w:asciiTheme="minorHAnsi" w:hAnsiTheme="minorHAnsi" w:cs="Arial"/>
                                <w:b/>
                                <w:i/>
                                <w:sz w:val="22"/>
                                <w:szCs w:val="22"/>
                                <w:lang w:bidi="ar-SA"/>
                              </w:rPr>
                              <w:t>Longlaketon</w:t>
                            </w:r>
                            <w:r w:rsidRPr="00733AF0">
                              <w:rPr>
                                <w:rFonts w:asciiTheme="minorHAnsi" w:hAnsiTheme="minorHAnsi" w:cs="Arial"/>
                                <w:b/>
                                <w:i/>
                                <w:sz w:val="22"/>
                                <w:szCs w:val="22"/>
                                <w:lang w:bidi="ar-SA"/>
                              </w:rPr>
                              <w:t xml:space="preserve"> is a sustainable community that offers a country living lifestyle choice to residents and prime opportunities for </w:t>
                            </w:r>
                            <w:r>
                              <w:rPr>
                                <w:rFonts w:asciiTheme="minorHAnsi" w:hAnsiTheme="minorHAnsi" w:cs="Arial"/>
                                <w:b/>
                                <w:i/>
                                <w:sz w:val="22"/>
                                <w:szCs w:val="22"/>
                                <w:lang w:bidi="ar-SA"/>
                              </w:rPr>
                              <w:t>agriculture and recreation</w:t>
                            </w:r>
                          </w:p>
                          <w:p w:rsidR="00FF4826" w:rsidRPr="009F0032" w:rsidRDefault="00FF4826" w:rsidP="007B28C2">
                            <w:pPr>
                              <w:jc w:val="left"/>
                              <w:rPr>
                                <w:sz w:val="22"/>
                                <w:szCs w:val="22"/>
                              </w:rPr>
                            </w:pPr>
                          </w:p>
                          <w:p w:rsidR="00FF4826" w:rsidRPr="003C39B9" w:rsidRDefault="00FF4826" w:rsidP="007B28C2">
                            <w:pPr>
                              <w:jc w:val="center"/>
                              <w:rPr>
                                <w:i/>
                                <w:iCs/>
                                <w:color w:val="FFFFFF"/>
                                <w:sz w:val="28"/>
                                <w:szCs w:val="28"/>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6A3E3E6" id="AutoShape 2" o:spid="_x0000_s1037" style="position:absolute;margin-left:275.25pt;margin-top:173.25pt;width:232pt;height:132pt;z-index:-251657216;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" o:allowincell="f" fillcolor="white [3201]" strokecolor="#fabf8f [1945]" strokeweight="1pt">
                <v:fill opacity="48497f" color2="#fbd4b4 [1305]" o:opacity2=".5" rotate="t" focus="100%" type="gradient"/>
                <v:shadow on="t" color="#974706 [1609]" opacity=".5" offset="1pt"/>
                <o:lock v:ext="edit" aspectratio="t"/>
                <v:textbox inset=".72pt,.72pt,.72pt,.72pt">
                  <w:txbxContent>
                    <w:p w:rsidR="00FF4826" w:rsidRDefault="00FF4826" w:rsidP="007B28C2">
                      <w:pPr>
                        <w:spacing w:after="0"/>
                        <w:jc w:val="center"/>
                        <w:rPr>
                          <w:rStyle w:val="Emphasis"/>
                        </w:rPr>
                      </w:pPr>
                    </w:p>
                    <w:p w:rsidR="00FF4826" w:rsidRDefault="00FF4826" w:rsidP="007B28C2">
                      <w:pPr>
                        <w:jc w:val="center"/>
                        <w:rPr>
                          <w:rStyle w:val="Emphasis"/>
                        </w:rPr>
                      </w:pPr>
                      <w:r w:rsidRPr="00C87CFD">
                        <w:rPr>
                          <w:rStyle w:val="Emphasis"/>
                        </w:rPr>
                        <w:t>Vision Statement</w:t>
                      </w:r>
                    </w:p>
                    <w:p w:rsidR="00FF4826" w:rsidRPr="00733AF0" w:rsidRDefault="00FF4826" w:rsidP="007B28C2">
                      <w:pPr>
                        <w:spacing w:after="0"/>
                        <w:rPr>
                          <w:rFonts w:ascii="Trebuchet MS" w:hAnsi="Trebuchet MS" w:cs="Arial"/>
                          <w:b/>
                          <w:i/>
                          <w:sz w:val="22"/>
                          <w:szCs w:val="22"/>
                          <w:lang w:bidi="ar-SA"/>
                        </w:rPr>
                      </w:pPr>
                      <w:r w:rsidRPr="00733AF0">
                        <w:rPr>
                          <w:rFonts w:ascii="Arial" w:hAnsi="Arial" w:cs="Arial"/>
                          <w:lang w:bidi="ar-SA"/>
                        </w:rPr>
                        <w:t> </w:t>
                      </w:r>
                    </w:p>
                    <w:p w:rsidR="00FF4826" w:rsidRPr="00C87CFD" w:rsidRDefault="00FF4826" w:rsidP="00C86D94">
                      <w:pPr>
                        <w:spacing w:after="100"/>
                        <w:rPr>
                          <w:rStyle w:val="Emphasis"/>
                        </w:rPr>
                      </w:pPr>
                      <w:r w:rsidRPr="00733AF0">
                        <w:rPr>
                          <w:rFonts w:asciiTheme="minorHAnsi" w:hAnsiTheme="minorHAnsi" w:cs="Arial"/>
                          <w:b/>
                          <w:i/>
                          <w:sz w:val="22"/>
                          <w:szCs w:val="22"/>
                          <w:lang w:bidi="ar-SA"/>
                        </w:rPr>
                        <w:t xml:space="preserve">The Rural Municipality of </w:t>
                      </w:r>
                      <w:r>
                        <w:rPr>
                          <w:rFonts w:asciiTheme="minorHAnsi" w:hAnsiTheme="minorHAnsi" w:cs="Arial"/>
                          <w:b/>
                          <w:i/>
                          <w:sz w:val="22"/>
                          <w:szCs w:val="22"/>
                          <w:lang w:bidi="ar-SA"/>
                        </w:rPr>
                        <w:t>Longlaketon</w:t>
                      </w:r>
                      <w:r w:rsidRPr="00733AF0">
                        <w:rPr>
                          <w:rFonts w:asciiTheme="minorHAnsi" w:hAnsiTheme="minorHAnsi" w:cs="Arial"/>
                          <w:b/>
                          <w:i/>
                          <w:sz w:val="22"/>
                          <w:szCs w:val="22"/>
                          <w:lang w:bidi="ar-SA"/>
                        </w:rPr>
                        <w:t xml:space="preserve"> is a sustainable community that offers a country living lifestyle choice to residents and prime opportunities for </w:t>
                      </w:r>
                      <w:r>
                        <w:rPr>
                          <w:rFonts w:asciiTheme="minorHAnsi" w:hAnsiTheme="minorHAnsi" w:cs="Arial"/>
                          <w:b/>
                          <w:i/>
                          <w:sz w:val="22"/>
                          <w:szCs w:val="22"/>
                          <w:lang w:bidi="ar-SA"/>
                        </w:rPr>
                        <w:t>agriculture and recreation</w:t>
                      </w:r>
                    </w:p>
                    <w:p w:rsidR="00FF4826" w:rsidRPr="009F0032" w:rsidRDefault="00FF4826" w:rsidP="007B28C2">
                      <w:pPr>
                        <w:jc w:val="left"/>
                        <w:rPr>
                          <w:sz w:val="22"/>
                          <w:szCs w:val="22"/>
                        </w:rPr>
                      </w:pPr>
                    </w:p>
                    <w:p w:rsidR="00FF4826" w:rsidRPr="003C39B9" w:rsidRDefault="00FF4826" w:rsidP="007B28C2">
                      <w:pPr>
                        <w:jc w:val="center"/>
                        <w:rPr>
                          <w:i/>
                          <w:iCs/>
                          <w:color w:val="FFFFFF"/>
                          <w:sz w:val="28"/>
                          <w:szCs w:val="28"/>
                        </w:rPr>
                      </w:pPr>
                    </w:p>
                  </w:txbxContent>
                </v:textbox>
                <w10:wrap type="tight" anchorx="margin" anchory="margin"/>
              </v:roundrect>
            </w:pict>
          </mc:Fallback>
        </mc:AlternateContent>
      </w:r>
    </w:p>
    <w:p w:rsidR="007B28C2" w:rsidRPr="006B1C84" w:rsidRDefault="007B28C2" w:rsidP="007B28C2">
      <w:pPr>
        <w:spacing w:after="0"/>
        <w:jc w:val="left"/>
        <w:rPr>
          <w:rFonts w:eastAsia="Symbol"/>
          <w:bCs/>
          <w:sz w:val="22"/>
          <w:szCs w:val="22"/>
        </w:rPr>
      </w:pPr>
      <w:r w:rsidRPr="00ED4AC3">
        <w:rPr>
          <w:rStyle w:val="Strong"/>
        </w:rPr>
        <w:t>Economic Development:</w:t>
      </w:r>
      <w:r w:rsidRPr="006B1C84">
        <w:rPr>
          <w:sz w:val="22"/>
          <w:szCs w:val="22"/>
        </w:rPr>
        <w:t xml:space="preserve"> </w:t>
      </w:r>
      <w:r w:rsidRPr="006B1C84">
        <w:rPr>
          <w:rFonts w:eastAsia="Symbol"/>
          <w:bCs/>
          <w:sz w:val="22"/>
          <w:szCs w:val="22"/>
        </w:rPr>
        <w:t xml:space="preserve">Enhanced municipal assessment base through quality development and a diversified local economy. </w:t>
      </w:r>
    </w:p>
    <w:p w:rsidR="007B28C2" w:rsidRPr="006B1C84" w:rsidRDefault="007B28C2" w:rsidP="007B28C2">
      <w:pPr>
        <w:jc w:val="left"/>
        <w:rPr>
          <w:b/>
          <w:color w:val="A5644E"/>
          <w:sz w:val="22"/>
          <w:szCs w:val="22"/>
        </w:rPr>
      </w:pPr>
    </w:p>
    <w:p w:rsidR="007B28C2" w:rsidRPr="006B1C84" w:rsidRDefault="007B28C2" w:rsidP="007B28C2">
      <w:pPr>
        <w:jc w:val="left"/>
        <w:rPr>
          <w:rFonts w:eastAsia="Symbol"/>
          <w:b/>
          <w:bCs/>
          <w:sz w:val="22"/>
          <w:szCs w:val="22"/>
        </w:rPr>
      </w:pPr>
      <w:r w:rsidRPr="00FC5907">
        <w:rPr>
          <w:rStyle w:val="Strong"/>
        </w:rPr>
        <w:t>Environmental Management:</w:t>
      </w:r>
      <w:r w:rsidRPr="006B1C84">
        <w:rPr>
          <w:rFonts w:eastAsia="Symbol"/>
          <w:bCs/>
          <w:color w:val="76923C" w:themeColor="accent3" w:themeShade="BF"/>
          <w:sz w:val="22"/>
          <w:szCs w:val="22"/>
        </w:rPr>
        <w:t xml:space="preserve">  </w:t>
      </w:r>
      <w:r w:rsidRPr="006B1C84">
        <w:rPr>
          <w:rFonts w:eastAsia="Symbol"/>
          <w:bCs/>
          <w:sz w:val="22"/>
          <w:szCs w:val="22"/>
        </w:rPr>
        <w:t>Recognize the significance of sound development which serv</w:t>
      </w:r>
      <w:r>
        <w:rPr>
          <w:rFonts w:eastAsia="Symbol"/>
          <w:bCs/>
          <w:sz w:val="22"/>
          <w:szCs w:val="22"/>
        </w:rPr>
        <w:t xml:space="preserve">es </w:t>
      </w:r>
      <w:r w:rsidRPr="006B1C84">
        <w:rPr>
          <w:rFonts w:eastAsia="Symbol"/>
          <w:bCs/>
          <w:sz w:val="22"/>
          <w:szCs w:val="22"/>
        </w:rPr>
        <w:t>to enhance and protect the environment and build on the unique surroundings of the region.</w:t>
      </w:r>
    </w:p>
    <w:p w:rsidR="007B28C2" w:rsidRPr="006B1C84" w:rsidRDefault="007B28C2" w:rsidP="007B28C2">
      <w:pPr>
        <w:rPr>
          <w:b/>
          <w:color w:val="A5644E"/>
          <w:sz w:val="22"/>
          <w:szCs w:val="22"/>
        </w:rPr>
      </w:pPr>
    </w:p>
    <w:p w:rsidR="007B28C2" w:rsidRPr="006B1C84" w:rsidRDefault="007B28C2" w:rsidP="007B28C2">
      <w:pPr>
        <w:rPr>
          <w:sz w:val="22"/>
          <w:szCs w:val="22"/>
        </w:rPr>
      </w:pPr>
      <w:r w:rsidRPr="00FC5907">
        <w:rPr>
          <w:rStyle w:val="Strong"/>
        </w:rPr>
        <w:t>Sustainable Servicing:</w:t>
      </w:r>
      <w:r w:rsidRPr="006B1C84">
        <w:rPr>
          <w:sz w:val="22"/>
          <w:szCs w:val="22"/>
        </w:rPr>
        <w:t xml:space="preserve"> </w:t>
      </w:r>
      <w:r>
        <w:rPr>
          <w:sz w:val="22"/>
          <w:szCs w:val="22"/>
        </w:rPr>
        <w:t>A</w:t>
      </w:r>
      <w:r w:rsidRPr="006B1C84">
        <w:rPr>
          <w:sz w:val="22"/>
          <w:szCs w:val="22"/>
        </w:rPr>
        <w:t>ppropriate municipal services and public utilities for the rural context provided in a financially responsible manner</w:t>
      </w:r>
      <w:r>
        <w:rPr>
          <w:sz w:val="22"/>
          <w:szCs w:val="22"/>
        </w:rPr>
        <w:t>.</w:t>
      </w:r>
    </w:p>
    <w:p w:rsidR="007B28C2" w:rsidRPr="006B1C84" w:rsidRDefault="007B28C2" w:rsidP="007B28C2">
      <w:pPr>
        <w:rPr>
          <w:color w:val="76923C" w:themeColor="accent3" w:themeShade="BF"/>
          <w:sz w:val="22"/>
          <w:szCs w:val="22"/>
        </w:rPr>
      </w:pPr>
    </w:p>
    <w:p w:rsidR="007B28C2" w:rsidRPr="006B1C84" w:rsidRDefault="007B28C2" w:rsidP="007B28C2">
      <w:pPr>
        <w:rPr>
          <w:sz w:val="22"/>
          <w:szCs w:val="22"/>
        </w:rPr>
      </w:pPr>
      <w:r w:rsidRPr="00FC5907">
        <w:rPr>
          <w:rStyle w:val="Strong"/>
        </w:rPr>
        <w:t>Community Development:</w:t>
      </w:r>
      <w:r>
        <w:rPr>
          <w:sz w:val="22"/>
          <w:szCs w:val="22"/>
        </w:rPr>
        <w:t xml:space="preserve">  R</w:t>
      </w:r>
      <w:r w:rsidRPr="006B1C84">
        <w:rPr>
          <w:sz w:val="22"/>
          <w:szCs w:val="22"/>
        </w:rPr>
        <w:t>ural residents</w:t>
      </w:r>
      <w:r>
        <w:rPr>
          <w:sz w:val="22"/>
          <w:szCs w:val="22"/>
        </w:rPr>
        <w:t xml:space="preserve"> are encouraged</w:t>
      </w:r>
      <w:r w:rsidRPr="006B1C84">
        <w:rPr>
          <w:sz w:val="22"/>
          <w:szCs w:val="22"/>
        </w:rPr>
        <w:t xml:space="preserve"> to actively support the communities in the region as the focal point for community services to enhance our regional community.</w:t>
      </w:r>
    </w:p>
    <w:p w:rsidR="007B28C2" w:rsidRPr="006B1C84" w:rsidRDefault="007B28C2" w:rsidP="007B28C2">
      <w:pPr>
        <w:rPr>
          <w:sz w:val="22"/>
          <w:szCs w:val="22"/>
        </w:rPr>
      </w:pPr>
    </w:p>
    <w:p w:rsidR="007B28C2" w:rsidRPr="00781C46" w:rsidRDefault="007B28C2" w:rsidP="007B28C2">
      <w:pPr>
        <w:rPr>
          <w:rFonts w:eastAsia="Calibri"/>
          <w:color w:val="FF0000"/>
          <w:sz w:val="22"/>
          <w:szCs w:val="22"/>
        </w:rPr>
      </w:pPr>
      <w:r w:rsidRPr="00FC5907">
        <w:rPr>
          <w:rStyle w:val="Strong"/>
        </w:rPr>
        <w:t>Inter-Municipal Cooperation:</w:t>
      </w:r>
      <w:r w:rsidRPr="006B1C84">
        <w:rPr>
          <w:sz w:val="22"/>
          <w:szCs w:val="22"/>
        </w:rPr>
        <w:t xml:space="preserve"> </w:t>
      </w:r>
      <w:r w:rsidRPr="006B1C84">
        <w:rPr>
          <w:rFonts w:eastAsia="Calibri"/>
          <w:sz w:val="22"/>
          <w:szCs w:val="22"/>
        </w:rPr>
        <w:t xml:space="preserve">To encourage dialogue among all municipalities when planning long-term growth strategies for the region </w:t>
      </w:r>
      <w:r w:rsidR="00347036" w:rsidRPr="006B1C84">
        <w:rPr>
          <w:rFonts w:eastAsia="Calibri"/>
          <w:sz w:val="22"/>
          <w:szCs w:val="22"/>
        </w:rPr>
        <w:t>that offers</w:t>
      </w:r>
      <w:r w:rsidRPr="006B1C84">
        <w:rPr>
          <w:rFonts w:eastAsia="Calibri"/>
          <w:sz w:val="22"/>
          <w:szCs w:val="22"/>
        </w:rPr>
        <w:t xml:space="preserve"> opportunities for all rural and urban Municipalities</w:t>
      </w:r>
      <w:r w:rsidRPr="00781C46">
        <w:rPr>
          <w:rFonts w:eastAsia="Calibri"/>
          <w:color w:val="FF0000"/>
          <w:sz w:val="22"/>
          <w:szCs w:val="22"/>
        </w:rPr>
        <w:t xml:space="preserve">.  </w:t>
      </w:r>
    </w:p>
    <w:p w:rsidR="007B28C2" w:rsidRDefault="007B28C2" w:rsidP="007B28C2">
      <w:r>
        <w:br w:type="page"/>
      </w:r>
    </w:p>
    <w:p w:rsidR="007B28C2" w:rsidRPr="00577EF8" w:rsidRDefault="007B28C2" w:rsidP="007B28C2">
      <w:pPr>
        <w:spacing w:after="0" w:line="240" w:lineRule="auto"/>
        <w:rPr>
          <w:rFonts w:cs="Tahoma"/>
        </w:rPr>
      </w:pPr>
    </w:p>
    <w:p w:rsidR="007B28C2" w:rsidRPr="00280FF5" w:rsidRDefault="007B28C2" w:rsidP="007B28C2">
      <w:pPr>
        <w:pStyle w:val="Heading1"/>
      </w:pPr>
      <w:bookmarkStart w:id="14" w:name="_Toc363660342"/>
      <w:r>
        <w:rPr>
          <w:noProof/>
          <w:lang w:val="en-CA" w:eastAsia="en-CA" w:bidi="ar-SA"/>
        </w:rPr>
        <mc:AlternateContent>
          <mc:Choice Requires="wpg">
            <w:drawing>
              <wp:anchor distT="0" distB="0" distL="114300" distR="114300" simplePos="0" relativeHeight="251680768" behindDoc="0" locked="0" layoutInCell="1" allowOverlap="1" wp14:anchorId="51CF5E1D" wp14:editId="1B5A6244">
                <wp:simplePos x="0" y="0"/>
                <wp:positionH relativeFrom="column">
                  <wp:posOffset>5154295</wp:posOffset>
                </wp:positionH>
                <wp:positionV relativeFrom="paragraph">
                  <wp:posOffset>21590</wp:posOffset>
                </wp:positionV>
                <wp:extent cx="774700" cy="182880"/>
                <wp:effectExtent l="10795" t="12065" r="5080" b="5080"/>
                <wp:wrapNone/>
                <wp:docPr id="34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0" cy="182880"/>
                          <a:chOff x="1419" y="1522"/>
                          <a:chExt cx="1220" cy="288"/>
                        </a:xfrm>
                      </wpg:grpSpPr>
                      <wps:wsp>
                        <wps:cNvPr id="350" name="Rectangle 34"/>
                        <wps:cNvSpPr>
                          <a:spLocks noChangeArrowheads="1"/>
                        </wps:cNvSpPr>
                        <wps:spPr bwMode="auto">
                          <a:xfrm>
                            <a:off x="1419" y="1522"/>
                            <a:ext cx="288" cy="288"/>
                          </a:xfrm>
                          <a:prstGeom prst="rect">
                            <a:avLst/>
                          </a:prstGeom>
                          <a:solidFill>
                            <a:srgbClr val="C3842F"/>
                          </a:solidFill>
                          <a:ln w="9525">
                            <a:solidFill>
                              <a:srgbClr val="000000"/>
                            </a:solidFill>
                            <a:miter lim="800000"/>
                            <a:headEnd/>
                            <a:tailEnd/>
                          </a:ln>
                        </wps:spPr>
                        <wps:bodyPr rot="0" vert="horz" wrap="square" lIns="91440" tIns="45720" rIns="91440" bIns="45720" anchor="t" anchorCtr="0" upright="1">
                          <a:noAutofit/>
                        </wps:bodyPr>
                      </wps:wsp>
                      <wps:wsp>
                        <wps:cNvPr id="351" name="Rectangle 35"/>
                        <wps:cNvSpPr>
                          <a:spLocks noChangeArrowheads="1"/>
                        </wps:cNvSpPr>
                        <wps:spPr bwMode="auto">
                          <a:xfrm>
                            <a:off x="1899" y="1522"/>
                            <a:ext cx="288" cy="288"/>
                          </a:xfrm>
                          <a:prstGeom prst="rect">
                            <a:avLst/>
                          </a:prstGeom>
                          <a:solidFill>
                            <a:srgbClr val="C3842F"/>
                          </a:solidFill>
                          <a:ln w="9525">
                            <a:solidFill>
                              <a:srgbClr val="000000"/>
                            </a:solidFill>
                            <a:miter lim="800000"/>
                            <a:headEnd/>
                            <a:tailEnd/>
                          </a:ln>
                        </wps:spPr>
                        <wps:bodyPr rot="0" vert="horz" wrap="square" lIns="91440" tIns="45720" rIns="91440" bIns="45720" anchor="t" anchorCtr="0" upright="1">
                          <a:noAutofit/>
                        </wps:bodyPr>
                      </wps:wsp>
                      <wps:wsp>
                        <wps:cNvPr id="352" name="Rectangle 36"/>
                        <wps:cNvSpPr>
                          <a:spLocks noChangeArrowheads="1"/>
                        </wps:cNvSpPr>
                        <wps:spPr bwMode="auto">
                          <a:xfrm>
                            <a:off x="2351" y="1522"/>
                            <a:ext cx="288" cy="288"/>
                          </a:xfrm>
                          <a:prstGeom prst="rect">
                            <a:avLst/>
                          </a:prstGeom>
                          <a:solidFill>
                            <a:srgbClr val="C3842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DCC44" id="Group 33" o:spid="_x0000_s1026" style="position:absolute;margin-left:405.85pt;margin-top:1.7pt;width:61pt;height:14.4pt;z-index:251680768" coordorigin="1419,1522" coordsize="122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">
                <v:rect id="Rectangle 34" o:spid="_x0000_s1027" style="position:absolute;left:1419;top:152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fsIA&#10;AADcAAAADwAAAGRycy9kb3ducmV2LnhtbERPz2vCMBS+D/Y/hDfYbU23MSudUUQYlN2qUjw+mmcb&#10;1rx0Sardf78cBI8f3+/VZraDuJAPxrGC1ywHQdw6bbhTcDx8vSxBhIiscXBMCv4owGb9+LDCUrsr&#10;13TZx06kEA4lKuhjHEspQ9uTxZC5kThxZ+ctxgR9J7XHawq3g3zL84W0aDg19DjSrqf2Zz9ZBd/L&#10;qWjqKZ5tXfzWxp+qZqxOSj0/zdtPEJHmeBff3JVW8P6R5qcz6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8x+wgAAANwAAAAPAAAAAAAAAAAAAAAAAJgCAABkcnMvZG93&#10;bnJldi54bWxQSwUGAAAAAAQABAD1AAAAhwMAAAAA&#10;" fillcolor="#c3842f"/>
                <v:rect id="Rectangle 35" o:spid="_x0000_s1028" style="position:absolute;left:1899;top:152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Np5cMA&#10;AADcAAAADwAAAGRycy9kb3ducmV2LnhtbESPQYvCMBSE74L/ITzBm6au7CrVKLIglL3VFfH4aJ5t&#10;sXmpSar1328WBI/DzHzDrLe9acSdnK8tK5hNExDEhdU1lwqOv/vJEoQPyBoby6TgSR62m+Fgjam2&#10;D87pfgiliBD2KSqoQmhTKX1RkUE/tS1x9C7WGQxRulJqh48IN438SJIvabDmuFBhS98VFddDZxT8&#10;LLvFKe/CxeSLW167c3Zqs7NS41G/W4EI1Id3+NXOtIL55wz+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Np5cMAAADcAAAADwAAAAAAAAAAAAAAAACYAgAAZHJzL2Rv&#10;d25yZXYueG1sUEsFBgAAAAAEAAQA9QAAAIgDAAAAAA==&#10;" fillcolor="#c3842f"/>
                <v:rect id="Rectangle 36" o:spid="_x0000_s1029" style="position:absolute;left:2351;top:152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3ksMA&#10;AADcAAAADwAAAGRycy9kb3ducmV2LnhtbESPQYvCMBSE74L/ITzBm6YqrlKNsiwIZW91RTw+mmdb&#10;bF5qkmr99xthYY/DzHzDbPe9acSDnK8tK5hNExDEhdU1lwpOP4fJGoQPyBoby6TgRR72u+Fgi6m2&#10;T87pcQyliBD2KSqoQmhTKX1RkUE/tS1x9K7WGQxRulJqh88IN42cJ8mHNFhzXKiwpa+KituxMwq+&#10;193qnHfhavLVPa/dJTu32UWp8aj/3IAI1If/8F870woWyzm8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H3ksMAAADcAAAADwAAAAAAAAAAAAAAAACYAgAAZHJzL2Rv&#10;d25yZXYueG1sUEsFBgAAAAAEAAQA9QAAAIgDAAAAAA==&#10;" fillcolor="#c3842f"/>
              </v:group>
            </w:pict>
          </mc:Fallback>
        </mc:AlternateContent>
      </w:r>
      <w:r>
        <w:rPr>
          <w:noProof/>
          <w:lang w:val="en-CA" w:eastAsia="en-CA" w:bidi="ar-SA"/>
        </w:rPr>
        <mc:AlternateContent>
          <mc:Choice Requires="wpg">
            <w:drawing>
              <wp:anchor distT="0" distB="0" distL="114300" distR="114300" simplePos="0" relativeHeight="251679744" behindDoc="0" locked="0" layoutInCell="1" allowOverlap="1" wp14:anchorId="75789B79" wp14:editId="2EF169D1">
                <wp:simplePos x="0" y="0"/>
                <wp:positionH relativeFrom="column">
                  <wp:posOffset>473710</wp:posOffset>
                </wp:positionH>
                <wp:positionV relativeFrom="paragraph">
                  <wp:posOffset>21590</wp:posOffset>
                </wp:positionV>
                <wp:extent cx="774700" cy="182880"/>
                <wp:effectExtent l="6985" t="12065" r="8890" b="5080"/>
                <wp:wrapNone/>
                <wp:docPr id="345"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0" cy="182880"/>
                          <a:chOff x="1419" y="1522"/>
                          <a:chExt cx="1220" cy="288"/>
                        </a:xfrm>
                      </wpg:grpSpPr>
                      <wps:wsp>
                        <wps:cNvPr id="346" name="Rectangle 30"/>
                        <wps:cNvSpPr>
                          <a:spLocks noChangeArrowheads="1"/>
                        </wps:cNvSpPr>
                        <wps:spPr bwMode="auto">
                          <a:xfrm>
                            <a:off x="1419" y="1522"/>
                            <a:ext cx="288" cy="288"/>
                          </a:xfrm>
                          <a:prstGeom prst="rect">
                            <a:avLst/>
                          </a:prstGeom>
                          <a:solidFill>
                            <a:srgbClr val="C3842F"/>
                          </a:solidFill>
                          <a:ln w="9525">
                            <a:solidFill>
                              <a:srgbClr val="000000"/>
                            </a:solidFill>
                            <a:miter lim="800000"/>
                            <a:headEnd/>
                            <a:tailEnd/>
                          </a:ln>
                        </wps:spPr>
                        <wps:bodyPr rot="0" vert="horz" wrap="square" lIns="91440" tIns="45720" rIns="91440" bIns="45720" anchor="t" anchorCtr="0" upright="1">
                          <a:noAutofit/>
                        </wps:bodyPr>
                      </wps:wsp>
                      <wps:wsp>
                        <wps:cNvPr id="347" name="Rectangle 31"/>
                        <wps:cNvSpPr>
                          <a:spLocks noChangeArrowheads="1"/>
                        </wps:cNvSpPr>
                        <wps:spPr bwMode="auto">
                          <a:xfrm>
                            <a:off x="1899" y="1522"/>
                            <a:ext cx="288" cy="288"/>
                          </a:xfrm>
                          <a:prstGeom prst="rect">
                            <a:avLst/>
                          </a:prstGeom>
                          <a:solidFill>
                            <a:srgbClr val="C3842F"/>
                          </a:solidFill>
                          <a:ln w="9525">
                            <a:solidFill>
                              <a:srgbClr val="000000"/>
                            </a:solidFill>
                            <a:miter lim="800000"/>
                            <a:headEnd/>
                            <a:tailEnd/>
                          </a:ln>
                        </wps:spPr>
                        <wps:bodyPr rot="0" vert="horz" wrap="square" lIns="91440" tIns="45720" rIns="91440" bIns="45720" anchor="t" anchorCtr="0" upright="1">
                          <a:noAutofit/>
                        </wps:bodyPr>
                      </wps:wsp>
                      <wps:wsp>
                        <wps:cNvPr id="348" name="Rectangle 32"/>
                        <wps:cNvSpPr>
                          <a:spLocks noChangeArrowheads="1"/>
                        </wps:cNvSpPr>
                        <wps:spPr bwMode="auto">
                          <a:xfrm>
                            <a:off x="2351" y="1522"/>
                            <a:ext cx="288" cy="288"/>
                          </a:xfrm>
                          <a:prstGeom prst="rect">
                            <a:avLst/>
                          </a:prstGeom>
                          <a:solidFill>
                            <a:srgbClr val="C3842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16E09" id="Group 29" o:spid="_x0000_s1026" style="position:absolute;margin-left:37.3pt;margin-top:1.7pt;width:61pt;height:14.4pt;z-index:251679744" coordorigin="1419,1522" coordsize="122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">
                <v:rect id="Rectangle 30" o:spid="_x0000_s1027" style="position:absolute;left:1419;top:152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nTMMA&#10;AADcAAAADwAAAGRycy9kb3ducmV2LnhtbESPT4vCMBTE7wt+h/AEb2vqH1SqUZYFoeytKuLx0Tzb&#10;YvNSk1S7394sLHgcZuY3zGbXm0Y8yPnasoLJOAFBXFhdc6ngdNx/rkD4gKyxsUwKfsnDbjv42GCq&#10;7ZNzehxCKSKEfYoKqhDaVEpfVGTQj21LHL2rdQZDlK6U2uEzwk0jp0mykAZrjgsVtvRdUXE7dEbB&#10;z6pbnvMuXE2+vOe1u2TnNrsoNRr2X2sQgfrwDv+3M61gNl/A35l4BOT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NnTMMAAADcAAAADwAAAAAAAAAAAAAAAACYAgAAZHJzL2Rv&#10;d25yZXYueG1sUEsFBgAAAAAEAAQA9QAAAIgDAAAAAA==&#10;" fillcolor="#c3842f"/>
                <v:rect id="Rectangle 31" o:spid="_x0000_s1028" style="position:absolute;left:1899;top:152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18MA&#10;AADcAAAADwAAAGRycy9kb3ducmV2LnhtbESPQWvCQBSE7wX/w/IEb3VjLY1EV5GCEHqLFfH4yD6T&#10;YPZt3N1o/PfdguBxmJlvmNVmMK24kfONZQWzaQKCuLS64UrB4Xf3vgDhA7LG1jIpeJCHzXr0tsJM&#10;2zsXdNuHSkQI+wwV1CF0mZS+rMmgn9qOOHpn6wyGKF0ltcN7hJtWfiTJlzTYcFyosaPvmsrLvjcK&#10;fhZ9eiz6cDZFei0ad8qPXX5SajIetksQgYbwCj/buVYw/0zh/0w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C18MAAADcAAAADwAAAAAAAAAAAAAAAACYAgAAZHJzL2Rv&#10;d25yZXYueG1sUEsFBgAAAAAEAAQA9QAAAIgDAAAAAA==&#10;" fillcolor="#c3842f"/>
                <v:rect id="Rectangle 32" o:spid="_x0000_s1029" style="position:absolute;left:2351;top:152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BWpcIA&#10;AADcAAAADwAAAGRycy9kb3ducmV2LnhtbERPyWrDMBC9F/oPYgq91XIX4uBGCSFQML05CSbHwZrY&#10;otbIleTE/fvqEMjx8fbVZraDuJAPxrGC1ywHQdw6bbhTcDx8vSxBhIiscXBMCv4owGb9+LDCUrsr&#10;13TZx06kEA4lKuhjHEspQ9uTxZC5kThxZ+ctxgR9J7XHawq3g3zL84W0aDg19DjSrqf2Zz9ZBd/L&#10;qWjqKZ5tXfzWxp+qZqxOSj0/zdtPEJHmeBff3JVW8P6R1qYz6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MFalwgAAANwAAAAPAAAAAAAAAAAAAAAAAJgCAABkcnMvZG93&#10;bnJldi54bWxQSwUGAAAAAAQABAD1AAAAhwMAAAAA&#10;" fillcolor="#c3842f"/>
              </v:group>
            </w:pict>
          </mc:Fallback>
        </mc:AlternateContent>
      </w:r>
      <w:r w:rsidRPr="00280FF5">
        <w:t xml:space="preserve">RM of </w:t>
      </w:r>
      <w:r w:rsidR="009D78D2">
        <w:t>Longlaketon</w:t>
      </w:r>
      <w:r w:rsidRPr="00280FF5">
        <w:t xml:space="preserve"> Development Policies</w:t>
      </w:r>
      <w:bookmarkEnd w:id="14"/>
    </w:p>
    <w:p w:rsidR="007B28C2" w:rsidRPr="00DC3D11" w:rsidRDefault="007B28C2" w:rsidP="007B28C2">
      <w:pPr>
        <w:pStyle w:val="Heading2"/>
      </w:pPr>
      <w:bookmarkStart w:id="15" w:name="_Toc363660343"/>
      <w:r>
        <w:t>General Policies for New Development</w:t>
      </w:r>
      <w:bookmarkEnd w:id="15"/>
    </w:p>
    <w:p w:rsidR="007B28C2" w:rsidRPr="00AF67A1" w:rsidRDefault="007B28C2" w:rsidP="007B28C2">
      <w:pPr>
        <w:rPr>
          <w:rStyle w:val="SubtleEmphasis"/>
        </w:rPr>
      </w:pPr>
      <w:r w:rsidRPr="00AF67A1">
        <w:rPr>
          <w:rStyle w:val="SubtleEmphasis"/>
        </w:rPr>
        <w:t xml:space="preserve">This section of the Official Community Plan outlines objectives and policies for the Rural Municipality of </w:t>
      </w:r>
      <w:r w:rsidR="004C5FFE">
        <w:rPr>
          <w:rStyle w:val="SubtleEmphasis"/>
        </w:rPr>
        <w:t>Longlaketon</w:t>
      </w:r>
      <w:r w:rsidRPr="00AF67A1">
        <w:rPr>
          <w:rStyle w:val="SubtleEmphasis"/>
        </w:rPr>
        <w:t xml:space="preserve">.  Land uses such as agriculture, residential, recreation, commercial and </w:t>
      </w:r>
      <w:r w:rsidR="00C86D94">
        <w:rPr>
          <w:rStyle w:val="SubtleEmphasis"/>
        </w:rPr>
        <w:t>resource based</w:t>
      </w:r>
      <w:r w:rsidRPr="00AF67A1">
        <w:rPr>
          <w:rStyle w:val="SubtleEmphasis"/>
        </w:rPr>
        <w:t xml:space="preserve"> uses are appropriate in rural areas. </w:t>
      </w:r>
    </w:p>
    <w:p w:rsidR="007B28C2" w:rsidRPr="00AF67A1" w:rsidRDefault="007B28C2" w:rsidP="007B28C2">
      <w:pPr>
        <w:pStyle w:val="Heading3"/>
      </w:pPr>
      <w:r w:rsidRPr="00AF67A1">
        <w:t xml:space="preserve">Rural areas shall continue to be differentiated from urban areas by less dense development and generous larger land parcels, where agricultural activities are the dominant land use within the Municipality. This land use will be supported and strengthened in order to maintain the rural character of the Municipality and the livelihood of residents. </w:t>
      </w:r>
    </w:p>
    <w:p w:rsidR="007B28C2" w:rsidRPr="00D47E04" w:rsidRDefault="007B28C2" w:rsidP="007B28C2">
      <w:pPr>
        <w:pStyle w:val="Heading3"/>
      </w:pPr>
      <w:r w:rsidRPr="00D47E04">
        <w:t xml:space="preserve">The Rural Municipality of </w:t>
      </w:r>
      <w:r w:rsidR="00806249">
        <w:t>Longlaketon</w:t>
      </w:r>
      <w:r w:rsidRPr="00D47E04">
        <w:t xml:space="preserve"> will strive, through this Official Community Plan, to provide policies related to land use, transportation, servicing and other aspects of planning that are consistent throughout the Municipality.</w:t>
      </w:r>
    </w:p>
    <w:p w:rsidR="007B28C2" w:rsidRPr="00577EF8" w:rsidRDefault="007B28C2" w:rsidP="007B28C2">
      <w:pPr>
        <w:pStyle w:val="Heading3"/>
      </w:pPr>
      <w:r w:rsidRPr="00577EF8">
        <w:t xml:space="preserve">The </w:t>
      </w:r>
      <w:r>
        <w:t xml:space="preserve">Municipality </w:t>
      </w:r>
      <w:r w:rsidRPr="00577EF8">
        <w:t xml:space="preserve">shall have a sustainable form, mix of uses and densities that allow for the efficient use of land, infrastructure and public facilities. The Plan will </w:t>
      </w:r>
      <w:r>
        <w:t>help to identify</w:t>
      </w:r>
      <w:r w:rsidRPr="00577EF8">
        <w:t xml:space="preserve"> suitable lands to attract a broad range of residential, business enterprise, recreation, institutional, and development to meet anticipated long-term need</w:t>
      </w:r>
      <w:r>
        <w:t>s for the area</w:t>
      </w:r>
      <w:r w:rsidRPr="00577EF8">
        <w:t xml:space="preserve">.    </w:t>
      </w:r>
    </w:p>
    <w:p w:rsidR="007B28C2" w:rsidRDefault="007B28C2" w:rsidP="007B28C2">
      <w:pPr>
        <w:pStyle w:val="Heading3"/>
      </w:pPr>
      <w:r>
        <w:rPr>
          <w:noProof/>
          <w:lang w:val="en-CA" w:eastAsia="en-CA" w:bidi="ar-SA"/>
        </w:rPr>
        <w:drawing>
          <wp:anchor distT="0" distB="0" distL="114300" distR="114300" simplePos="0" relativeHeight="251724800" behindDoc="0" locked="0" layoutInCell="1" allowOverlap="1" wp14:anchorId="7E755050" wp14:editId="759701A6">
            <wp:simplePos x="0" y="0"/>
            <wp:positionH relativeFrom="column">
              <wp:posOffset>438150</wp:posOffset>
            </wp:positionH>
            <wp:positionV relativeFrom="paragraph">
              <wp:posOffset>586105</wp:posOffset>
            </wp:positionV>
            <wp:extent cx="1588770" cy="1191260"/>
            <wp:effectExtent l="171450" t="171450" r="373380" b="37084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2009-09-15 RM Edenwold - 15 Sept 09\RM Edenwold - 15 Sept 09 115.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588770" cy="1191260"/>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r w:rsidRPr="00553D8F">
        <w:t xml:space="preserve"> </w:t>
      </w:r>
      <w:r w:rsidRPr="00577EF8">
        <w:t>When reviewing applications for development, consideration shall be given to the proposal’s conformity with this Plan. A proposal shall be denied when it is detrimental to the health, safety, general welfare of persons residing or working in the area, or incompatible with existing or proposed land uses in the vicinity.</w:t>
      </w:r>
      <w:r w:rsidRPr="00D64AD9">
        <w:t xml:space="preserve"> </w:t>
      </w:r>
    </w:p>
    <w:p w:rsidR="007B28C2" w:rsidRPr="00D64AD9" w:rsidRDefault="007B28C2" w:rsidP="007B28C2">
      <w:pPr>
        <w:pStyle w:val="Heading3"/>
      </w:pPr>
      <w:r>
        <w:t>The Municipality will avoid unplanned development to achieve an orderly, efficient land use pattern which is possible to develop and service in appropriate phases. The Rural Municipality will work directly with the adjacent urban and rural municipalities to ensure complementary and compatible policies are adopted by all municipalities.</w:t>
      </w:r>
    </w:p>
    <w:p w:rsidR="007B28C2" w:rsidRDefault="007B28C2" w:rsidP="007B28C2">
      <w:pPr>
        <w:pStyle w:val="Heading3"/>
      </w:pPr>
      <w:r w:rsidRPr="00577EF8">
        <w:t>Future development shall integrate into the natural surroundings and sh</w:t>
      </w:r>
      <w:r>
        <w:t>all</w:t>
      </w:r>
      <w:r w:rsidRPr="00577EF8">
        <w:t xml:space="preserve"> complement the surrounding community design, landscape and vegetation. Planned development will help to increase land values, not be wasteful of the land resource, </w:t>
      </w:r>
      <w:r>
        <w:t>optimize</w:t>
      </w:r>
      <w:r w:rsidRPr="00577EF8">
        <w:t xml:space="preserve"> public expenditure in services provision, recognize significant features and reduce access connections to </w:t>
      </w:r>
      <w:r>
        <w:t>P</w:t>
      </w:r>
      <w:r w:rsidRPr="00577EF8">
        <w:t>rovincial roads and highway</w:t>
      </w:r>
      <w:r>
        <w:t>s</w:t>
      </w:r>
      <w:r w:rsidRPr="00577EF8">
        <w:t xml:space="preserve"> to minimize disruption to traffic flows. </w:t>
      </w:r>
    </w:p>
    <w:p w:rsidR="007B28C2" w:rsidRPr="00577EF8" w:rsidRDefault="007B28C2" w:rsidP="007B28C2">
      <w:pPr>
        <w:pStyle w:val="Heading3"/>
      </w:pPr>
      <w:r w:rsidRPr="007321B3">
        <w:t xml:space="preserve">The </w:t>
      </w:r>
      <w:r>
        <w:t>Rural Municipality</w:t>
      </w:r>
      <w:r w:rsidRPr="007321B3">
        <w:t xml:space="preserve"> shall promote economic development and competitiveness by providing for an appropriate mix and range of employment opportunities including </w:t>
      </w:r>
      <w:r>
        <w:t>agricultural</w:t>
      </w:r>
      <w:r w:rsidRPr="007321B3">
        <w:t>,</w:t>
      </w:r>
      <w:r>
        <w:t xml:space="preserve"> tourism, recreational,</w:t>
      </w:r>
      <w:r w:rsidRPr="007321B3">
        <w:t xml:space="preserve"> </w:t>
      </w:r>
      <w:r w:rsidR="002F2C75">
        <w:t xml:space="preserve">resource development, </w:t>
      </w:r>
      <w:r w:rsidRPr="007321B3">
        <w:t xml:space="preserve">commercial, industrial, and institutional uses to meet long-term needs by ensuring the necessary </w:t>
      </w:r>
      <w:r w:rsidRPr="007321B3">
        <w:rPr>
          <w:iCs/>
        </w:rPr>
        <w:t>infrastructure</w:t>
      </w:r>
      <w:r w:rsidRPr="007321B3">
        <w:rPr>
          <w:i/>
          <w:iCs/>
        </w:rPr>
        <w:t xml:space="preserve"> </w:t>
      </w:r>
      <w:r w:rsidRPr="007321B3">
        <w:t>is provided to support current and projected needs.</w:t>
      </w:r>
    </w:p>
    <w:p w:rsidR="007B28C2" w:rsidRPr="00620205" w:rsidRDefault="007B28C2" w:rsidP="007B28C2">
      <w:pPr>
        <w:pStyle w:val="Heading3"/>
      </w:pPr>
      <w:r w:rsidRPr="00620205">
        <w:t xml:space="preserve">Efficient settlement patterns that support community development shall develop in cluster or corridor form or adjacent to existing built-up areas and shall have a compact form, mix of uses and densities that allow for the efficient use of land, infrastructure and public facilities. </w:t>
      </w:r>
    </w:p>
    <w:p w:rsidR="007B28C2" w:rsidRPr="00620205" w:rsidRDefault="007B28C2" w:rsidP="007B28C2">
      <w:pPr>
        <w:pStyle w:val="Heading3"/>
        <w:rPr>
          <w:rFonts w:cs="Arial"/>
        </w:rPr>
      </w:pPr>
      <w:r w:rsidRPr="00620205">
        <w:t xml:space="preserve">In managing growth and change, the Municipality shall maintain a long-term asset management plan to ensure growth will not place an undue strain on municipal infrastructure or public service facilities. </w:t>
      </w:r>
      <w:r>
        <w:lastRenderedPageBreak/>
        <w:t>D</w:t>
      </w:r>
      <w:r w:rsidRPr="00113E1F">
        <w:rPr>
          <w:rFonts w:cs="Arial"/>
        </w:rPr>
        <w:t>evelopment and new subdivisions shall be encouraged to locate where servicing and infrastructure are in place or planned to support the intensity and type of development.</w:t>
      </w:r>
    </w:p>
    <w:p w:rsidR="007B28C2" w:rsidRPr="00577EF8" w:rsidRDefault="007B28C2" w:rsidP="007B28C2">
      <w:pPr>
        <w:pStyle w:val="Heading3"/>
      </w:pPr>
      <w:r w:rsidRPr="00577EF8">
        <w:t>Major deviations to the Plan design and policies shall require an amendment. The</w:t>
      </w:r>
      <w:r>
        <w:t xml:space="preserve"> Future Land Use Plan provided in Appendix “A” </w:t>
      </w:r>
      <w:r w:rsidRPr="00577EF8">
        <w:t>shows the general designation of land use. Cumulative effects, land fragmentation, best management practices, innovative procedures, development phasing, route modification, alternative construction techniques and impacts on municipal servicing shall be considered when reviewing all developments and their compliance with the Plan.</w:t>
      </w:r>
    </w:p>
    <w:p w:rsidR="007B28C2" w:rsidRDefault="007B28C2" w:rsidP="007B28C2">
      <w:pPr>
        <w:pStyle w:val="Heading3"/>
      </w:pPr>
      <w:r w:rsidRPr="00577EF8">
        <w:t xml:space="preserve">Land development </w:t>
      </w:r>
      <w:r>
        <w:t>shall</w:t>
      </w:r>
      <w:r w:rsidRPr="00577EF8">
        <w:t xml:space="preserve"> be guided by </w:t>
      </w:r>
      <w:r>
        <w:t>C</w:t>
      </w:r>
      <w:r w:rsidRPr="00577EF8">
        <w:t xml:space="preserve">oncept </w:t>
      </w:r>
      <w:r>
        <w:t>P</w:t>
      </w:r>
      <w:r w:rsidRPr="00577EF8">
        <w:t>lans</w:t>
      </w:r>
      <w:r>
        <w:t xml:space="preserve"> and/or Comprehensive development reviews</w:t>
      </w:r>
      <w:r w:rsidRPr="00577EF8">
        <w:t xml:space="preserve">, depending on the scale, proposed use and geographic location. These plans </w:t>
      </w:r>
      <w:r>
        <w:t xml:space="preserve">or reviews, </w:t>
      </w:r>
      <w:r w:rsidRPr="00577EF8">
        <w:t>may serve to promote orderly, efficient and environmentally safe land use. Planned development can minimize public expenditure in service provision, identify environmental constraints a</w:t>
      </w:r>
      <w:r>
        <w:t>nd coordinate access points on P</w:t>
      </w:r>
      <w:r w:rsidRPr="00577EF8">
        <w:t xml:space="preserve">rovincial roads and </w:t>
      </w:r>
      <w:r w:rsidRPr="006B1C84">
        <w:t xml:space="preserve">highways. </w:t>
      </w:r>
      <w:r>
        <w:t xml:space="preserve">Refer to Chart “A” in Appendix C for the development review criteria and a sample development proposal format in Chart “B.” </w:t>
      </w:r>
    </w:p>
    <w:p w:rsidR="007B28C2" w:rsidRDefault="007B28C2" w:rsidP="007B28C2">
      <w:pPr>
        <w:pStyle w:val="Heading3"/>
        <w:rPr>
          <w:i/>
        </w:rPr>
      </w:pPr>
      <w:r w:rsidRPr="00A72ED0">
        <w:t>Servicing agreements shall be required at the</w:t>
      </w:r>
      <w:r>
        <w:t xml:space="preserve"> time of</w:t>
      </w:r>
      <w:r w:rsidRPr="00A72ED0">
        <w:t xml:space="preserve"> subdivision approval to ensure that new subdivisions are developed to the standards of the </w:t>
      </w:r>
      <w:r>
        <w:t>Rural Municipality</w:t>
      </w:r>
      <w:r w:rsidRPr="00A72ED0">
        <w:t xml:space="preserve"> and to address other concerns specific to the proposed subdivision. </w:t>
      </w:r>
      <w:r>
        <w:t xml:space="preserve">Subdivision Fees or </w:t>
      </w:r>
      <w:r w:rsidRPr="000F564E">
        <w:t xml:space="preserve">Development levies that recover the costs of extending/upgrading services to the new developments shall be required in accordance with </w:t>
      </w:r>
      <w:r w:rsidRPr="00B26D05">
        <w:rPr>
          <w:i/>
        </w:rPr>
        <w:t>The Planning and Development Act, 2007.</w:t>
      </w:r>
    </w:p>
    <w:p w:rsidR="007B28C2" w:rsidRDefault="007B28C2" w:rsidP="007B28C2">
      <w:pPr>
        <w:pStyle w:val="Heading3"/>
      </w:pPr>
      <w:r>
        <w:t xml:space="preserve">Land development shall also be evaluated on the degree of prematurity including the consideration of the number of unsold and undeveloped sites in previous phases of the area being subdivided/rezoned or similar sites in adjoining developments. </w:t>
      </w:r>
    </w:p>
    <w:p w:rsidR="007B28C2" w:rsidRDefault="007B28C2" w:rsidP="007B28C2">
      <w:pPr>
        <w:pStyle w:val="Heading3"/>
      </w:pPr>
      <w:r>
        <w:rPr>
          <w:noProof/>
          <w:lang w:val="en-CA" w:eastAsia="en-CA" w:bidi="ar-SA"/>
        </w:rPr>
        <w:drawing>
          <wp:anchor distT="0" distB="0" distL="114300" distR="114300" simplePos="0" relativeHeight="251725824" behindDoc="0" locked="0" layoutInCell="1" allowOverlap="1" wp14:anchorId="3D272F6C" wp14:editId="23530E4A">
            <wp:simplePos x="0" y="0"/>
            <wp:positionH relativeFrom="column">
              <wp:posOffset>3970655</wp:posOffset>
            </wp:positionH>
            <wp:positionV relativeFrom="paragraph">
              <wp:posOffset>94615</wp:posOffset>
            </wp:positionV>
            <wp:extent cx="2095500" cy="1571625"/>
            <wp:effectExtent l="171450" t="171450" r="381000" b="37147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2009-09-15 RM Edenwold - 15 Sept 09\RM Edenwold - 15 Sept 09 139.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095500" cy="15716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rsidRPr="00577EF8">
        <w:t xml:space="preserve">Development and new subdivisions shall be encouraged to locate where servicing and infrastructure are in place, or planned, to support the intensity and type of development. Development shall minimize the potential impact to drainage, landscape or other natural conditions and shall be required to mitigate on and off-site impacts. </w:t>
      </w:r>
    </w:p>
    <w:p w:rsidR="007B28C2" w:rsidRDefault="007B28C2" w:rsidP="007B28C2">
      <w:pPr>
        <w:pStyle w:val="Heading3"/>
      </w:pPr>
      <w:r w:rsidRPr="00AA5328">
        <w:t xml:space="preserve">All developments shall be required to have access to an all-season municipal road or highway.  The addition of municipal roadway mileage will be limited to make the most efficient use of existing roadway facilities. Development will be encouraged to locate adjacent to roads which have been designed and constructed to accommodate their activities. </w:t>
      </w:r>
    </w:p>
    <w:p w:rsidR="007B28C2" w:rsidRDefault="007B28C2" w:rsidP="007B28C2">
      <w:pPr>
        <w:pStyle w:val="Heading3"/>
      </w:pPr>
      <w:r w:rsidRPr="00577EF8">
        <w:t>Devel</w:t>
      </w:r>
      <w:r>
        <w:t>o</w:t>
      </w:r>
      <w:r w:rsidRPr="00577EF8">
        <w:t xml:space="preserve">pment and subdivision plans that offer design features such as alternative energy sources, innovation in health, or environmental responsibility shall be encouraged where they are consistent with </w:t>
      </w:r>
      <w:r>
        <w:t xml:space="preserve">Plan </w:t>
      </w:r>
      <w:r w:rsidRPr="00577EF8">
        <w:t>policies. Facilities and activities that encourage or enhance energy efficiency, waste reduction, re-use, or recycling of wastes shall be accommodated.</w:t>
      </w:r>
    </w:p>
    <w:p w:rsidR="007B28C2" w:rsidRDefault="007B28C2" w:rsidP="007B28C2">
      <w:pPr>
        <w:pStyle w:val="Heading3"/>
      </w:pPr>
      <w:r>
        <w:t xml:space="preserve">The Plan will assist in providing a transition between urban municipalities and non-farm communities, and potentially incompatible agricultural and natural resource activities. </w:t>
      </w:r>
    </w:p>
    <w:p w:rsidR="007B28C2" w:rsidRDefault="007B28C2" w:rsidP="007B28C2">
      <w:pPr>
        <w:pStyle w:val="Heading3"/>
      </w:pPr>
      <w:r w:rsidRPr="003D0697">
        <w:lastRenderedPageBreak/>
        <w:t xml:space="preserve">Policies must reflect the benefits of land use diversity and communicate the purpose when accommodating new development opportunities that can successfully co-exist with existing and evolving agricultural uses. Scattered non-farm development may lead to: </w:t>
      </w:r>
    </w:p>
    <w:p w:rsidR="007B28C2" w:rsidRDefault="007B28C2" w:rsidP="00806249">
      <w:pPr>
        <w:pStyle w:val="ListParagraph"/>
        <w:numPr>
          <w:ilvl w:val="0"/>
          <w:numId w:val="22"/>
        </w:numPr>
        <w:ind w:left="1440"/>
      </w:pPr>
      <w:r w:rsidRPr="00AA6E34">
        <w:t>Rural residential development speculation</w:t>
      </w:r>
      <w:r>
        <w:t>, which</w:t>
      </w:r>
      <w:r w:rsidRPr="00AA6E34">
        <w:t xml:space="preserve"> often leads to rising land costs and higher tax assessments.</w:t>
      </w:r>
    </w:p>
    <w:p w:rsidR="007B28C2" w:rsidRDefault="007B28C2" w:rsidP="00806249">
      <w:pPr>
        <w:pStyle w:val="ListParagraph"/>
        <w:numPr>
          <w:ilvl w:val="0"/>
          <w:numId w:val="22"/>
        </w:numPr>
        <w:ind w:left="1440"/>
      </w:pPr>
      <w:r w:rsidRPr="00AA6E34">
        <w:t>Land use incompatibility issues aris</w:t>
      </w:r>
      <w:r>
        <w:t>ing</w:t>
      </w:r>
      <w:r w:rsidRPr="00AA6E34">
        <w:t xml:space="preserve"> between agricultural uses and rural residential</w:t>
      </w:r>
      <w:r>
        <w:t xml:space="preserve">, commercial and industrial </w:t>
      </w:r>
      <w:r w:rsidRPr="00AA6E34">
        <w:t xml:space="preserve">development. </w:t>
      </w:r>
    </w:p>
    <w:p w:rsidR="007B28C2" w:rsidRDefault="007B28C2" w:rsidP="007B28C2">
      <w:pPr>
        <w:pStyle w:val="Heading3"/>
      </w:pPr>
      <w:r w:rsidRPr="003D0697">
        <w:t xml:space="preserve">Prior to approval of any large-scale development, the developer </w:t>
      </w:r>
      <w:r>
        <w:t>will</w:t>
      </w:r>
      <w:r w:rsidRPr="003D0697">
        <w:t xml:space="preserve"> be required to provide justification of demand to warrant subdivision and/or the potential benefits to the community, including employment, tax revenues and other economic and social opportunities.</w:t>
      </w:r>
      <w:r w:rsidRPr="006B1C84">
        <w:rPr>
          <w:rFonts w:cs="Tahoma"/>
        </w:rPr>
        <w:t xml:space="preserve"> </w:t>
      </w:r>
      <w:r>
        <w:rPr>
          <w:rFonts w:cs="Tahoma"/>
        </w:rPr>
        <w:t>Refer to Chart “A” in Appendix C for the development review criteria and Chart “B” for a sample Development Proposal.</w:t>
      </w:r>
    </w:p>
    <w:p w:rsidR="007B28C2" w:rsidRDefault="007B28C2" w:rsidP="007B28C2">
      <w:pPr>
        <w:jc w:val="left"/>
        <w:rPr>
          <w:color w:val="000000"/>
        </w:rPr>
      </w:pPr>
    </w:p>
    <w:p w:rsidR="007B28C2" w:rsidRPr="006D7679" w:rsidRDefault="007B28C2" w:rsidP="007B28C2">
      <w:pPr>
        <w:pStyle w:val="Heading2"/>
      </w:pPr>
      <w:bookmarkStart w:id="16" w:name="_Toc363660344"/>
      <w:bookmarkStart w:id="17" w:name="_Toc246305454"/>
      <w:r w:rsidRPr="00843428">
        <w:t>Agriculture</w:t>
      </w:r>
      <w:r>
        <w:t xml:space="preserve"> and </w:t>
      </w:r>
      <w:r w:rsidRPr="00843428">
        <w:t>Resource</w:t>
      </w:r>
      <w:bookmarkEnd w:id="16"/>
    </w:p>
    <w:p w:rsidR="007B28C2" w:rsidRPr="00ED4AC3" w:rsidRDefault="007B28C2" w:rsidP="007B28C2">
      <w:pPr>
        <w:rPr>
          <w:rStyle w:val="SubtleEmphasis"/>
        </w:rPr>
      </w:pPr>
      <w:r w:rsidRPr="00ED4AC3">
        <w:rPr>
          <w:rStyle w:val="SubtleEmphasis"/>
        </w:rPr>
        <w:t>The Rural Municipality remains a vibrant agricultural base and contains a variety of farm operation</w:t>
      </w:r>
      <w:r>
        <w:rPr>
          <w:rStyle w:val="SubtleEmphasis"/>
        </w:rPr>
        <w:t>s and is</w:t>
      </w:r>
      <w:r w:rsidRPr="00ED4AC3">
        <w:rPr>
          <w:rStyle w:val="SubtleEmphasis"/>
        </w:rPr>
        <w:t xml:space="preserve"> home to </w:t>
      </w:r>
      <w:r>
        <w:rPr>
          <w:rStyle w:val="SubtleEmphasis"/>
        </w:rPr>
        <w:t xml:space="preserve">an </w:t>
      </w:r>
      <w:r w:rsidRPr="00ED4AC3">
        <w:rPr>
          <w:rStyle w:val="SubtleEmphasis"/>
        </w:rPr>
        <w:t xml:space="preserve">abundant aggregate base as well as </w:t>
      </w:r>
      <w:r>
        <w:rPr>
          <w:rStyle w:val="SubtleEmphasis"/>
        </w:rPr>
        <w:t xml:space="preserve">a </w:t>
      </w:r>
      <w:r w:rsidRPr="00ED4AC3">
        <w:rPr>
          <w:rStyle w:val="SubtleEmphasis"/>
        </w:rPr>
        <w:t>mineral base including potential potash resource</w:t>
      </w:r>
      <w:r>
        <w:rPr>
          <w:rStyle w:val="SubtleEmphasis"/>
        </w:rPr>
        <w:t xml:space="preserve"> development</w:t>
      </w:r>
      <w:r w:rsidRPr="00ED4AC3">
        <w:rPr>
          <w:rStyle w:val="SubtleEmphasis"/>
        </w:rPr>
        <w:t>.</w:t>
      </w:r>
    </w:p>
    <w:p w:rsidR="007B28C2" w:rsidRDefault="007B28C2" w:rsidP="007B28C2">
      <w:pPr>
        <w:rPr>
          <w:b/>
        </w:rPr>
      </w:pPr>
      <w:r>
        <w:rPr>
          <w:b/>
          <w:i/>
          <w:noProof/>
          <w:color w:val="737834"/>
          <w:lang w:val="en-CA" w:eastAsia="en-CA" w:bidi="ar-SA"/>
        </w:rPr>
        <mc:AlternateContent>
          <mc:Choice Requires="wps">
            <w:drawing>
              <wp:anchor distT="0" distB="228600" distL="114300" distR="114300" simplePos="0" relativeHeight="251681792" behindDoc="1" locked="0" layoutInCell="0" allowOverlap="1" wp14:anchorId="007ED462" wp14:editId="1CA66BF3">
                <wp:simplePos x="0" y="0"/>
                <wp:positionH relativeFrom="margin">
                  <wp:posOffset>-85725</wp:posOffset>
                </wp:positionH>
                <wp:positionV relativeFrom="margin">
                  <wp:posOffset>3155950</wp:posOffset>
                </wp:positionV>
                <wp:extent cx="6534150" cy="2302510"/>
                <wp:effectExtent l="9525" t="12700" r="19050" b="27940"/>
                <wp:wrapTight wrapText="bothSides">
                  <wp:wrapPolygon edited="0">
                    <wp:start x="1197" y="-89"/>
                    <wp:lineTo x="882" y="0"/>
                    <wp:lineTo x="189" y="983"/>
                    <wp:lineTo x="189" y="1340"/>
                    <wp:lineTo x="31" y="2234"/>
                    <wp:lineTo x="-31" y="2681"/>
                    <wp:lineTo x="-31" y="18657"/>
                    <wp:lineTo x="94" y="19902"/>
                    <wp:lineTo x="630" y="21421"/>
                    <wp:lineTo x="1039" y="21779"/>
                    <wp:lineTo x="1134" y="21779"/>
                    <wp:lineTo x="20529" y="21779"/>
                    <wp:lineTo x="20624" y="21779"/>
                    <wp:lineTo x="21002" y="21421"/>
                    <wp:lineTo x="21065" y="21332"/>
                    <wp:lineTo x="21506" y="20081"/>
                    <wp:lineTo x="21537" y="19902"/>
                    <wp:lineTo x="21663" y="18479"/>
                    <wp:lineTo x="21631" y="2764"/>
                    <wp:lineTo x="21380" y="1340"/>
                    <wp:lineTo x="21411" y="983"/>
                    <wp:lineTo x="20687" y="0"/>
                    <wp:lineTo x="20372" y="-89"/>
                    <wp:lineTo x="1197" y="-89"/>
                  </wp:wrapPolygon>
                </wp:wrapTight>
                <wp:docPr id="344" name="AutoShape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34150" cy="2302510"/>
                        </a:xfrm>
                        <a:prstGeom prst="roundRect">
                          <a:avLst>
                            <a:gd name="adj" fmla="val 16667"/>
                          </a:avLst>
                        </a:prstGeom>
                        <a:gradFill rotWithShape="1">
                          <a:gsLst>
                            <a:gs pos="0">
                              <a:schemeClr val="lt1">
                                <a:lumMod val="100000"/>
                                <a:lumOff val="0"/>
                                <a:alpha val="74001"/>
                              </a:schemeClr>
                            </a:gs>
                            <a:gs pos="100000">
                              <a:schemeClr val="accent3">
                                <a:lumMod val="40000"/>
                                <a:lumOff val="60000"/>
                                <a:alpha val="5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FF4826" w:rsidRPr="00EB56D5" w:rsidRDefault="00FF4826" w:rsidP="007B28C2">
                            <w:pPr>
                              <w:pStyle w:val="Subtitle"/>
                              <w:spacing w:after="240"/>
                              <w:jc w:val="left"/>
                              <w:rPr>
                                <w:rStyle w:val="Emphasis"/>
                                <w:szCs w:val="24"/>
                              </w:rPr>
                            </w:pPr>
                            <w:r w:rsidRPr="00EB56D5">
                              <w:rPr>
                                <w:rStyle w:val="Emphasis"/>
                                <w:szCs w:val="24"/>
                              </w:rPr>
                              <w:t>Objectives</w:t>
                            </w:r>
                            <w:r>
                              <w:rPr>
                                <w:rStyle w:val="Emphasis"/>
                                <w:szCs w:val="24"/>
                              </w:rPr>
                              <w:t>:</w:t>
                            </w:r>
                          </w:p>
                          <w:p w:rsidR="00FF4826" w:rsidRDefault="00FF4826" w:rsidP="00806249">
                            <w:pPr>
                              <w:pStyle w:val="ListParagraph"/>
                              <w:numPr>
                                <w:ilvl w:val="0"/>
                                <w:numId w:val="32"/>
                              </w:numPr>
                            </w:pPr>
                            <w:r w:rsidRPr="00A72ED0">
                              <w:t>To protect and promote the continuation and diversification of the agri</w:t>
                            </w:r>
                            <w:r>
                              <w:t>cultural industry;</w:t>
                            </w:r>
                          </w:p>
                          <w:p w:rsidR="00FF4826" w:rsidRDefault="00FF4826" w:rsidP="00806249">
                            <w:pPr>
                              <w:pStyle w:val="ListParagraph"/>
                              <w:numPr>
                                <w:ilvl w:val="0"/>
                                <w:numId w:val="32"/>
                              </w:numPr>
                            </w:pPr>
                            <w:r w:rsidRPr="00A72ED0">
                              <w:t xml:space="preserve">To identify and protect </w:t>
                            </w:r>
                            <w:r>
                              <w:t>prime</w:t>
                            </w:r>
                            <w:r w:rsidRPr="00A72ED0">
                              <w:t xml:space="preserve"> agricultural land</w:t>
                            </w:r>
                            <w:r>
                              <w:t>, and t</w:t>
                            </w:r>
                            <w:r w:rsidRPr="00A72ED0">
                              <w:t>o recognize areas in which the interests of the farmers will be paramount in land use and planning decisions, subject to the protection of the environment</w:t>
                            </w:r>
                            <w:r>
                              <w:t>;</w:t>
                            </w:r>
                          </w:p>
                          <w:p w:rsidR="00FF4826" w:rsidRDefault="00FF4826" w:rsidP="00806249">
                            <w:pPr>
                              <w:pStyle w:val="ListParagraph"/>
                              <w:numPr>
                                <w:ilvl w:val="0"/>
                                <w:numId w:val="32"/>
                              </w:numPr>
                            </w:pPr>
                            <w:r w:rsidRPr="00A72ED0">
                              <w:t xml:space="preserve">To ensure flexibility for farm operators to engage in differing types and sizes of </w:t>
                            </w:r>
                            <w:r>
                              <w:t>agricultural</w:t>
                            </w:r>
                            <w:r w:rsidRPr="00A72ED0">
                              <w:t xml:space="preserve"> operations and to provide </w:t>
                            </w:r>
                            <w:r>
                              <w:t xml:space="preserve">agricultural producers with </w:t>
                            </w:r>
                            <w:r w:rsidRPr="00A72ED0">
                              <w:t>the opportunity</w:t>
                            </w:r>
                            <w:r>
                              <w:t xml:space="preserve"> to take advantage </w:t>
                            </w:r>
                            <w:r w:rsidRPr="00A72ED0">
                              <w:t>of evolving technology</w:t>
                            </w:r>
                            <w:r>
                              <w:t>;</w:t>
                            </w:r>
                            <w:r w:rsidRPr="00A72ED0">
                              <w:t xml:space="preserve"> </w:t>
                            </w:r>
                          </w:p>
                          <w:p w:rsidR="00FF4826" w:rsidRDefault="00FF4826" w:rsidP="00806249">
                            <w:pPr>
                              <w:pStyle w:val="ListParagraph"/>
                              <w:numPr>
                                <w:ilvl w:val="0"/>
                                <w:numId w:val="32"/>
                              </w:numPr>
                            </w:pPr>
                            <w:r w:rsidRPr="00C038EC">
                              <w:t xml:space="preserve">To encourage aggregate development for the benefit of the </w:t>
                            </w:r>
                            <w:r>
                              <w:t>Municipality and to protect these lands from incompatible developments;</w:t>
                            </w:r>
                          </w:p>
                          <w:p w:rsidR="00FF4826" w:rsidRDefault="00FF4826" w:rsidP="00806249">
                            <w:pPr>
                              <w:pStyle w:val="ListParagraph"/>
                              <w:numPr>
                                <w:ilvl w:val="0"/>
                                <w:numId w:val="32"/>
                              </w:numPr>
                            </w:pPr>
                            <w:r w:rsidRPr="00C038EC">
                              <w:t xml:space="preserve">To minimize community and environmental disruption from </w:t>
                            </w:r>
                            <w:r>
                              <w:t xml:space="preserve">mineral </w:t>
                            </w:r>
                            <w:r w:rsidRPr="00C038EC">
                              <w:t>extraction and aggregate related activities</w:t>
                            </w:r>
                            <w:r>
                              <w:t>; and</w:t>
                            </w:r>
                          </w:p>
                          <w:p w:rsidR="00FF4826" w:rsidRDefault="00FF4826" w:rsidP="00806249">
                            <w:pPr>
                              <w:pStyle w:val="ListParagraph"/>
                              <w:numPr>
                                <w:ilvl w:val="0"/>
                                <w:numId w:val="32"/>
                              </w:numPr>
                            </w:pPr>
                            <w:r w:rsidRPr="00A72ED0">
                              <w:t xml:space="preserve">To provide for areas where non-farm development is compatible and welcomed. </w:t>
                            </w:r>
                          </w:p>
                          <w:p w:rsidR="00FF4826" w:rsidRPr="009F0032" w:rsidRDefault="00FF4826" w:rsidP="007B28C2">
                            <w:pPr>
                              <w:jc w:val="left"/>
                              <w:rPr>
                                <w:sz w:val="22"/>
                                <w:szCs w:val="22"/>
                              </w:rPr>
                            </w:pPr>
                          </w:p>
                          <w:p w:rsidR="00FF4826" w:rsidRPr="003C39B9" w:rsidRDefault="00FF4826" w:rsidP="007B28C2">
                            <w:pPr>
                              <w:jc w:val="center"/>
                              <w:rPr>
                                <w:i/>
                                <w:iCs/>
                                <w:color w:val="FFFFFF"/>
                                <w:sz w:val="28"/>
                                <w:szCs w:val="28"/>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07ED462" id="AutoShape 37" o:spid="_x0000_s1038" style="position:absolute;left:0;text-align:left;margin-left:-6.75pt;margin-top:248.5pt;width:514.5pt;height:181.3pt;z-index:-251634688;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" o:allowincell="f" fillcolor="white [3201]" strokecolor="#c2d69b [1942]" strokeweight="1pt">
                <v:fill opacity="48497f" color2="#d6e3bc [1302]" o:opacity2=".5" rotate="t" focus="100%" type="gradient"/>
                <v:shadow on="t" color="#4e6128 [1606]" opacity=".5" offset="1pt"/>
                <o:lock v:ext="edit" aspectratio="t"/>
                <v:textbox inset=".72pt,.72pt,.72pt,.72pt">
                  <w:txbxContent>
                    <w:p w:rsidR="00FF4826" w:rsidRPr="00EB56D5" w:rsidRDefault="00FF4826" w:rsidP="007B28C2">
                      <w:pPr>
                        <w:pStyle w:val="Subtitle"/>
                        <w:spacing w:after="240"/>
                        <w:jc w:val="left"/>
                        <w:rPr>
                          <w:rStyle w:val="Emphasis"/>
                          <w:szCs w:val="24"/>
                        </w:rPr>
                      </w:pPr>
                      <w:r w:rsidRPr="00EB56D5">
                        <w:rPr>
                          <w:rStyle w:val="Emphasis"/>
                          <w:szCs w:val="24"/>
                        </w:rPr>
                        <w:t>Objectives</w:t>
                      </w:r>
                      <w:r>
                        <w:rPr>
                          <w:rStyle w:val="Emphasis"/>
                          <w:szCs w:val="24"/>
                        </w:rPr>
                        <w:t>:</w:t>
                      </w:r>
                    </w:p>
                    <w:p w:rsidR="00FF4826" w:rsidRDefault="00FF4826" w:rsidP="00806249">
                      <w:pPr>
                        <w:pStyle w:val="ListParagraph"/>
                        <w:numPr>
                          <w:ilvl w:val="0"/>
                          <w:numId w:val="32"/>
                        </w:numPr>
                      </w:pPr>
                      <w:r w:rsidRPr="00A72ED0">
                        <w:t>To protect and promote the continuation and diversification of the agri</w:t>
                      </w:r>
                      <w:r>
                        <w:t>cultural industry;</w:t>
                      </w:r>
                    </w:p>
                    <w:p w:rsidR="00FF4826" w:rsidRDefault="00FF4826" w:rsidP="00806249">
                      <w:pPr>
                        <w:pStyle w:val="ListParagraph"/>
                        <w:numPr>
                          <w:ilvl w:val="0"/>
                          <w:numId w:val="32"/>
                        </w:numPr>
                      </w:pPr>
                      <w:r w:rsidRPr="00A72ED0">
                        <w:t xml:space="preserve">To identify and protect </w:t>
                      </w:r>
                      <w:r>
                        <w:t>prime</w:t>
                      </w:r>
                      <w:r w:rsidRPr="00A72ED0">
                        <w:t xml:space="preserve"> agricultural land</w:t>
                      </w:r>
                      <w:r>
                        <w:t>, and t</w:t>
                      </w:r>
                      <w:r w:rsidRPr="00A72ED0">
                        <w:t>o recognize areas in which the interests of the farmers will be paramount in land use and planning decisions, subject to the protection of the environment</w:t>
                      </w:r>
                      <w:r>
                        <w:t>;</w:t>
                      </w:r>
                    </w:p>
                    <w:p w:rsidR="00FF4826" w:rsidRDefault="00FF4826" w:rsidP="00806249">
                      <w:pPr>
                        <w:pStyle w:val="ListParagraph"/>
                        <w:numPr>
                          <w:ilvl w:val="0"/>
                          <w:numId w:val="32"/>
                        </w:numPr>
                      </w:pPr>
                      <w:r w:rsidRPr="00A72ED0">
                        <w:t xml:space="preserve">To ensure flexibility for farm operators to engage in differing types and sizes of </w:t>
                      </w:r>
                      <w:r>
                        <w:t>agricultural</w:t>
                      </w:r>
                      <w:r w:rsidRPr="00A72ED0">
                        <w:t xml:space="preserve"> operations and to provide </w:t>
                      </w:r>
                      <w:r>
                        <w:t xml:space="preserve">agricultural producers with </w:t>
                      </w:r>
                      <w:r w:rsidRPr="00A72ED0">
                        <w:t>the opportunity</w:t>
                      </w:r>
                      <w:r>
                        <w:t xml:space="preserve"> to take advantage </w:t>
                      </w:r>
                      <w:r w:rsidRPr="00A72ED0">
                        <w:t>of evolving technology</w:t>
                      </w:r>
                      <w:r>
                        <w:t>;</w:t>
                      </w:r>
                      <w:r w:rsidRPr="00A72ED0">
                        <w:t xml:space="preserve"> </w:t>
                      </w:r>
                    </w:p>
                    <w:p w:rsidR="00FF4826" w:rsidRDefault="00FF4826" w:rsidP="00806249">
                      <w:pPr>
                        <w:pStyle w:val="ListParagraph"/>
                        <w:numPr>
                          <w:ilvl w:val="0"/>
                          <w:numId w:val="32"/>
                        </w:numPr>
                      </w:pPr>
                      <w:r w:rsidRPr="00C038EC">
                        <w:t xml:space="preserve">To encourage aggregate development for the benefit of the </w:t>
                      </w:r>
                      <w:r>
                        <w:t>Municipality and to protect these lands from incompatible developments;</w:t>
                      </w:r>
                    </w:p>
                    <w:p w:rsidR="00FF4826" w:rsidRDefault="00FF4826" w:rsidP="00806249">
                      <w:pPr>
                        <w:pStyle w:val="ListParagraph"/>
                        <w:numPr>
                          <w:ilvl w:val="0"/>
                          <w:numId w:val="32"/>
                        </w:numPr>
                      </w:pPr>
                      <w:r w:rsidRPr="00C038EC">
                        <w:t xml:space="preserve">To minimize community and environmental disruption from </w:t>
                      </w:r>
                      <w:r>
                        <w:t xml:space="preserve">mineral </w:t>
                      </w:r>
                      <w:r w:rsidRPr="00C038EC">
                        <w:t>extraction and aggregate related activities</w:t>
                      </w:r>
                      <w:r>
                        <w:t>; and</w:t>
                      </w:r>
                    </w:p>
                    <w:p w:rsidR="00FF4826" w:rsidRDefault="00FF4826" w:rsidP="00806249">
                      <w:pPr>
                        <w:pStyle w:val="ListParagraph"/>
                        <w:numPr>
                          <w:ilvl w:val="0"/>
                          <w:numId w:val="32"/>
                        </w:numPr>
                      </w:pPr>
                      <w:r w:rsidRPr="00A72ED0">
                        <w:t xml:space="preserve">To provide for areas where non-farm development is compatible and welcomed. </w:t>
                      </w:r>
                    </w:p>
                    <w:p w:rsidR="00FF4826" w:rsidRPr="009F0032" w:rsidRDefault="00FF4826" w:rsidP="007B28C2">
                      <w:pPr>
                        <w:jc w:val="left"/>
                        <w:rPr>
                          <w:sz w:val="22"/>
                          <w:szCs w:val="22"/>
                        </w:rPr>
                      </w:pPr>
                    </w:p>
                    <w:p w:rsidR="00FF4826" w:rsidRPr="003C39B9" w:rsidRDefault="00FF4826" w:rsidP="007B28C2">
                      <w:pPr>
                        <w:jc w:val="center"/>
                        <w:rPr>
                          <w:i/>
                          <w:iCs/>
                          <w:color w:val="FFFFFF"/>
                          <w:sz w:val="28"/>
                          <w:szCs w:val="28"/>
                        </w:rPr>
                      </w:pPr>
                    </w:p>
                  </w:txbxContent>
                </v:textbox>
                <w10:wrap type="tight" anchorx="margin" anchory="margin"/>
              </v:roundrect>
            </w:pict>
          </mc:Fallback>
        </mc:AlternateContent>
      </w:r>
    </w:p>
    <w:p w:rsidR="007B28C2" w:rsidRPr="00ED4AC3" w:rsidRDefault="007B28C2" w:rsidP="007B28C2">
      <w:pPr>
        <w:rPr>
          <w:rStyle w:val="Strong"/>
        </w:rPr>
      </w:pPr>
      <w:r w:rsidRPr="00ED4AC3">
        <w:rPr>
          <w:rStyle w:val="Strong"/>
        </w:rPr>
        <w:t>Agricultural Policies</w:t>
      </w:r>
    </w:p>
    <w:p w:rsidR="007B28C2" w:rsidRPr="00247DB4" w:rsidRDefault="007B28C2" w:rsidP="007B28C2">
      <w:pPr>
        <w:pStyle w:val="Heading3"/>
      </w:pPr>
      <w:r w:rsidRPr="00A72ED0">
        <w:t xml:space="preserve">Protecting the dominant role of agriculture and promoting a full range of agricultural activities </w:t>
      </w:r>
      <w:r>
        <w:t>shall</w:t>
      </w:r>
      <w:r w:rsidRPr="00A72ED0">
        <w:t xml:space="preserve"> be accomplished in ways compatible with the environment and adjacent land uses where it is desirable and feasible to provide protection to such activities.</w:t>
      </w:r>
    </w:p>
    <w:p w:rsidR="007B28C2" w:rsidRPr="00ED4AC3" w:rsidRDefault="007B28C2" w:rsidP="007B28C2">
      <w:pPr>
        <w:pStyle w:val="Heading3"/>
      </w:pPr>
      <w:r w:rsidRPr="00ED4AC3">
        <w:t xml:space="preserve">Agricultural land includes, but is not limited to, extensive agriculture, intensive agricultural operations, or secondary activities that will enhance the economic viability and diversification of the agricultural sector. </w:t>
      </w:r>
    </w:p>
    <w:p w:rsidR="007B28C2" w:rsidRDefault="007B28C2" w:rsidP="007B28C2">
      <w:pPr>
        <w:pStyle w:val="Heading3"/>
      </w:pPr>
      <w:r w:rsidRPr="00B768F3">
        <w:t>The development and operation of farms and farmsteads for field crops, pastures and livestock operations shall be encouraged to continue in the Rural Municipality. Innovative agricultural production methods</w:t>
      </w:r>
      <w:r>
        <w:t xml:space="preserve"> which maximize sustainability</w:t>
      </w:r>
      <w:r w:rsidRPr="00B768F3">
        <w:t xml:space="preserve"> shall be supported to enable producers the ability to diversify, process and potentially provide for the direct sale of locally produced commodities.</w:t>
      </w:r>
    </w:p>
    <w:p w:rsidR="007B28C2" w:rsidRPr="00B768F3" w:rsidRDefault="007B28C2" w:rsidP="007B28C2">
      <w:pPr>
        <w:pStyle w:val="Heading3"/>
      </w:pPr>
      <w:r w:rsidRPr="00B768F3">
        <w:lastRenderedPageBreak/>
        <w:t>Intensification of agricultural activities shall be planned and sited re</w:t>
      </w:r>
      <w:r>
        <w:t xml:space="preserve">cognizing their full potential and in a </w:t>
      </w:r>
      <w:r w:rsidRPr="00B768F3">
        <w:t>manner that requires minimal improvement to municipal servicing.</w:t>
      </w:r>
    </w:p>
    <w:p w:rsidR="007B28C2" w:rsidRPr="00A72ED0" w:rsidRDefault="007B28C2" w:rsidP="007B28C2">
      <w:pPr>
        <w:pStyle w:val="Heading3"/>
      </w:pPr>
      <w:r w:rsidRPr="00A72ED0">
        <w:t>Highly productive prime agricultural lands should not be developed for non-agricultural uses, unless there is no suitable alternate site with equal attributes capable of serving the proposed use or if the development at the selected location meets an important public need.</w:t>
      </w:r>
    </w:p>
    <w:p w:rsidR="007B28C2" w:rsidRPr="00A72ED0" w:rsidRDefault="007B28C2" w:rsidP="007B28C2">
      <w:pPr>
        <w:pStyle w:val="Heading3"/>
      </w:pPr>
      <w:r w:rsidRPr="00A72ED0">
        <w:t xml:space="preserve">Crop spraying, intensive </w:t>
      </w:r>
      <w:r>
        <w:t>agriculture production</w:t>
      </w:r>
      <w:r w:rsidRPr="00A72ED0">
        <w:t xml:space="preserve">, </w:t>
      </w:r>
      <w:r>
        <w:t>pasturing livestock,</w:t>
      </w:r>
      <w:r w:rsidRPr="00A72ED0">
        <w:t xml:space="preserve"> </w:t>
      </w:r>
      <w:r>
        <w:t>and</w:t>
      </w:r>
      <w:r w:rsidRPr="00A72ED0">
        <w:t xml:space="preserve"> manure spreading</w:t>
      </w:r>
      <w:r>
        <w:t xml:space="preserve"> </w:t>
      </w:r>
      <w:r w:rsidRPr="00A72ED0">
        <w:t xml:space="preserve">are legitimate operations and should be restricted only by public health regulations and environmental protection measures, unless otherwise stated herein. </w:t>
      </w:r>
    </w:p>
    <w:p w:rsidR="007B28C2" w:rsidRPr="00A72ED0" w:rsidRDefault="007B28C2" w:rsidP="007B28C2">
      <w:pPr>
        <w:pStyle w:val="Heading3"/>
      </w:pPr>
      <w:r>
        <w:rPr>
          <w:noProof/>
          <w:lang w:val="en-CA" w:eastAsia="en-CA" w:bidi="ar-SA"/>
        </w:rPr>
        <w:drawing>
          <wp:anchor distT="0" distB="0" distL="114300" distR="114300" simplePos="0" relativeHeight="251704320" behindDoc="0" locked="0" layoutInCell="1" allowOverlap="1" wp14:anchorId="37881389" wp14:editId="7A622DF8">
            <wp:simplePos x="0" y="0"/>
            <wp:positionH relativeFrom="column">
              <wp:posOffset>3905250</wp:posOffset>
            </wp:positionH>
            <wp:positionV relativeFrom="paragraph">
              <wp:posOffset>679450</wp:posOffset>
            </wp:positionV>
            <wp:extent cx="2341245" cy="1762125"/>
            <wp:effectExtent l="171450" t="133350" r="363855" b="314325"/>
            <wp:wrapSquare wrapText="bothSides"/>
            <wp:docPr id="326" name="Picture 20" descr="D:\RM Web\101_1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RM Web\101_1533.JPG"/>
                    <pic:cNvPicPr>
                      <a:picLocks noChangeAspect="1" noChangeArrowheads="1"/>
                    </pic:cNvPicPr>
                  </pic:nvPicPr>
                  <pic:blipFill>
                    <a:blip r:embed="rId20" cstate="print"/>
                    <a:srcRect/>
                    <a:stretch>
                      <a:fillRect/>
                    </a:stretch>
                  </pic:blipFill>
                  <pic:spPr bwMode="auto">
                    <a:xfrm>
                      <a:off x="0" y="0"/>
                      <a:ext cx="2341245" cy="1762125"/>
                    </a:xfrm>
                    <a:prstGeom prst="rect">
                      <a:avLst/>
                    </a:prstGeom>
                    <a:ln>
                      <a:noFill/>
                    </a:ln>
                    <a:effectLst>
                      <a:outerShdw blurRad="292100" dist="139700" dir="2700000" algn="tl" rotWithShape="0">
                        <a:srgbClr val="333333">
                          <a:alpha val="65000"/>
                        </a:srgbClr>
                      </a:outerShdw>
                    </a:effectLst>
                  </pic:spPr>
                </pic:pic>
              </a:graphicData>
            </a:graphic>
          </wp:anchor>
        </w:drawing>
      </w:r>
      <w:r w:rsidRPr="00A72ED0">
        <w:t xml:space="preserve">Legitimate farming activity </w:t>
      </w:r>
      <w:r>
        <w:t>shall</w:t>
      </w:r>
      <w:r w:rsidRPr="00A72ED0">
        <w:t xml:space="preserve"> not be curtailed solely on the basis of objections from property owners even though that activity was not practiced when the small holdings were created or non-farm uses were allowed.  Agricultural operations using new technology or management practices that are environmentally sustainable shall be supported.</w:t>
      </w:r>
      <w:r w:rsidRPr="00247DB4">
        <w:rPr>
          <w:rFonts w:ascii="Times New Roman" w:hAnsi="Times New Roman"/>
          <w:snapToGrid w:val="0"/>
          <w:w w:val="0"/>
          <w:sz w:val="0"/>
          <w:szCs w:val="0"/>
          <w:u w:color="000000"/>
          <w:bdr w:val="none" w:sz="0" w:space="0" w:color="000000"/>
          <w:shd w:val="clear" w:color="000000" w:fill="000000"/>
        </w:rPr>
        <w:t xml:space="preserve"> </w:t>
      </w:r>
    </w:p>
    <w:p w:rsidR="007B28C2" w:rsidRDefault="007B28C2" w:rsidP="007B28C2">
      <w:pPr>
        <w:pStyle w:val="Heading3"/>
      </w:pPr>
      <w:r w:rsidRPr="00A72ED0">
        <w:t xml:space="preserve">Existing agricultural enterprises which operate within normally accepted practices of farm management and in conformance with </w:t>
      </w:r>
      <w:r w:rsidRPr="00A72ED0">
        <w:rPr>
          <w:i/>
        </w:rPr>
        <w:t>The Agricultural Operations Act</w:t>
      </w:r>
      <w:r w:rsidRPr="00A72ED0">
        <w:t xml:space="preserve">, </w:t>
      </w:r>
      <w:r w:rsidRPr="0023594B">
        <w:rPr>
          <w:i/>
        </w:rPr>
        <w:t>1995</w:t>
      </w:r>
      <w:r w:rsidRPr="00A72ED0">
        <w:t xml:space="preserve"> sh</w:t>
      </w:r>
      <w:r>
        <w:t>all</w:t>
      </w:r>
      <w:r w:rsidRPr="00A72ED0">
        <w:t xml:space="preserve"> be protected from new development which might unduly interfere with their continued operation.</w:t>
      </w:r>
    </w:p>
    <w:p w:rsidR="007B28C2" w:rsidRDefault="007B28C2" w:rsidP="007B28C2">
      <w:pPr>
        <w:pStyle w:val="Heading3"/>
      </w:pPr>
      <w:r w:rsidRPr="00A72ED0">
        <w:t>Small land holdings for small-scale or specialized agricultural operations may be considered for approval, provided that such proposals are compatible with other existing agricultural operations, and that the size of the proposed parcel is appropriate for the intended use.</w:t>
      </w:r>
    </w:p>
    <w:p w:rsidR="007B28C2" w:rsidRDefault="007B28C2" w:rsidP="007B28C2">
      <w:pPr>
        <w:pStyle w:val="Heading3"/>
      </w:pPr>
      <w:r w:rsidRPr="007321B3">
        <w:t>Agri-</w:t>
      </w:r>
      <w:r>
        <w:t>I</w:t>
      </w:r>
      <w:r w:rsidRPr="007321B3">
        <w:t>ndustrial developments which directly serve farming activities, and either process or store agricultural produce or products shall be allowed in agricultural areas. When possible, preference shall be given to locations on lower quality land.</w:t>
      </w:r>
    </w:p>
    <w:p w:rsidR="007B28C2" w:rsidRPr="00820A2C" w:rsidRDefault="007B28C2" w:rsidP="007B28C2">
      <w:pPr>
        <w:pStyle w:val="Heading3"/>
      </w:pPr>
      <w:r w:rsidRPr="00820A2C">
        <w:t xml:space="preserve">Rural and Agri-Tourism </w:t>
      </w:r>
      <w:r>
        <w:t xml:space="preserve">ventures </w:t>
      </w:r>
      <w:r w:rsidRPr="00820A2C">
        <w:t xml:space="preserve">shall be encouraged throughout the </w:t>
      </w:r>
      <w:r>
        <w:t>district</w:t>
      </w:r>
      <w:r w:rsidRPr="00820A2C">
        <w:t>.</w:t>
      </w:r>
    </w:p>
    <w:p w:rsidR="007B28C2" w:rsidRPr="00A72ED0" w:rsidRDefault="007B28C2" w:rsidP="007B28C2">
      <w:pPr>
        <w:pStyle w:val="Heading3"/>
      </w:pPr>
      <w:r w:rsidRPr="00A72ED0">
        <w:t>The use of best management practices for agricultural enterprises, particularly with regard to manure management and chemical applications, shall be encouraged in order to minimize risks to groundwater and surface water.</w:t>
      </w:r>
    </w:p>
    <w:p w:rsidR="007B28C2" w:rsidRPr="00A72ED0" w:rsidRDefault="007B28C2" w:rsidP="007B28C2">
      <w:pPr>
        <w:pStyle w:val="Heading3"/>
      </w:pPr>
      <w:r w:rsidRPr="00A72ED0">
        <w:t xml:space="preserve">New developments in rural areas </w:t>
      </w:r>
      <w:r>
        <w:t>shall</w:t>
      </w:r>
      <w:r w:rsidRPr="00A72ED0">
        <w:t xml:space="preserve"> be located to be compatible with existing agricultural operation</w:t>
      </w:r>
      <w:r>
        <w:t>s</w:t>
      </w:r>
      <w:r w:rsidRPr="00A72ED0">
        <w:t>. The establishment of urban</w:t>
      </w:r>
      <w:r>
        <w:t>-</w:t>
      </w:r>
      <w:r w:rsidRPr="00A72ED0">
        <w:t>like uses in rural areas, which would compete with urban areas, or have the potential to create land use conflicts</w:t>
      </w:r>
      <w:r>
        <w:t>,</w:t>
      </w:r>
      <w:r w:rsidRPr="00A72ED0">
        <w:t xml:space="preserve"> sh</w:t>
      </w:r>
      <w:r>
        <w:t>all</w:t>
      </w:r>
      <w:r w:rsidRPr="00A72ED0">
        <w:t xml:space="preserve"> be discouraged.</w:t>
      </w:r>
    </w:p>
    <w:p w:rsidR="007B28C2" w:rsidRDefault="007B28C2" w:rsidP="00806249">
      <w:pPr>
        <w:pStyle w:val="ListParagraph"/>
        <w:numPr>
          <w:ilvl w:val="0"/>
          <w:numId w:val="23"/>
        </w:numPr>
        <w:ind w:left="1440"/>
      </w:pPr>
      <w:r>
        <w:t>Development</w:t>
      </w:r>
      <w:r w:rsidRPr="00A72ED0">
        <w:t xml:space="preserve"> along existing all</w:t>
      </w:r>
      <w:r>
        <w:t>-</w:t>
      </w:r>
      <w:r w:rsidRPr="00A72ED0">
        <w:t xml:space="preserve"> weather road allowances where road construction a</w:t>
      </w:r>
      <w:r>
        <w:t>nd improvement are not required shall be encouraged.</w:t>
      </w:r>
    </w:p>
    <w:p w:rsidR="007B28C2" w:rsidRDefault="007B28C2" w:rsidP="00806249">
      <w:pPr>
        <w:pStyle w:val="ListParagraph"/>
        <w:numPr>
          <w:ilvl w:val="0"/>
          <w:numId w:val="23"/>
        </w:numPr>
        <w:ind w:left="1440"/>
      </w:pPr>
      <w:r w:rsidRPr="00A72ED0">
        <w:t xml:space="preserve">Separation areas, landscape buffers or shelterbelts, shall be encouraged to separate agricultural land use from </w:t>
      </w:r>
      <w:r>
        <w:t xml:space="preserve">urban municipalities, </w:t>
      </w:r>
      <w:r w:rsidRPr="00A72ED0">
        <w:t xml:space="preserve">residential acreages, multi-parcel subdivisions or recreation areas. </w:t>
      </w:r>
    </w:p>
    <w:p w:rsidR="007B28C2" w:rsidRDefault="007B28C2" w:rsidP="007B28C2">
      <w:pPr>
        <w:pStyle w:val="ListParagraph"/>
        <w:numPr>
          <w:ilvl w:val="0"/>
          <w:numId w:val="0"/>
        </w:numPr>
        <w:ind w:left="1440"/>
      </w:pPr>
    </w:p>
    <w:p w:rsidR="007B28C2" w:rsidRPr="00ED4AC3" w:rsidRDefault="007B28C2" w:rsidP="007B28C2">
      <w:pPr>
        <w:rPr>
          <w:rStyle w:val="Strong"/>
        </w:rPr>
      </w:pPr>
      <w:r w:rsidRPr="00ED4AC3">
        <w:rPr>
          <w:rStyle w:val="Strong"/>
        </w:rPr>
        <w:t>Intensive Livestock Operation Policies</w:t>
      </w:r>
    </w:p>
    <w:p w:rsidR="007B28C2" w:rsidRPr="00A72ED0" w:rsidRDefault="007B28C2" w:rsidP="007B28C2">
      <w:pPr>
        <w:pStyle w:val="Heading3"/>
      </w:pPr>
      <w:r w:rsidRPr="00A72ED0">
        <w:t>Proponents and operators o</w:t>
      </w:r>
      <w:r>
        <w:t xml:space="preserve">f intensive livestock </w:t>
      </w:r>
      <w:r w:rsidRPr="00A72ED0">
        <w:t xml:space="preserve">operations will be required to develop facilities and conduct their operations in a manner which reduces the production of offensive odours and the potential for pollution of soils, groundwater and surface water. </w:t>
      </w:r>
    </w:p>
    <w:p w:rsidR="007B28C2" w:rsidRPr="00A72ED0" w:rsidRDefault="007B28C2" w:rsidP="007B28C2">
      <w:pPr>
        <w:pStyle w:val="Heading3"/>
      </w:pPr>
      <w:r w:rsidRPr="00A72ED0">
        <w:lastRenderedPageBreak/>
        <w:t>Livestock operations will be characterized by the total number of animal units and animal type. Inte</w:t>
      </w:r>
      <w:r>
        <w:t xml:space="preserve">nsive livestock </w:t>
      </w:r>
      <w:r w:rsidRPr="00A72ED0">
        <w:t xml:space="preserve">operations will be required to locate where they provide an appropriate land base size to support their operation and where they have </w:t>
      </w:r>
      <w:r>
        <w:t xml:space="preserve">a </w:t>
      </w:r>
      <w:r w:rsidRPr="00A72ED0">
        <w:t>sufficient land</w:t>
      </w:r>
      <w:r>
        <w:t xml:space="preserve"> base</w:t>
      </w:r>
      <w:r w:rsidRPr="00A72ED0">
        <w:t xml:space="preserve"> for manure application.  </w:t>
      </w:r>
    </w:p>
    <w:p w:rsidR="007B28C2" w:rsidRPr="00A72ED0" w:rsidRDefault="007B28C2" w:rsidP="007B28C2">
      <w:pPr>
        <w:pStyle w:val="Heading3"/>
      </w:pPr>
      <w:r w:rsidRPr="00A72ED0">
        <w:t>The development, application and environmental monitoring of livestock operations shall be undertaken in consultation with Saskatchewan M</w:t>
      </w:r>
      <w:r>
        <w:t xml:space="preserve">inistry of Agriculture </w:t>
      </w:r>
      <w:r w:rsidRPr="00A72ED0">
        <w:t xml:space="preserve">to ensure the land use decisions and agricultural operating practices regulated by the </w:t>
      </w:r>
      <w:r>
        <w:t>P</w:t>
      </w:r>
      <w:r w:rsidRPr="00A72ED0">
        <w:t>rovince are coordinated with the Rural Municipality.</w:t>
      </w:r>
      <w:r w:rsidRPr="000E4FA9">
        <w:rPr>
          <w:noProof/>
        </w:rPr>
        <w:t xml:space="preserve"> </w:t>
      </w:r>
    </w:p>
    <w:p w:rsidR="007B28C2" w:rsidRPr="00A72ED0" w:rsidRDefault="007B28C2" w:rsidP="007B28C2">
      <w:pPr>
        <w:pStyle w:val="Heading3"/>
      </w:pPr>
      <w:r w:rsidRPr="00A72ED0">
        <w:t>Building setback standards shall be applied to new intensive livestock development along municipal roads, in order to provide a measure of safety for the travel</w:t>
      </w:r>
      <w:r>
        <w:t>l</w:t>
      </w:r>
      <w:r w:rsidRPr="00A72ED0">
        <w:t>ing public, to provide a measure of buffering of buildings from roadway nuisances, such as noise and dust, and to reduce snow drifting problems along rural roads.</w:t>
      </w:r>
      <w:r w:rsidRPr="00247DB4">
        <w:rPr>
          <w:rFonts w:ascii="Times New Roman" w:hAnsi="Times New Roman"/>
          <w:snapToGrid w:val="0"/>
          <w:w w:val="0"/>
          <w:sz w:val="0"/>
          <w:szCs w:val="0"/>
          <w:u w:color="000000"/>
          <w:bdr w:val="none" w:sz="0" w:space="0" w:color="000000"/>
          <w:shd w:val="clear" w:color="000000" w:fill="000000"/>
        </w:rPr>
        <w:t xml:space="preserve"> </w:t>
      </w:r>
    </w:p>
    <w:p w:rsidR="007B28C2" w:rsidRPr="00A72ED0" w:rsidRDefault="007B28C2" w:rsidP="007B28C2">
      <w:pPr>
        <w:pStyle w:val="Heading3"/>
      </w:pPr>
      <w:r>
        <w:rPr>
          <w:noProof/>
          <w:lang w:val="en-CA" w:eastAsia="en-CA" w:bidi="ar-SA"/>
        </w:rPr>
        <w:drawing>
          <wp:anchor distT="0" distB="0" distL="114300" distR="114300" simplePos="0" relativeHeight="251705344" behindDoc="0" locked="0" layoutInCell="1" allowOverlap="1" wp14:anchorId="238A785C" wp14:editId="12381F3E">
            <wp:simplePos x="0" y="0"/>
            <wp:positionH relativeFrom="column">
              <wp:posOffset>447675</wp:posOffset>
            </wp:positionH>
            <wp:positionV relativeFrom="paragraph">
              <wp:posOffset>233045</wp:posOffset>
            </wp:positionV>
            <wp:extent cx="2341245" cy="1560830"/>
            <wp:effectExtent l="171450" t="133350" r="363855" b="306070"/>
            <wp:wrapSquare wrapText="bothSides"/>
            <wp:docPr id="328" name="Picture 21" descr="D:\RM Web\RM Edenwold - 15 Sept 09 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M Web\RM Edenwold - 15 Sept 09 290.JPG"/>
                    <pic:cNvPicPr>
                      <a:picLocks noChangeAspect="1" noChangeArrowheads="1"/>
                    </pic:cNvPicPr>
                  </pic:nvPicPr>
                  <pic:blipFill>
                    <a:blip r:embed="rId21" cstate="print"/>
                    <a:srcRect/>
                    <a:stretch>
                      <a:fillRect/>
                    </a:stretch>
                  </pic:blipFill>
                  <pic:spPr bwMode="auto">
                    <a:xfrm>
                      <a:off x="0" y="0"/>
                      <a:ext cx="2341245" cy="1560830"/>
                    </a:xfrm>
                    <a:prstGeom prst="rect">
                      <a:avLst/>
                    </a:prstGeom>
                    <a:ln>
                      <a:noFill/>
                    </a:ln>
                    <a:effectLst>
                      <a:outerShdw blurRad="292100" dist="139700" dir="2700000" algn="tl" rotWithShape="0">
                        <a:srgbClr val="333333">
                          <a:alpha val="65000"/>
                        </a:srgbClr>
                      </a:outerShdw>
                    </a:effectLst>
                  </pic:spPr>
                </pic:pic>
              </a:graphicData>
            </a:graphic>
          </wp:anchor>
        </w:drawing>
      </w:r>
      <w:r w:rsidRPr="00A72ED0">
        <w:t xml:space="preserve">The Zoning Bylaw shall provide for mutual separation distances to be established between livestock production operations and residences not related to the operation and to provide separation buffers between new and expanding livestock operations and residential areas to minimize environmental and socio-economic impacts upon residential uses. </w:t>
      </w:r>
    </w:p>
    <w:p w:rsidR="007B28C2" w:rsidRPr="00A72ED0" w:rsidRDefault="007B28C2" w:rsidP="007B28C2">
      <w:pPr>
        <w:pStyle w:val="Heading3"/>
      </w:pPr>
      <w:r w:rsidRPr="00A72ED0">
        <w:t>The separation distance may vary, depending upon density of residential use, size of community, nature and intensity of livestock operation and method of manure storage and management. Special review and approval shall be required for residences and other non-agricultural developments, which may be proposed, within this mutual separation distance.</w:t>
      </w:r>
    </w:p>
    <w:p w:rsidR="007B28C2" w:rsidRPr="00A72ED0" w:rsidRDefault="007B28C2" w:rsidP="007B28C2">
      <w:pPr>
        <w:pStyle w:val="Heading3"/>
      </w:pPr>
      <w:r w:rsidRPr="00A72ED0">
        <w:t xml:space="preserve">The Rural Municipality shall work co-operatively with </w:t>
      </w:r>
      <w:r w:rsidR="00347036">
        <w:t>Water Security Agency</w:t>
      </w:r>
      <w:r w:rsidRPr="00A72ED0">
        <w:t xml:space="preserve"> (SWA) to monitor ground water resources and may require an annual assessment of residual nutrient levels in the soil, ground and local surface water by a qualified professional recognized by SWA demonstrating:</w:t>
      </w:r>
    </w:p>
    <w:p w:rsidR="007B28C2" w:rsidRDefault="007B28C2" w:rsidP="00806249">
      <w:pPr>
        <w:pStyle w:val="ListParagraph"/>
        <w:numPr>
          <w:ilvl w:val="0"/>
          <w:numId w:val="24"/>
        </w:numPr>
        <w:ind w:left="1440"/>
      </w:pPr>
      <w:r w:rsidRPr="00243AAB">
        <w:t>The development and on-going operation of activities associated with the land use will not pose a risk or cause pollution of the soil, surface water or groundwater resources; and</w:t>
      </w:r>
    </w:p>
    <w:p w:rsidR="007B28C2" w:rsidRDefault="007B28C2" w:rsidP="00806249">
      <w:pPr>
        <w:pStyle w:val="ListParagraph"/>
        <w:numPr>
          <w:ilvl w:val="0"/>
          <w:numId w:val="24"/>
        </w:numPr>
        <w:ind w:left="1440"/>
      </w:pPr>
      <w:r w:rsidRPr="00243AAB">
        <w:t>The precautionary measures which are required to be taken to sufficiently mitigate the potential risks of endangering soil, surface and groundwater quality resources.</w:t>
      </w:r>
    </w:p>
    <w:p w:rsidR="007B28C2" w:rsidRDefault="007B28C2" w:rsidP="007B28C2">
      <w:pPr>
        <w:autoSpaceDE w:val="0"/>
        <w:autoSpaceDN w:val="0"/>
        <w:adjustRightInd w:val="0"/>
        <w:spacing w:after="0"/>
        <w:rPr>
          <w:rFonts w:cs="FuturaBT-Light"/>
          <w:color w:val="000000"/>
        </w:rPr>
      </w:pPr>
    </w:p>
    <w:p w:rsidR="007B28C2" w:rsidRDefault="007B28C2" w:rsidP="007B28C2">
      <w:pPr>
        <w:autoSpaceDE w:val="0"/>
        <w:autoSpaceDN w:val="0"/>
        <w:adjustRightInd w:val="0"/>
        <w:spacing w:after="0" w:line="240" w:lineRule="auto"/>
        <w:rPr>
          <w:rFonts w:cs="FuturaBT-Light"/>
          <w:b/>
          <w:color w:val="000000"/>
        </w:rPr>
      </w:pPr>
    </w:p>
    <w:p w:rsidR="007B28C2" w:rsidRPr="00806249" w:rsidRDefault="007B28C2" w:rsidP="007B28C2">
      <w:pPr>
        <w:autoSpaceDE w:val="0"/>
        <w:autoSpaceDN w:val="0"/>
        <w:adjustRightInd w:val="0"/>
        <w:spacing w:after="0" w:line="240" w:lineRule="auto"/>
        <w:rPr>
          <w:rStyle w:val="Strong"/>
          <w:color w:val="FF0000"/>
        </w:rPr>
      </w:pPr>
      <w:r w:rsidRPr="009E645B">
        <w:rPr>
          <w:rStyle w:val="Strong"/>
          <w:color w:val="auto"/>
        </w:rPr>
        <w:t>Aggregate and Mineral Resource Policies</w:t>
      </w:r>
    </w:p>
    <w:p w:rsidR="007B28C2" w:rsidRDefault="007B28C2" w:rsidP="007B28C2">
      <w:pPr>
        <w:pStyle w:val="Heading3"/>
      </w:pPr>
      <w:r w:rsidRPr="00A72ED0">
        <w:t xml:space="preserve">Resource development that benefits the </w:t>
      </w:r>
      <w:r>
        <w:t>district will be encouraged throughout the Municipality</w:t>
      </w:r>
      <w:r w:rsidRPr="00A72ED0">
        <w:t xml:space="preserve"> according to their respective locational requirements, separate</w:t>
      </w:r>
      <w:r>
        <w:t xml:space="preserve">d from incompatible activities, </w:t>
      </w:r>
      <w:r w:rsidRPr="00A72ED0">
        <w:t xml:space="preserve">with minimal community and environmental disruption. </w:t>
      </w:r>
    </w:p>
    <w:p w:rsidR="007B28C2" w:rsidRPr="008D719B" w:rsidRDefault="007B28C2" w:rsidP="007B28C2">
      <w:pPr>
        <w:pStyle w:val="Heading3"/>
      </w:pPr>
      <w:r w:rsidRPr="008D719B">
        <w:t>Land designated natural resources</w:t>
      </w:r>
      <w:r>
        <w:t xml:space="preserve"> in the Plan reference maps,</w:t>
      </w:r>
      <w:r w:rsidRPr="008D719B">
        <w:t xml:space="preserve"> includes the development of mineral resource extraction</w:t>
      </w:r>
      <w:r w:rsidR="009E645B">
        <w:t xml:space="preserve"> e.g. potash</w:t>
      </w:r>
      <w:r w:rsidR="00691FD4">
        <w:t xml:space="preserve"> and a </w:t>
      </w:r>
      <w:r w:rsidR="00691FD4" w:rsidRPr="00691FD4">
        <w:rPr>
          <w:b/>
        </w:rPr>
        <w:t>Potash Disposition Map</w:t>
      </w:r>
      <w:r w:rsidR="00691FD4">
        <w:t xml:space="preserve"> is one of the Reference Maps</w:t>
      </w:r>
      <w:r w:rsidRPr="008D719B">
        <w:t xml:space="preserve">. Proposals for these activities shall be referred to the appropriate government agencies for their review. </w:t>
      </w:r>
    </w:p>
    <w:p w:rsidR="007B28C2" w:rsidRDefault="007B28C2" w:rsidP="007B28C2">
      <w:pPr>
        <w:pStyle w:val="Heading3"/>
      </w:pPr>
      <w:r>
        <w:t>The Natural Resource Reference map shall indicate the location of sand and gravel resources with</w:t>
      </w:r>
      <w:r w:rsidR="00806249">
        <w:t xml:space="preserve"> </w:t>
      </w:r>
      <w:r>
        <w:t xml:space="preserve">a “medium to high” sand and gravel extraction potential to assist with the management and protection of these resources from other developments which may conflict with their operation. </w:t>
      </w:r>
    </w:p>
    <w:p w:rsidR="007B28C2" w:rsidRPr="00A72ED0" w:rsidRDefault="007B28C2" w:rsidP="007B28C2">
      <w:pPr>
        <w:pStyle w:val="Heading3"/>
      </w:pPr>
      <w:r w:rsidRPr="00A72ED0">
        <w:lastRenderedPageBreak/>
        <w:t xml:space="preserve">Existing </w:t>
      </w:r>
      <w:r>
        <w:t xml:space="preserve">extraction </w:t>
      </w:r>
      <w:r w:rsidRPr="00A72ED0">
        <w:t xml:space="preserve">operations and lands containing a valid mineral disposition </w:t>
      </w:r>
      <w:r>
        <w:t>shall</w:t>
      </w:r>
      <w:r w:rsidRPr="00A72ED0">
        <w:t xml:space="preserve"> be protected from incompatible and potentially incompatible land uses, in nearby areas. In areas with known aggregate resources, or areas having high discovery potential for these resources, uses </w:t>
      </w:r>
      <w:r>
        <w:t>shall</w:t>
      </w:r>
      <w:r w:rsidRPr="00A72ED0">
        <w:t xml:space="preserve"> be limited to non-intensive agriculture (</w:t>
      </w:r>
      <w:r>
        <w:t>i.e. livestock grazing, cropping</w:t>
      </w:r>
      <w:r w:rsidRPr="00A72ED0">
        <w:t xml:space="preserve">) temporary uses or other uses that will permit </w:t>
      </w:r>
      <w:r>
        <w:t xml:space="preserve">continued </w:t>
      </w:r>
      <w:r w:rsidRPr="00A72ED0">
        <w:t>access to the resource.</w:t>
      </w:r>
    </w:p>
    <w:p w:rsidR="007B28C2" w:rsidRPr="00A72ED0" w:rsidRDefault="007B28C2" w:rsidP="007B28C2">
      <w:pPr>
        <w:pStyle w:val="Heading3"/>
      </w:pPr>
      <w:r w:rsidRPr="00A72ED0">
        <w:rPr>
          <w:iCs/>
        </w:rPr>
        <w:t>Extraction operations</w:t>
      </w:r>
      <w:r>
        <w:rPr>
          <w:iCs/>
        </w:rPr>
        <w:t xml:space="preserve"> including such minerals as potash</w:t>
      </w:r>
      <w:r w:rsidRPr="00A72ED0">
        <w:rPr>
          <w:iCs/>
        </w:rPr>
        <w:t xml:space="preserve"> </w:t>
      </w:r>
      <w:r w:rsidRPr="00A72ED0">
        <w:t xml:space="preserve">and </w:t>
      </w:r>
      <w:r w:rsidRPr="00A72ED0">
        <w:rPr>
          <w:iCs/>
        </w:rPr>
        <w:t xml:space="preserve">petroleum resource operations </w:t>
      </w:r>
      <w:r w:rsidRPr="00A72ED0">
        <w:t xml:space="preserve">shall be protected from </w:t>
      </w:r>
      <w:r w:rsidRPr="00A72ED0">
        <w:rPr>
          <w:rFonts w:cs="FuturaBT-Light"/>
        </w:rPr>
        <w:t xml:space="preserve">incompatible and potentially incompatible </w:t>
      </w:r>
      <w:r w:rsidRPr="00A72ED0">
        <w:rPr>
          <w:iCs/>
        </w:rPr>
        <w:t xml:space="preserve">development </w:t>
      </w:r>
      <w:r w:rsidRPr="00A72ED0">
        <w:t xml:space="preserve">and activities that would </w:t>
      </w:r>
      <w:r w:rsidRPr="00A72ED0">
        <w:rPr>
          <w:rFonts w:cs="FuturaBT-Light"/>
        </w:rPr>
        <w:t xml:space="preserve">restrict </w:t>
      </w:r>
      <w:r w:rsidR="00B04A3A" w:rsidRPr="00A72ED0">
        <w:rPr>
          <w:rFonts w:cs="FuturaBT-Light"/>
        </w:rPr>
        <w:t>exploration</w:t>
      </w:r>
      <w:r w:rsidRPr="00A72ED0">
        <w:t xml:space="preserve"> hinder their expansion or continued use, or which would be incompatible for reasons of public health, public safety or environmental impact.</w:t>
      </w:r>
      <w:r w:rsidRPr="007D3A5A">
        <w:rPr>
          <w:rFonts w:ascii="Times New Roman" w:hAnsi="Times New Roman"/>
          <w:snapToGrid w:val="0"/>
          <w:w w:val="0"/>
          <w:sz w:val="0"/>
          <w:szCs w:val="0"/>
          <w:u w:color="000000"/>
          <w:bdr w:val="none" w:sz="0" w:space="0" w:color="000000"/>
          <w:shd w:val="clear" w:color="000000" w:fill="000000"/>
        </w:rPr>
        <w:t xml:space="preserve"> </w:t>
      </w:r>
    </w:p>
    <w:p w:rsidR="007B28C2" w:rsidRPr="00B04A3A" w:rsidRDefault="007B28C2" w:rsidP="007B28C2">
      <w:pPr>
        <w:pStyle w:val="Heading3"/>
        <w:rPr>
          <w:bCs/>
        </w:rPr>
      </w:pPr>
      <w:r>
        <w:rPr>
          <w:noProof/>
          <w:lang w:val="en-CA" w:eastAsia="en-CA" w:bidi="ar-SA"/>
        </w:rPr>
        <w:drawing>
          <wp:anchor distT="0" distB="0" distL="114300" distR="114300" simplePos="0" relativeHeight="251706368" behindDoc="0" locked="0" layoutInCell="1" allowOverlap="1" wp14:anchorId="108048FB" wp14:editId="247C7D02">
            <wp:simplePos x="0" y="0"/>
            <wp:positionH relativeFrom="column">
              <wp:posOffset>3924300</wp:posOffset>
            </wp:positionH>
            <wp:positionV relativeFrom="paragraph">
              <wp:posOffset>-5080</wp:posOffset>
            </wp:positionV>
            <wp:extent cx="2341245" cy="1567180"/>
            <wp:effectExtent l="171450" t="133350" r="363855" b="299720"/>
            <wp:wrapSquare wrapText="bothSides"/>
            <wp:docPr id="333" name="Picture 23" descr="D:\2009-09-15 RM Edenwold - 15 Sept 09\RM Edenwold - 15 Sept 09 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2009-09-15 RM Edenwold - 15 Sept 09\RM Edenwold - 15 Sept 09 069.JPG"/>
                    <pic:cNvPicPr>
                      <a:picLocks noChangeAspect="1" noChangeArrowheads="1"/>
                    </pic:cNvPicPr>
                  </pic:nvPicPr>
                  <pic:blipFill>
                    <a:blip r:embed="rId22" cstate="print"/>
                    <a:srcRect/>
                    <a:stretch>
                      <a:fillRect/>
                    </a:stretch>
                  </pic:blipFill>
                  <pic:spPr bwMode="auto">
                    <a:xfrm>
                      <a:off x="0" y="0"/>
                      <a:ext cx="2341245" cy="1567180"/>
                    </a:xfrm>
                    <a:prstGeom prst="rect">
                      <a:avLst/>
                    </a:prstGeom>
                    <a:ln>
                      <a:noFill/>
                    </a:ln>
                    <a:effectLst>
                      <a:outerShdw blurRad="292100" dist="139700" dir="2700000" algn="tl" rotWithShape="0">
                        <a:srgbClr val="333333">
                          <a:alpha val="65000"/>
                        </a:srgbClr>
                      </a:outerShdw>
                    </a:effectLst>
                  </pic:spPr>
                </pic:pic>
              </a:graphicData>
            </a:graphic>
          </wp:anchor>
        </w:drawing>
      </w:r>
      <w:r w:rsidRPr="00A72ED0">
        <w:t xml:space="preserve">The exploration, development, production and termination of all aggregate </w:t>
      </w:r>
      <w:r>
        <w:t xml:space="preserve">and mineral </w:t>
      </w:r>
      <w:r w:rsidRPr="00A72ED0">
        <w:t xml:space="preserve">resources shall be undertaken in a manner that is environmentally safe, stable and compatible with adjoining </w:t>
      </w:r>
      <w:r>
        <w:t xml:space="preserve">land. </w:t>
      </w:r>
      <w:r w:rsidRPr="008D719B">
        <w:t>Disturbance shall be minimized by using the best available techniques and practices to reduce the overall footprint of activity during all phases of construction, operation, reclamation and abandonment.</w:t>
      </w:r>
      <w:r w:rsidRPr="00B04A3A">
        <w:rPr>
          <w:bCs/>
        </w:rPr>
        <w:t xml:space="preserve"> Consideration shall be given to the ability of natural landscapes to sustainably support reclamation efforts.</w:t>
      </w:r>
    </w:p>
    <w:p w:rsidR="007B28C2" w:rsidRDefault="007B28C2" w:rsidP="007B28C2">
      <w:pPr>
        <w:pStyle w:val="Heading3"/>
      </w:pPr>
      <w:r w:rsidRPr="00A72ED0">
        <w:t xml:space="preserve">Buffer strips should be established around existing and potential </w:t>
      </w:r>
      <w:r>
        <w:t>aggregate</w:t>
      </w:r>
      <w:r w:rsidRPr="00A72ED0">
        <w:t xml:space="preserve"> resource sites in order to protect the aggregate and quarry deposits from incompatible adjacent land uses. The buffer strip should be determined in consultation </w:t>
      </w:r>
      <w:r w:rsidRPr="00F3225E">
        <w:t>with the</w:t>
      </w:r>
      <w:r>
        <w:t xml:space="preserve"> Saskatchewan</w:t>
      </w:r>
      <w:r w:rsidRPr="00F3225E">
        <w:t xml:space="preserve"> Ministry of </w:t>
      </w:r>
      <w:r>
        <w:t>Energy and Resources</w:t>
      </w:r>
      <w:r w:rsidRPr="00F3225E">
        <w:t>.</w:t>
      </w:r>
    </w:p>
    <w:p w:rsidR="00100BA2" w:rsidRDefault="00100BA2" w:rsidP="007B28C2">
      <w:pPr>
        <w:jc w:val="left"/>
        <w:rPr>
          <w:rFonts w:cs="Century Gothic"/>
          <w:b/>
          <w:bCs/>
          <w:color w:val="000000"/>
        </w:rPr>
      </w:pPr>
    </w:p>
    <w:p w:rsidR="00100BA2" w:rsidRDefault="00100BA2" w:rsidP="007B28C2">
      <w:pPr>
        <w:jc w:val="left"/>
        <w:rPr>
          <w:rFonts w:cs="Century Gothic"/>
          <w:b/>
          <w:bCs/>
          <w:color w:val="000000"/>
        </w:rPr>
      </w:pPr>
    </w:p>
    <w:p w:rsidR="00100BA2" w:rsidRDefault="00100BA2" w:rsidP="007B28C2">
      <w:pPr>
        <w:jc w:val="left"/>
        <w:rPr>
          <w:rFonts w:cs="Century Gothic"/>
          <w:b/>
          <w:bCs/>
          <w:color w:val="000000"/>
        </w:rPr>
      </w:pPr>
    </w:p>
    <w:p w:rsidR="007B28C2" w:rsidRDefault="007B28C2" w:rsidP="007B28C2">
      <w:pPr>
        <w:jc w:val="left"/>
        <w:rPr>
          <w:rFonts w:cs="Century Gothic"/>
          <w:b/>
          <w:bCs/>
          <w:color w:val="000000"/>
        </w:rPr>
      </w:pPr>
      <w:r>
        <w:rPr>
          <w:rFonts w:cs="Century Gothic"/>
          <w:b/>
          <w:bCs/>
          <w:color w:val="000000"/>
        </w:rPr>
        <w:br w:type="page"/>
      </w:r>
    </w:p>
    <w:p w:rsidR="007B28C2" w:rsidRPr="0007321A" w:rsidRDefault="007B28C2" w:rsidP="007B28C2">
      <w:pPr>
        <w:pStyle w:val="Heading2"/>
      </w:pPr>
      <w:bookmarkStart w:id="18" w:name="_Toc363660345"/>
      <w:bookmarkEnd w:id="17"/>
      <w:r>
        <w:lastRenderedPageBreak/>
        <w:t>Country</w:t>
      </w:r>
      <w:r w:rsidRPr="0007321A">
        <w:t xml:space="preserve"> Residential Development</w:t>
      </w:r>
      <w:bookmarkEnd w:id="18"/>
      <w:r w:rsidRPr="0007321A">
        <w:t xml:space="preserve"> </w:t>
      </w:r>
    </w:p>
    <w:p w:rsidR="007B28C2" w:rsidRDefault="007B28C2" w:rsidP="007B28C2">
      <w:pPr>
        <w:autoSpaceDE w:val="0"/>
        <w:autoSpaceDN w:val="0"/>
        <w:adjustRightInd w:val="0"/>
        <w:spacing w:after="0" w:line="240" w:lineRule="auto"/>
        <w:rPr>
          <w:rStyle w:val="SubtleEmphasis"/>
        </w:rPr>
      </w:pPr>
      <w:r w:rsidRPr="00847DF3">
        <w:rPr>
          <w:rStyle w:val="SubtleEmphasis"/>
        </w:rPr>
        <w:t>The Rural Municipality recognizes the need to provide opportunities for a balanced variety of residential options for the residents. These options range from single parcel residential to higher density options while maintaining the rural character.</w:t>
      </w:r>
    </w:p>
    <w:p w:rsidR="007B28C2" w:rsidRDefault="007B28C2" w:rsidP="007B28C2">
      <w:pPr>
        <w:autoSpaceDE w:val="0"/>
        <w:autoSpaceDN w:val="0"/>
        <w:adjustRightInd w:val="0"/>
        <w:spacing w:after="0" w:line="240" w:lineRule="auto"/>
        <w:rPr>
          <w:rStyle w:val="Strong"/>
        </w:rPr>
      </w:pPr>
    </w:p>
    <w:p w:rsidR="007B28C2" w:rsidRPr="00D463B2" w:rsidRDefault="007B28C2" w:rsidP="007B28C2">
      <w:pPr>
        <w:autoSpaceDE w:val="0"/>
        <w:autoSpaceDN w:val="0"/>
        <w:adjustRightInd w:val="0"/>
        <w:spacing w:after="0" w:line="240" w:lineRule="auto"/>
        <w:rPr>
          <w:rStyle w:val="Strong"/>
        </w:rPr>
      </w:pPr>
      <w:r>
        <w:rPr>
          <w:rStyle w:val="Strong"/>
        </w:rPr>
        <w:t xml:space="preserve">General </w:t>
      </w:r>
      <w:r w:rsidRPr="00D463B2">
        <w:rPr>
          <w:rStyle w:val="Strong"/>
        </w:rPr>
        <w:t>Policies</w:t>
      </w:r>
    </w:p>
    <w:p w:rsidR="007B28C2" w:rsidRDefault="007B28C2" w:rsidP="007B28C2">
      <w:pPr>
        <w:pStyle w:val="Heading3"/>
      </w:pPr>
      <w:r>
        <w:t xml:space="preserve">Residential development shall be encouraged to maintain the country-living environment which retains its land value, where land use conflicts are avoided and where efficient cost effective municipal services can be provided. </w:t>
      </w:r>
    </w:p>
    <w:p w:rsidR="007B28C2" w:rsidRPr="000F7C67" w:rsidRDefault="007B28C2" w:rsidP="007B28C2">
      <w:pPr>
        <w:pStyle w:val="Heading3"/>
        <w:rPr>
          <w:i/>
        </w:rPr>
      </w:pPr>
      <w:r>
        <w:t>The subdivision of land for C</w:t>
      </w:r>
      <w:r w:rsidRPr="000F7C67">
        <w:t>ountr</w:t>
      </w:r>
      <w:r>
        <w:t>y R</w:t>
      </w:r>
      <w:r w:rsidRPr="000F7C67">
        <w:t>esidential purposes shall meet all requisite government department</w:t>
      </w:r>
      <w:r>
        <w:t>/ministry/agency</w:t>
      </w:r>
      <w:r w:rsidRPr="000F7C67">
        <w:t xml:space="preserve"> requirements including but not limited to Saskatchewan Ministry of </w:t>
      </w:r>
      <w:r w:rsidRPr="00B76710">
        <w:t>Environment</w:t>
      </w:r>
      <w:r>
        <w:t xml:space="preserve">, Ministry of </w:t>
      </w:r>
      <w:r w:rsidR="002F2C75">
        <w:t>Government Relations</w:t>
      </w:r>
      <w:r w:rsidR="00A4482B">
        <w:t>,</w:t>
      </w:r>
      <w:r w:rsidRPr="00B76710">
        <w:t xml:space="preserve"> </w:t>
      </w:r>
      <w:r w:rsidRPr="002F2C75">
        <w:rPr>
          <w:color w:val="auto"/>
        </w:rPr>
        <w:t xml:space="preserve">the Regina Qu’Appelle Health Region </w:t>
      </w:r>
      <w:r>
        <w:t xml:space="preserve">and </w:t>
      </w:r>
      <w:r w:rsidR="00347036">
        <w:t>Water Security Agency</w:t>
      </w:r>
      <w:r w:rsidRPr="000F7C67">
        <w:t>.</w:t>
      </w:r>
      <w:r>
        <w:t xml:space="preserve">  </w:t>
      </w:r>
    </w:p>
    <w:p w:rsidR="007B28C2" w:rsidRDefault="007B28C2" w:rsidP="007B28C2">
      <w:pPr>
        <w:pStyle w:val="Heading3"/>
      </w:pPr>
      <w:r>
        <w:rPr>
          <w:noProof/>
          <w:lang w:val="en-CA" w:eastAsia="en-CA" w:bidi="ar-SA"/>
        </w:rPr>
        <w:drawing>
          <wp:anchor distT="0" distB="0" distL="114300" distR="114300" simplePos="0" relativeHeight="251711488" behindDoc="0" locked="0" layoutInCell="1" allowOverlap="1" wp14:anchorId="37C9D296" wp14:editId="54A098B6">
            <wp:simplePos x="0" y="0"/>
            <wp:positionH relativeFrom="column">
              <wp:posOffset>3962400</wp:posOffset>
            </wp:positionH>
            <wp:positionV relativeFrom="paragraph">
              <wp:posOffset>643255</wp:posOffset>
            </wp:positionV>
            <wp:extent cx="2089150" cy="1566545"/>
            <wp:effectExtent l="171450" t="171450" r="387350" b="357505"/>
            <wp:wrapSquare wrapText="bothSides"/>
            <wp:docPr id="3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2009-09-15 RM Edenwold - 15 Sept 09\RM Edenwold - 15 Sept 09 261.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089150" cy="1566545"/>
                    </a:xfrm>
                    <a:prstGeom prst="rect">
                      <a:avLst/>
                    </a:prstGeom>
                    <a:ln>
                      <a:noFill/>
                    </a:ln>
                    <a:effectLst>
                      <a:outerShdw blurRad="292100" dist="139700" dir="2700000" algn="tl" rotWithShape="0">
                        <a:srgbClr val="333333">
                          <a:alpha val="65000"/>
                        </a:srgbClr>
                      </a:outerShdw>
                    </a:effectLst>
                  </pic:spPr>
                </pic:pic>
              </a:graphicData>
            </a:graphic>
          </wp:anchor>
        </w:drawing>
      </w:r>
      <w:r>
        <w:t>All r</w:t>
      </w:r>
      <w:r w:rsidRPr="000F7C67">
        <w:t>esidential subdivisions</w:t>
      </w:r>
      <w:r>
        <w:t xml:space="preserve">, regardless of the level of development, </w:t>
      </w:r>
      <w:r w:rsidRPr="000F7C67">
        <w:t>shall have access to an e</w:t>
      </w:r>
      <w:r>
        <w:t xml:space="preserve">xisting all-weather road and </w:t>
      </w:r>
      <w:r w:rsidRPr="000F7C67">
        <w:t xml:space="preserve">the proponent </w:t>
      </w:r>
      <w:r>
        <w:t xml:space="preserve">may be responsible to </w:t>
      </w:r>
      <w:r w:rsidRPr="000F7C67">
        <w:t xml:space="preserve">enter into an agreement with the </w:t>
      </w:r>
      <w:r>
        <w:t>Municipality</w:t>
      </w:r>
      <w:r w:rsidRPr="000F7C67">
        <w:t xml:space="preserve"> to upgrade an existing road or develop </w:t>
      </w:r>
      <w:r>
        <w:t xml:space="preserve">a </w:t>
      </w:r>
      <w:r w:rsidRPr="000F7C67">
        <w:t xml:space="preserve">new road access to </w:t>
      </w:r>
      <w:r>
        <w:t>the municipal standard</w:t>
      </w:r>
      <w:r w:rsidRPr="000F7C67">
        <w:t>.  The proponent shall be solely responsible for all of the costs of the new o</w:t>
      </w:r>
      <w:r>
        <w:t xml:space="preserve">r upgraded roadway construction which will be addressed through a Development or Service Agreement. </w:t>
      </w:r>
    </w:p>
    <w:p w:rsidR="007B28C2" w:rsidRDefault="007B28C2" w:rsidP="007B28C2">
      <w:pPr>
        <w:pStyle w:val="Heading3"/>
      </w:pPr>
      <w:r w:rsidRPr="000F7C67">
        <w:t>Residential subdivisions shall be required to provide adequate physical separation through the implementation of design buffering techniques</w:t>
      </w:r>
      <w:r>
        <w:t xml:space="preserve">, transitioning land uses, </w:t>
      </w:r>
      <w:r w:rsidRPr="000F7C67">
        <w:t>shelterbelts or landscape buffering from adjacent agricultural operations</w:t>
      </w:r>
      <w:r>
        <w:t xml:space="preserve">. </w:t>
      </w:r>
    </w:p>
    <w:p w:rsidR="007B28C2" w:rsidRPr="000F7C67" w:rsidRDefault="007B28C2" w:rsidP="007B28C2">
      <w:pPr>
        <w:pStyle w:val="Heading3"/>
      </w:pPr>
      <w:r w:rsidRPr="000F7C67">
        <w:t xml:space="preserve">Residential subdivisions shall seek to minimize the loss of habitat and wildlife corridors by retaining and incorporating natural vegetation and watercourses within their location and design. </w:t>
      </w:r>
    </w:p>
    <w:p w:rsidR="007B28C2" w:rsidRPr="000F7C67" w:rsidRDefault="007B28C2" w:rsidP="007B28C2">
      <w:pPr>
        <w:pStyle w:val="Heading3"/>
      </w:pPr>
      <w:r w:rsidRPr="000F7C67">
        <w:t xml:space="preserve">Where subdivision is proposed adjacent to a watercourse Council </w:t>
      </w:r>
      <w:r>
        <w:t>will i</w:t>
      </w:r>
      <w:r w:rsidRPr="000F7C67">
        <w:t>dentify and designate the channel, adjacent floodplain, and significant natural habitat as Environmental Reserve to protect sensitive areas and preserve the potential for public access.</w:t>
      </w:r>
      <w:r>
        <w:t xml:space="preserve"> This will be done through consultation with relevant agencies and adjacent municipalities.</w:t>
      </w:r>
    </w:p>
    <w:p w:rsidR="007B28C2" w:rsidRPr="000F7C67" w:rsidRDefault="007B28C2" w:rsidP="007B28C2">
      <w:pPr>
        <w:pStyle w:val="Heading3"/>
      </w:pPr>
      <w:r w:rsidRPr="000F7C67">
        <w:t>Residential subdivision shall not be permitted:</w:t>
      </w:r>
    </w:p>
    <w:p w:rsidR="007B28C2" w:rsidRDefault="007B28C2" w:rsidP="007B28C2">
      <w:pPr>
        <w:pStyle w:val="NoSpacing"/>
        <w:numPr>
          <w:ilvl w:val="0"/>
          <w:numId w:val="4"/>
        </w:numPr>
        <w:rPr>
          <w:rFonts w:cs="Arial"/>
        </w:rPr>
      </w:pPr>
      <w:r w:rsidRPr="002475EB">
        <w:rPr>
          <w:rFonts w:cs="Arial"/>
        </w:rPr>
        <w:t>Within 1 km (0.</w:t>
      </w:r>
      <w:r>
        <w:rPr>
          <w:rFonts w:cs="Arial"/>
        </w:rPr>
        <w:t>6 mile) of a hazardous industry except in instances where transition and buffering can mitigate concerns;</w:t>
      </w:r>
    </w:p>
    <w:p w:rsidR="007B28C2" w:rsidRDefault="007B28C2" w:rsidP="007B28C2">
      <w:pPr>
        <w:pStyle w:val="NoSpacing"/>
        <w:numPr>
          <w:ilvl w:val="0"/>
          <w:numId w:val="4"/>
        </w:numPr>
        <w:rPr>
          <w:rFonts w:cs="Arial"/>
        </w:rPr>
      </w:pPr>
      <w:r w:rsidRPr="002475EB">
        <w:rPr>
          <w:rFonts w:cs="Arial"/>
        </w:rPr>
        <w:t>Within 1 km (0.6 mi</w:t>
      </w:r>
      <w:r>
        <w:rPr>
          <w:rFonts w:cs="Arial"/>
        </w:rPr>
        <w:t>le) of a rural industrial site except in instances where transition and buffering can mitigate concerns;</w:t>
      </w:r>
    </w:p>
    <w:p w:rsidR="007B28C2" w:rsidRDefault="007B28C2" w:rsidP="007B28C2">
      <w:pPr>
        <w:pStyle w:val="NoSpacing"/>
        <w:numPr>
          <w:ilvl w:val="0"/>
          <w:numId w:val="4"/>
        </w:numPr>
        <w:rPr>
          <w:rFonts w:cs="Arial"/>
        </w:rPr>
      </w:pPr>
      <w:r w:rsidRPr="002475EB">
        <w:rPr>
          <w:rFonts w:cs="Arial"/>
        </w:rPr>
        <w:t xml:space="preserve">Within 305 m (1000 ft.) of a sewage lagoon site; </w:t>
      </w:r>
    </w:p>
    <w:p w:rsidR="007B28C2" w:rsidRPr="003800E9" w:rsidRDefault="007B28C2" w:rsidP="007B28C2">
      <w:pPr>
        <w:pStyle w:val="Policies"/>
        <w:numPr>
          <w:ilvl w:val="0"/>
          <w:numId w:val="4"/>
        </w:numPr>
      </w:pPr>
      <w:r>
        <w:t>Wi</w:t>
      </w:r>
      <w:r w:rsidRPr="000F7C67">
        <w:t>th</w:t>
      </w:r>
      <w:r>
        <w:t>in</w:t>
      </w:r>
      <w:r w:rsidRPr="000F7C67">
        <w:t xml:space="preserve"> the required separation distances from intensive livestock operations as p</w:t>
      </w:r>
      <w:r>
        <w:t>rovided within the Zoning Bylaw, or</w:t>
      </w:r>
    </w:p>
    <w:p w:rsidR="007B28C2" w:rsidRDefault="007B28C2" w:rsidP="007B28C2">
      <w:pPr>
        <w:pStyle w:val="NoSpacing"/>
        <w:numPr>
          <w:ilvl w:val="0"/>
          <w:numId w:val="4"/>
        </w:numPr>
        <w:rPr>
          <w:rFonts w:ascii="Arial" w:hAnsi="Arial" w:cs="Arial"/>
        </w:rPr>
      </w:pPr>
      <w:r w:rsidRPr="002475EB">
        <w:rPr>
          <w:rFonts w:cs="Arial"/>
        </w:rPr>
        <w:t>Within 457 m (1500 ft.) of a solid waste disposal site.</w:t>
      </w:r>
      <w:r w:rsidRPr="002475EB">
        <w:t xml:space="preserve"> </w:t>
      </w:r>
    </w:p>
    <w:p w:rsidR="007B28C2" w:rsidRDefault="007B28C2" w:rsidP="007B28C2">
      <w:pPr>
        <w:pStyle w:val="Heading3"/>
      </w:pPr>
      <w:r w:rsidRPr="00524B04">
        <w:lastRenderedPageBreak/>
        <w:t>Planned development will help to increase land values, not be wasteful of the land resource, minimize public expenditure in service provision, recognize significant community features</w:t>
      </w:r>
      <w:r>
        <w:t xml:space="preserve"> in maintaining the</w:t>
      </w:r>
      <w:r w:rsidRPr="00524B04">
        <w:t xml:space="preserve"> communit</w:t>
      </w:r>
      <w:r>
        <w:t xml:space="preserve">y lifestyle and be designed to be compatible with the surrounding areas. </w:t>
      </w:r>
    </w:p>
    <w:p w:rsidR="007B28C2" w:rsidRPr="00700380" w:rsidRDefault="007B28C2" w:rsidP="007B28C2">
      <w:pPr>
        <w:pStyle w:val="Heading3"/>
      </w:pPr>
      <w:r>
        <w:rPr>
          <w:noProof/>
          <w:lang w:val="en-CA" w:eastAsia="en-CA" w:bidi="ar-SA"/>
        </w:rPr>
        <w:drawing>
          <wp:anchor distT="0" distB="0" distL="114300" distR="114300" simplePos="0" relativeHeight="251737088" behindDoc="0" locked="0" layoutInCell="1" allowOverlap="1" wp14:anchorId="300F5E40" wp14:editId="589F98D0">
            <wp:simplePos x="0" y="0"/>
            <wp:positionH relativeFrom="column">
              <wp:posOffset>571500</wp:posOffset>
            </wp:positionH>
            <wp:positionV relativeFrom="paragraph">
              <wp:posOffset>303530</wp:posOffset>
            </wp:positionV>
            <wp:extent cx="2095500" cy="1571625"/>
            <wp:effectExtent l="171450" t="171450" r="381000" b="371475"/>
            <wp:wrapSquare wrapText="bothSides"/>
            <wp:docPr id="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2009-09-15 RM Edenwold - 15 Sept 09\RM Edenwold - 15 Sept 09 133.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095500" cy="1571625"/>
                    </a:xfrm>
                    <a:prstGeom prst="rect">
                      <a:avLst/>
                    </a:prstGeom>
                    <a:ln>
                      <a:noFill/>
                    </a:ln>
                    <a:effectLst>
                      <a:outerShdw blurRad="292100" dist="139700" dir="2700000" algn="tl" rotWithShape="0">
                        <a:srgbClr val="333333">
                          <a:alpha val="65000"/>
                        </a:srgbClr>
                      </a:outerShdw>
                    </a:effectLst>
                  </pic:spPr>
                </pic:pic>
              </a:graphicData>
            </a:graphic>
          </wp:anchor>
        </w:drawing>
      </w:r>
      <w:r w:rsidRPr="007321B3">
        <w:t>Community Service lands include institutional, public services, recreational, health, cultural or educational uses, shall recognize and assess the impact future adjacent land uses may have on their activity.</w:t>
      </w:r>
      <w:r>
        <w:t xml:space="preserve"> E</w:t>
      </w:r>
      <w:r w:rsidRPr="00700380">
        <w:t xml:space="preserve">ach rezoning proposal </w:t>
      </w:r>
      <w:r>
        <w:t xml:space="preserve">will be </w:t>
      </w:r>
      <w:r w:rsidRPr="00700380">
        <w:t xml:space="preserve">evaluated based on individual merit and </w:t>
      </w:r>
      <w:r>
        <w:t>its</w:t>
      </w:r>
      <w:r w:rsidRPr="00700380">
        <w:t xml:space="preserve"> compatibility with surrounding land uses. </w:t>
      </w:r>
    </w:p>
    <w:p w:rsidR="007B28C2" w:rsidRPr="00496BDB" w:rsidRDefault="007B28C2" w:rsidP="007B28C2">
      <w:pPr>
        <w:pStyle w:val="Heading3"/>
      </w:pPr>
      <w:r w:rsidRPr="00700380">
        <w:t xml:space="preserve"> Non-residential developments</w:t>
      </w:r>
      <w:r>
        <w:t xml:space="preserve"> such as commercial developments along the </w:t>
      </w:r>
      <w:r w:rsidRPr="009A28BB">
        <w:rPr>
          <w:color w:val="auto"/>
        </w:rPr>
        <w:t>Highway #</w:t>
      </w:r>
      <w:r w:rsidR="00100BA2" w:rsidRPr="009A28BB">
        <w:rPr>
          <w:color w:val="auto"/>
        </w:rPr>
        <w:t>’s 6, 20 and 22</w:t>
      </w:r>
      <w:r w:rsidRPr="009A28BB">
        <w:rPr>
          <w:color w:val="auto"/>
        </w:rPr>
        <w:t xml:space="preserve"> Corridor</w:t>
      </w:r>
      <w:r w:rsidR="00100BA2" w:rsidRPr="009A28BB">
        <w:rPr>
          <w:color w:val="auto"/>
        </w:rPr>
        <w:t>s</w:t>
      </w:r>
      <w:r w:rsidRPr="009A28BB">
        <w:rPr>
          <w:color w:val="auto"/>
        </w:rPr>
        <w:t xml:space="preserve"> that are intended to prov</w:t>
      </w:r>
      <w:r>
        <w:t xml:space="preserve">ide </w:t>
      </w:r>
      <w:r w:rsidRPr="00700380">
        <w:t xml:space="preserve">services to the community and the surrounding population shall be permitted.  Those uses or activities shall be located so as to be compatible with other existing or proposed uses subject to compliance with commercial policies contained herein. </w:t>
      </w:r>
    </w:p>
    <w:p w:rsidR="007B28C2" w:rsidRPr="00553656" w:rsidRDefault="007B28C2" w:rsidP="007B28C2">
      <w:pPr>
        <w:pStyle w:val="Heading3"/>
      </w:pPr>
      <w:r w:rsidRPr="007321B3">
        <w:t>Residential developments will be encouraged to locate in proximity to</w:t>
      </w:r>
      <w:r>
        <w:t xml:space="preserve"> regional and </w:t>
      </w:r>
      <w:r w:rsidRPr="007321B3">
        <w:t xml:space="preserve">complementary public uses (e.g. recreation facilities, parks, and libraries), institutional uses (e.g. schools) and commercial uses. </w:t>
      </w:r>
    </w:p>
    <w:p w:rsidR="007B28C2" w:rsidRPr="007321B3" w:rsidRDefault="007B28C2" w:rsidP="007B28C2">
      <w:pPr>
        <w:pStyle w:val="Heading3"/>
      </w:pPr>
      <w:r w:rsidRPr="007D7BCD">
        <w:rPr>
          <w:b/>
        </w:rPr>
        <w:t>All Residential Development</w:t>
      </w:r>
      <w:r w:rsidRPr="007321B3">
        <w:t xml:space="preserve"> proposals should be guided by </w:t>
      </w:r>
      <w:r>
        <w:t>C</w:t>
      </w:r>
      <w:r w:rsidRPr="007321B3">
        <w:t xml:space="preserve">oncept </w:t>
      </w:r>
      <w:r>
        <w:t xml:space="preserve">Plans. Development Review Criteria and a sample Development Proposal are provided in Appendix C. Concept plans should address the following: </w:t>
      </w:r>
      <w:r w:rsidRPr="007321B3">
        <w:t xml:space="preserve"> </w:t>
      </w:r>
    </w:p>
    <w:p w:rsidR="007B28C2" w:rsidRPr="007321B3" w:rsidRDefault="007B28C2" w:rsidP="00806249">
      <w:pPr>
        <w:pStyle w:val="ListParagraph"/>
        <w:numPr>
          <w:ilvl w:val="0"/>
          <w:numId w:val="9"/>
        </w:numPr>
        <w:ind w:left="1440"/>
      </w:pPr>
      <w:r>
        <w:t>F</w:t>
      </w:r>
      <w:r w:rsidRPr="007321B3">
        <w:t xml:space="preserve">uture major roads; </w:t>
      </w:r>
    </w:p>
    <w:p w:rsidR="007B28C2" w:rsidRPr="007321B3" w:rsidRDefault="007B28C2" w:rsidP="00806249">
      <w:pPr>
        <w:pStyle w:val="ListParagraph"/>
        <w:numPr>
          <w:ilvl w:val="0"/>
          <w:numId w:val="9"/>
        </w:numPr>
        <w:ind w:left="1440"/>
      </w:pPr>
      <w:r>
        <w:t>D</w:t>
      </w:r>
      <w:r w:rsidRPr="007321B3">
        <w:t xml:space="preserve">rainage systems and improvements required to meet non-agricultural drainage requirements; </w:t>
      </w:r>
    </w:p>
    <w:p w:rsidR="007B28C2" w:rsidRPr="007321B3" w:rsidRDefault="007B28C2" w:rsidP="00806249">
      <w:pPr>
        <w:pStyle w:val="ListParagraph"/>
        <w:numPr>
          <w:ilvl w:val="0"/>
          <w:numId w:val="9"/>
        </w:numPr>
        <w:ind w:left="1440"/>
      </w:pPr>
      <w:r>
        <w:t>M</w:t>
      </w:r>
      <w:r w:rsidRPr="007321B3">
        <w:t xml:space="preserve">ajor open space (including unique physical) areas; </w:t>
      </w:r>
    </w:p>
    <w:p w:rsidR="007B28C2" w:rsidRPr="007321B3" w:rsidRDefault="007B28C2" w:rsidP="00806249">
      <w:pPr>
        <w:pStyle w:val="ListParagraph"/>
        <w:numPr>
          <w:ilvl w:val="0"/>
          <w:numId w:val="9"/>
        </w:numPr>
        <w:ind w:left="1440"/>
      </w:pPr>
      <w:r>
        <w:t>C</w:t>
      </w:r>
      <w:r w:rsidRPr="007321B3">
        <w:t xml:space="preserve">ultural and archaeological significant areas; </w:t>
      </w:r>
    </w:p>
    <w:p w:rsidR="007B28C2" w:rsidRPr="007321B3" w:rsidRDefault="007B28C2" w:rsidP="00806249">
      <w:pPr>
        <w:pStyle w:val="ListParagraph"/>
        <w:numPr>
          <w:ilvl w:val="0"/>
          <w:numId w:val="9"/>
        </w:numPr>
        <w:ind w:left="1440"/>
      </w:pPr>
      <w:r>
        <w:t>A</w:t>
      </w:r>
      <w:r w:rsidRPr="007321B3">
        <w:t xml:space="preserve">reas requiring protection through buffering or other means; </w:t>
      </w:r>
    </w:p>
    <w:p w:rsidR="007B28C2" w:rsidRPr="007321B3" w:rsidRDefault="007B28C2" w:rsidP="00806249">
      <w:pPr>
        <w:pStyle w:val="ListParagraph"/>
        <w:numPr>
          <w:ilvl w:val="0"/>
          <w:numId w:val="9"/>
        </w:numPr>
        <w:ind w:left="1440"/>
      </w:pPr>
      <w:r>
        <w:t>M</w:t>
      </w:r>
      <w:r w:rsidRPr="007321B3">
        <w:t>ajor hazards such as flooding, areas of high</w:t>
      </w:r>
      <w:r>
        <w:t xml:space="preserve"> water table, and slope lands; </w:t>
      </w:r>
    </w:p>
    <w:p w:rsidR="007B28C2" w:rsidRDefault="007B28C2" w:rsidP="00806249">
      <w:pPr>
        <w:pStyle w:val="ListParagraph"/>
        <w:numPr>
          <w:ilvl w:val="0"/>
          <w:numId w:val="9"/>
        </w:numPr>
        <w:ind w:left="1440"/>
      </w:pPr>
      <w:r>
        <w:t>S</w:t>
      </w:r>
      <w:r w:rsidRPr="007321B3">
        <w:t>taging of development and future development of or expansion into adjacent land</w:t>
      </w:r>
      <w:r>
        <w:t>; and</w:t>
      </w:r>
    </w:p>
    <w:p w:rsidR="007B28C2" w:rsidRDefault="007B28C2" w:rsidP="00806249">
      <w:pPr>
        <w:pStyle w:val="ListParagraph"/>
        <w:numPr>
          <w:ilvl w:val="0"/>
          <w:numId w:val="9"/>
        </w:numPr>
        <w:ind w:left="1440"/>
      </w:pPr>
      <w:r>
        <w:t>Adjacent municipalities’ planning and future growth needs.</w:t>
      </w:r>
      <w:r w:rsidRPr="007321B3">
        <w:t xml:space="preserve"> </w:t>
      </w:r>
    </w:p>
    <w:p w:rsidR="007B28C2" w:rsidRDefault="007B28C2" w:rsidP="007B28C2">
      <w:pPr>
        <w:pStyle w:val="ListParagraph"/>
        <w:numPr>
          <w:ilvl w:val="0"/>
          <w:numId w:val="0"/>
        </w:numPr>
        <w:ind w:left="1440"/>
      </w:pPr>
    </w:p>
    <w:p w:rsidR="007B28C2" w:rsidRDefault="007B28C2" w:rsidP="007B28C2">
      <w:pPr>
        <w:pStyle w:val="ListParagraph"/>
        <w:numPr>
          <w:ilvl w:val="0"/>
          <w:numId w:val="0"/>
        </w:numPr>
        <w:ind w:left="1440"/>
      </w:pPr>
    </w:p>
    <w:p w:rsidR="007B28C2" w:rsidRPr="00D463B2" w:rsidRDefault="007B28C2" w:rsidP="007B28C2">
      <w:pPr>
        <w:autoSpaceDE w:val="0"/>
        <w:autoSpaceDN w:val="0"/>
        <w:adjustRightInd w:val="0"/>
        <w:spacing w:after="0" w:line="240" w:lineRule="auto"/>
        <w:rPr>
          <w:rStyle w:val="Strong"/>
        </w:rPr>
      </w:pPr>
      <w:r w:rsidRPr="00D463B2">
        <w:rPr>
          <w:rStyle w:val="Strong"/>
        </w:rPr>
        <w:t>Single Parcel Country Residential Policies</w:t>
      </w:r>
      <w:r>
        <w:rPr>
          <w:rStyle w:val="Strong"/>
        </w:rPr>
        <w:t xml:space="preserve"> </w:t>
      </w:r>
    </w:p>
    <w:p w:rsidR="007B28C2" w:rsidRPr="00FF4826" w:rsidRDefault="007B28C2" w:rsidP="007B28C2">
      <w:pPr>
        <w:pStyle w:val="Heading3"/>
        <w:rPr>
          <w:b/>
          <w:color w:val="auto"/>
        </w:rPr>
      </w:pPr>
      <w:r>
        <w:rPr>
          <w:noProof/>
          <w:lang w:val="en-CA" w:eastAsia="en-CA" w:bidi="ar-SA"/>
        </w:rPr>
        <w:drawing>
          <wp:anchor distT="0" distB="0" distL="114300" distR="114300" simplePos="0" relativeHeight="251712512" behindDoc="0" locked="0" layoutInCell="1" allowOverlap="1" wp14:anchorId="7DB63C0D" wp14:editId="532AAC6B">
            <wp:simplePos x="0" y="0"/>
            <wp:positionH relativeFrom="column">
              <wp:posOffset>600075</wp:posOffset>
            </wp:positionH>
            <wp:positionV relativeFrom="paragraph">
              <wp:posOffset>256540</wp:posOffset>
            </wp:positionV>
            <wp:extent cx="2095500" cy="1571625"/>
            <wp:effectExtent l="171450" t="171450" r="381000" b="371475"/>
            <wp:wrapSquare wrapText="bothSides"/>
            <wp:docPr id="3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2009-09-15 RM Edenwold - 15 Sept 09\RM Edenwold - 15 Sept 09 118.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095500" cy="1571625"/>
                    </a:xfrm>
                    <a:prstGeom prst="rect">
                      <a:avLst/>
                    </a:prstGeom>
                    <a:ln>
                      <a:noFill/>
                    </a:ln>
                    <a:effectLst>
                      <a:outerShdw blurRad="292100" dist="139700" dir="2700000" algn="tl" rotWithShape="0">
                        <a:srgbClr val="333333">
                          <a:alpha val="65000"/>
                        </a:srgbClr>
                      </a:outerShdw>
                    </a:effectLst>
                  </pic:spPr>
                </pic:pic>
              </a:graphicData>
            </a:graphic>
          </wp:anchor>
        </w:drawing>
      </w:r>
      <w:r w:rsidRPr="000F7C67">
        <w:t xml:space="preserve">To protect the </w:t>
      </w:r>
      <w:r>
        <w:t>pre</w:t>
      </w:r>
      <w:r w:rsidRPr="000F7C67">
        <w:t xml:space="preserve">dominant role of agriculture and encourage the retention of larger parcels for continued productive agricultural purposes, the subdivision of agricultural holdings for  residential purposes shall be limited to </w:t>
      </w:r>
      <w:r w:rsidRPr="00296B9C">
        <w:t xml:space="preserve">the creation of </w:t>
      </w:r>
      <w:r w:rsidR="00FF4826" w:rsidRPr="00FF4826">
        <w:rPr>
          <w:b/>
        </w:rPr>
        <w:t>four (4)</w:t>
      </w:r>
      <w:r w:rsidRPr="00FF4826">
        <w:rPr>
          <w:b/>
          <w:color w:val="auto"/>
        </w:rPr>
        <w:t xml:space="preserve"> non-farm building site</w:t>
      </w:r>
      <w:r w:rsidR="00FF4826">
        <w:rPr>
          <w:b/>
          <w:color w:val="auto"/>
        </w:rPr>
        <w:t>s</w:t>
      </w:r>
      <w:r w:rsidRPr="00FF4826">
        <w:rPr>
          <w:b/>
          <w:color w:val="auto"/>
        </w:rPr>
        <w:t xml:space="preserve"> per quarter section (64.8 ha) subject to rezoning to an appropriate District.</w:t>
      </w:r>
    </w:p>
    <w:p w:rsidR="007B28C2" w:rsidRDefault="007B28C2" w:rsidP="007B28C2">
      <w:pPr>
        <w:pStyle w:val="Heading3"/>
      </w:pPr>
      <w:r w:rsidRPr="000F7C67">
        <w:t>Where an agricultural holding has been subdivided to its full potential under these policies, no further residential development shall be permitted on the balance of the agricultural holding.</w:t>
      </w:r>
      <w:r>
        <w:t xml:space="preserve"> </w:t>
      </w:r>
    </w:p>
    <w:p w:rsidR="007B28C2" w:rsidRPr="000F7C67" w:rsidRDefault="007B28C2" w:rsidP="007B28C2">
      <w:pPr>
        <w:pStyle w:val="Heading3"/>
      </w:pPr>
      <w:r w:rsidRPr="000F7C67">
        <w:lastRenderedPageBreak/>
        <w:t xml:space="preserve">Residential subdivisions shall be planned and located in order that: </w:t>
      </w:r>
    </w:p>
    <w:p w:rsidR="007B28C2" w:rsidRDefault="007B28C2" w:rsidP="00806249">
      <w:pPr>
        <w:pStyle w:val="ListParagraph"/>
        <w:numPr>
          <w:ilvl w:val="0"/>
          <w:numId w:val="11"/>
        </w:numPr>
        <w:ind w:left="1440"/>
      </w:pPr>
      <w:r w:rsidRPr="003916C0">
        <w:t>Services such as sch</w:t>
      </w:r>
      <w:r>
        <w:t xml:space="preserve">ool bussing, snow removal and </w:t>
      </w:r>
      <w:r w:rsidRPr="003916C0">
        <w:t>protection</w:t>
      </w:r>
      <w:r>
        <w:t xml:space="preserve"> services</w:t>
      </w:r>
      <w:r w:rsidRPr="003916C0">
        <w:t xml:space="preserve"> can be provided with reasonable efficiency and without undue cost to the </w:t>
      </w:r>
      <w:r>
        <w:t xml:space="preserve"> Rural Municipality;</w:t>
      </w:r>
      <w:r w:rsidRPr="003916C0">
        <w:t xml:space="preserve"> </w:t>
      </w:r>
    </w:p>
    <w:p w:rsidR="007B28C2" w:rsidRDefault="007B28C2" w:rsidP="00806249">
      <w:pPr>
        <w:pStyle w:val="ListParagraph"/>
        <w:numPr>
          <w:ilvl w:val="0"/>
          <w:numId w:val="11"/>
        </w:numPr>
        <w:ind w:left="1440"/>
      </w:pPr>
      <w:r w:rsidRPr="000F7C67">
        <w:t>Increased assessments associated with residential development are confined and upward pressure on taxation and limitation of uses of agricultural</w:t>
      </w:r>
      <w:r>
        <w:t xml:space="preserve"> or resource </w:t>
      </w:r>
      <w:r w:rsidRPr="000F7C67">
        <w:t xml:space="preserve"> land is minimized</w:t>
      </w:r>
      <w:r>
        <w:t>;</w:t>
      </w:r>
      <w:r w:rsidRPr="000F7C67">
        <w:t xml:space="preserve"> </w:t>
      </w:r>
    </w:p>
    <w:p w:rsidR="007B28C2" w:rsidRDefault="007B28C2" w:rsidP="00806249">
      <w:pPr>
        <w:pStyle w:val="ListParagraph"/>
        <w:numPr>
          <w:ilvl w:val="0"/>
          <w:numId w:val="11"/>
        </w:numPr>
        <w:ind w:left="1440"/>
      </w:pPr>
      <w:r w:rsidRPr="000F7C67">
        <w:t>Norma</w:t>
      </w:r>
      <w:r>
        <w:t xml:space="preserve">l agricultural activities will minimally affect </w:t>
      </w:r>
      <w:r w:rsidRPr="000F7C67">
        <w:t xml:space="preserve">the quiet enjoyment of the non-farm residential area. </w:t>
      </w:r>
    </w:p>
    <w:p w:rsidR="007B28C2" w:rsidRPr="000F7C67" w:rsidRDefault="007B28C2" w:rsidP="007B28C2">
      <w:pPr>
        <w:autoSpaceDE w:val="0"/>
        <w:autoSpaceDN w:val="0"/>
        <w:adjustRightInd w:val="0"/>
        <w:spacing w:after="0" w:line="240" w:lineRule="auto"/>
        <w:rPr>
          <w:rFonts w:cs="FuturaBT-Light"/>
          <w:color w:val="000000"/>
        </w:rPr>
      </w:pPr>
    </w:p>
    <w:p w:rsidR="007B28C2" w:rsidRDefault="007B28C2" w:rsidP="007B28C2">
      <w:pPr>
        <w:pStyle w:val="Heading3"/>
      </w:pPr>
      <w:r>
        <w:t>Single Parcel r</w:t>
      </w:r>
      <w:r w:rsidRPr="000F7C67">
        <w:t>esidential development shall be required to provide for such onsite services as is deemed necessary by the Municipality</w:t>
      </w:r>
      <w:r>
        <w:t>,</w:t>
      </w:r>
      <w:r w:rsidRPr="000F7C67">
        <w:t xml:space="preserve"> at the expense of the developer, including but not limited to</w:t>
      </w:r>
      <w:r>
        <w:t>,</w:t>
      </w:r>
      <w:r w:rsidRPr="000F7C67">
        <w:t xml:space="preserve"> upgrading municipal roads to an all</w:t>
      </w:r>
      <w:r w:rsidR="007C02C2">
        <w:t>-</w:t>
      </w:r>
      <w:r w:rsidRPr="000F7C67">
        <w:t>weather standard as a condition of approval.</w:t>
      </w:r>
      <w:r>
        <w:t xml:space="preserve"> </w:t>
      </w:r>
    </w:p>
    <w:p w:rsidR="007B28C2" w:rsidRDefault="007B28C2" w:rsidP="007B28C2">
      <w:pPr>
        <w:pStyle w:val="Heading3"/>
      </w:pPr>
      <w:r>
        <w:t>Single Parcel r</w:t>
      </w:r>
      <w:r w:rsidRPr="000F7C67">
        <w:t xml:space="preserve">esidential development shall not be permitted in areas subject to flooding, erosion, or bank instability, unless detailed analysis of the specific site, prepared by a qualified engineer can prove the development to be safe from the aforementioned hazards. </w:t>
      </w:r>
    </w:p>
    <w:p w:rsidR="007B28C2" w:rsidRDefault="007B28C2" w:rsidP="007B28C2">
      <w:pPr>
        <w:pStyle w:val="Heading3"/>
      </w:pPr>
      <w:r w:rsidRPr="000F7C67">
        <w:t xml:space="preserve">Residential development along provincial highways shall meet all requisite highway regulations pertaining to access and location of structures. </w:t>
      </w:r>
    </w:p>
    <w:p w:rsidR="007B28C2" w:rsidRDefault="007B28C2" w:rsidP="007B28C2">
      <w:pPr>
        <w:pStyle w:val="Heading3"/>
      </w:pPr>
      <w:r>
        <w:t>O</w:t>
      </w:r>
      <w:r w:rsidRPr="000F7C67">
        <w:t xml:space="preserve">n-site wastewater disposal systems must receive approval from </w:t>
      </w:r>
      <w:r>
        <w:t>Region Qu’Appelle Health Region</w:t>
      </w:r>
      <w:r w:rsidRPr="000F7C67">
        <w:t xml:space="preserve"> prior to installation. </w:t>
      </w:r>
      <w:r>
        <w:t xml:space="preserve"> </w:t>
      </w:r>
      <w:r w:rsidRPr="000F7C67">
        <w:t xml:space="preserve">The location and size of building lots </w:t>
      </w:r>
      <w:r>
        <w:t>shall</w:t>
      </w:r>
      <w:r w:rsidRPr="000F7C67">
        <w:t xml:space="preserve"> reflect the capability of local soils to adequately support an approved on-site wastewater management system. </w:t>
      </w:r>
    </w:p>
    <w:p w:rsidR="007B28C2" w:rsidRDefault="007B28C2" w:rsidP="007B28C2">
      <w:pPr>
        <w:autoSpaceDE w:val="0"/>
        <w:autoSpaceDN w:val="0"/>
        <w:adjustRightInd w:val="0"/>
        <w:spacing w:after="0" w:line="240" w:lineRule="auto"/>
        <w:rPr>
          <w:rStyle w:val="Emphasis"/>
        </w:rPr>
      </w:pPr>
    </w:p>
    <w:p w:rsidR="007B28C2" w:rsidRPr="00D463B2" w:rsidRDefault="007B28C2" w:rsidP="007B28C2">
      <w:pPr>
        <w:autoSpaceDE w:val="0"/>
        <w:autoSpaceDN w:val="0"/>
        <w:adjustRightInd w:val="0"/>
        <w:spacing w:after="0" w:line="240" w:lineRule="auto"/>
        <w:rPr>
          <w:rStyle w:val="Strong"/>
        </w:rPr>
      </w:pPr>
      <w:r w:rsidRPr="00D463B2">
        <w:rPr>
          <w:rStyle w:val="Strong"/>
        </w:rPr>
        <w:t>Multi-Parcel Country Residential Policies</w:t>
      </w:r>
    </w:p>
    <w:p w:rsidR="007B28C2" w:rsidRPr="000F7C67" w:rsidRDefault="007B28C2" w:rsidP="007B28C2">
      <w:pPr>
        <w:pStyle w:val="Heading3"/>
      </w:pPr>
      <w:r w:rsidRPr="000F7C67">
        <w:t>A</w:t>
      </w:r>
      <w:r w:rsidRPr="000F7C67">
        <w:rPr>
          <w:b/>
        </w:rPr>
        <w:t xml:space="preserve"> </w:t>
      </w:r>
      <w:r w:rsidRPr="000F7C67">
        <w:t xml:space="preserve">Comprehensive </w:t>
      </w:r>
      <w:r>
        <w:t>d</w:t>
      </w:r>
      <w:r w:rsidRPr="000F7C67">
        <w:t xml:space="preserve">evelopment </w:t>
      </w:r>
      <w:r>
        <w:t xml:space="preserve">proposal </w:t>
      </w:r>
      <w:r w:rsidRPr="00296B9C">
        <w:rPr>
          <w:b/>
          <w:i/>
          <w:color w:val="76923C" w:themeColor="accent3" w:themeShade="BF"/>
        </w:rPr>
        <w:t xml:space="preserve">(refer </w:t>
      </w:r>
      <w:r>
        <w:rPr>
          <w:b/>
          <w:i/>
          <w:color w:val="76923C" w:themeColor="accent3" w:themeShade="BF"/>
        </w:rPr>
        <w:t xml:space="preserve">to </w:t>
      </w:r>
      <w:r w:rsidRPr="00296B9C">
        <w:rPr>
          <w:b/>
          <w:i/>
          <w:color w:val="76923C" w:themeColor="accent3" w:themeShade="BF"/>
        </w:rPr>
        <w:t>Appendix C for a sample development proposal and  the development checklist requirements</w:t>
      </w:r>
      <w:r w:rsidRPr="00296B9C">
        <w:rPr>
          <w:b/>
          <w:color w:val="76923C" w:themeColor="accent3" w:themeShade="BF"/>
        </w:rPr>
        <w:t>)</w:t>
      </w:r>
      <w:r>
        <w:t xml:space="preserve"> </w:t>
      </w:r>
      <w:r w:rsidRPr="000F7C67">
        <w:t>shall be completed by any person proposing to rezone, subdivide, or re-subdivide land for multi-parcel country residential or hamlet development prior to consideration of an application by Council.  The review shall be undertaken according to the standards provided in the Zoning Bylaw and shall address all matters of land use integration, potential conflict mitigation and the provision of services to the development.</w:t>
      </w:r>
      <w:r>
        <w:t xml:space="preserve"> </w:t>
      </w:r>
      <w:r w:rsidR="000B6397" w:rsidRPr="000B6397">
        <w:rPr>
          <w:b/>
        </w:rPr>
        <w:t>Once the Plan is registered, no further subdivision will be permitted, that increase the number of lots in that development.</w:t>
      </w:r>
    </w:p>
    <w:p w:rsidR="007B28C2" w:rsidRPr="000F7C67" w:rsidRDefault="007B28C2" w:rsidP="007B28C2">
      <w:pPr>
        <w:pStyle w:val="Heading3"/>
      </w:pPr>
      <w:r>
        <w:rPr>
          <w:noProof/>
          <w:lang w:val="en-CA" w:eastAsia="en-CA" w:bidi="ar-SA"/>
        </w:rPr>
        <w:drawing>
          <wp:anchor distT="0" distB="0" distL="114300" distR="114300" simplePos="0" relativeHeight="251713536" behindDoc="0" locked="0" layoutInCell="1" allowOverlap="1" wp14:anchorId="27255BB7" wp14:editId="5F3C42F6">
            <wp:simplePos x="0" y="0"/>
            <wp:positionH relativeFrom="column">
              <wp:posOffset>4000500</wp:posOffset>
            </wp:positionH>
            <wp:positionV relativeFrom="paragraph">
              <wp:posOffset>184785</wp:posOffset>
            </wp:positionV>
            <wp:extent cx="2095500" cy="1571625"/>
            <wp:effectExtent l="171450" t="171450" r="381000" b="371475"/>
            <wp:wrapSquare wrapText="bothSides"/>
            <wp:docPr id="34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2009-09-15 RM Edenwold - 15 Sept 09\RM Edenwold - 15 Sept 09 110.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095500" cy="1571625"/>
                    </a:xfrm>
                    <a:prstGeom prst="rect">
                      <a:avLst/>
                    </a:prstGeom>
                    <a:ln>
                      <a:noFill/>
                    </a:ln>
                    <a:effectLst>
                      <a:outerShdw blurRad="292100" dist="139700" dir="2700000" algn="tl" rotWithShape="0">
                        <a:srgbClr val="333333">
                          <a:alpha val="65000"/>
                        </a:srgbClr>
                      </a:outerShdw>
                    </a:effectLst>
                  </pic:spPr>
                </pic:pic>
              </a:graphicData>
            </a:graphic>
          </wp:anchor>
        </w:drawing>
      </w:r>
      <w:r w:rsidRPr="000F7C67">
        <w:t>Th</w:t>
      </w:r>
      <w:r>
        <w:t>e Future Land Use Plan and Development Overlay District in “Appendix A”</w:t>
      </w:r>
      <w:r w:rsidRPr="000F7C67">
        <w:t xml:space="preserve"> indicates areas designated for future </w:t>
      </w:r>
      <w:r>
        <w:t xml:space="preserve">cluster higher density residential activity. </w:t>
      </w:r>
      <w:r w:rsidRPr="000F7C67">
        <w:t xml:space="preserve"> </w:t>
      </w:r>
    </w:p>
    <w:p w:rsidR="007B28C2" w:rsidRPr="000F7C67" w:rsidRDefault="007B28C2" w:rsidP="007B28C2">
      <w:pPr>
        <w:pStyle w:val="Heading3"/>
      </w:pPr>
      <w:r w:rsidRPr="000F7C67">
        <w:t>Multi-parcel country residential subdivisions shall take into account the health, safety and general welfare of the residents, the viability, and character of the</w:t>
      </w:r>
      <w:r>
        <w:t xml:space="preserve"> adjacent urban areas and will ensure that the regional development opportunities are addressed.</w:t>
      </w:r>
    </w:p>
    <w:p w:rsidR="007B28C2" w:rsidRPr="000F7C67" w:rsidRDefault="007B28C2" w:rsidP="007B28C2">
      <w:pPr>
        <w:pStyle w:val="Heading3"/>
      </w:pPr>
      <w:r w:rsidRPr="000F7C67">
        <w:t xml:space="preserve">Where a multi-parcel country residential subdivision is proposed on lands abutting an existing urban area or multi-parcel country residential development, Council shall require the proposed development to be designed to complement the existing development including measures such as visual buffering, lot site separation, complementary lot sizing or any other measures necessary to achieve compatible land use and </w:t>
      </w:r>
      <w:r w:rsidRPr="000F7C67">
        <w:lastRenderedPageBreak/>
        <w:t>development.</w:t>
      </w:r>
      <w:r>
        <w:t xml:space="preserve"> The development will need to address drainage and servicing impact on not only the immediate development but also on adjacent lands. </w:t>
      </w:r>
    </w:p>
    <w:p w:rsidR="007B28C2" w:rsidRPr="000F7C67" w:rsidRDefault="007B28C2" w:rsidP="007B28C2">
      <w:pPr>
        <w:pStyle w:val="Heading3"/>
      </w:pPr>
      <w:r>
        <w:t xml:space="preserve"> C</w:t>
      </w:r>
      <w:r w:rsidRPr="000F7C67">
        <w:t>ouncil shall determine the number and arrangement of approved lots within a subdivision application on a case</w:t>
      </w:r>
      <w:r>
        <w:t>-by-</w:t>
      </w:r>
      <w:r w:rsidRPr="000F7C67">
        <w:t xml:space="preserve">case basis upon review of a </w:t>
      </w:r>
      <w:r>
        <w:t>comprehensive development review</w:t>
      </w:r>
      <w:r w:rsidRPr="000F7C67">
        <w:t xml:space="preserve"> and having consideration for:</w:t>
      </w:r>
    </w:p>
    <w:p w:rsidR="007B28C2" w:rsidRPr="00AA4228" w:rsidRDefault="007B28C2" w:rsidP="00806249">
      <w:pPr>
        <w:pStyle w:val="ListParagraph"/>
        <w:numPr>
          <w:ilvl w:val="0"/>
          <w:numId w:val="8"/>
        </w:numPr>
        <w:ind w:left="1440"/>
      </w:pPr>
      <w:r w:rsidRPr="00AA4228">
        <w:t>The carrying capacity of the lands proposed for development and the surrounding area based on site conditions, environmental considerations and potential impacts, and other factors that may warrant consideration in the design of the proposal;</w:t>
      </w:r>
    </w:p>
    <w:p w:rsidR="007B28C2" w:rsidRPr="00AA4228" w:rsidRDefault="007B28C2" w:rsidP="00806249">
      <w:pPr>
        <w:pStyle w:val="ListParagraph"/>
        <w:numPr>
          <w:ilvl w:val="0"/>
          <w:numId w:val="8"/>
        </w:numPr>
        <w:ind w:left="1440"/>
      </w:pPr>
      <w:r w:rsidRPr="00AA4228">
        <w:t>The suitability and availability of municipal and other services and infrastructure necessary to support the proposal; and</w:t>
      </w:r>
    </w:p>
    <w:p w:rsidR="007B28C2" w:rsidRPr="00AA4228" w:rsidRDefault="007B28C2" w:rsidP="00806249">
      <w:pPr>
        <w:pStyle w:val="ListParagraph"/>
        <w:numPr>
          <w:ilvl w:val="0"/>
          <w:numId w:val="8"/>
        </w:numPr>
        <w:ind w:left="1440"/>
      </w:pPr>
      <w:r w:rsidRPr="00AA4228">
        <w:t>The compatibility of the proposed subdivision design with that of the surrounding area.</w:t>
      </w:r>
    </w:p>
    <w:p w:rsidR="007B28C2" w:rsidRDefault="007B28C2" w:rsidP="007B28C2">
      <w:pPr>
        <w:pStyle w:val="Heading3"/>
      </w:pPr>
      <w:r w:rsidRPr="00E31D18">
        <w:t>Development of country residential lands adjacent to urban boundaries</w:t>
      </w:r>
      <w:r w:rsidR="00C86D94">
        <w:t xml:space="preserve"> such as Silton, Earl Grey and Craven</w:t>
      </w:r>
      <w:r w:rsidRPr="00E31D18">
        <w:t xml:space="preserve"> will be examin</w:t>
      </w:r>
      <w:r>
        <w:t xml:space="preserve">ed on a case-by-case basis and with consultation between affected municipalities. </w:t>
      </w:r>
      <w:r w:rsidRPr="00E31D18">
        <w:t xml:space="preserve"> Country Residential developments </w:t>
      </w:r>
      <w:r w:rsidR="00C86D94" w:rsidRPr="00E31D18">
        <w:t xml:space="preserve">within </w:t>
      </w:r>
      <w:r w:rsidR="00C86D94">
        <w:t>1600</w:t>
      </w:r>
      <w:r w:rsidRPr="00E31D18">
        <w:t xml:space="preserve"> met</w:t>
      </w:r>
      <w:r>
        <w:t>e</w:t>
      </w:r>
      <w:r w:rsidRPr="00E31D18">
        <w:t>rs</w:t>
      </w:r>
      <w:r>
        <w:t xml:space="preserve"> (1 mile)</w:t>
      </w:r>
      <w:r w:rsidRPr="00E31D18">
        <w:t xml:space="preserve"> of an urban municipality</w:t>
      </w:r>
      <w:r>
        <w:t>’s</w:t>
      </w:r>
      <w:r w:rsidRPr="00E31D18">
        <w:t xml:space="preserve"> boundary </w:t>
      </w:r>
      <w:r>
        <w:t>will</w:t>
      </w:r>
      <w:r w:rsidRPr="00E31D18">
        <w:t xml:space="preserve"> require the preparation o</w:t>
      </w:r>
      <w:r>
        <w:t>f a C</w:t>
      </w:r>
      <w:r w:rsidRPr="00E31D18">
        <w:t xml:space="preserve">oncept </w:t>
      </w:r>
      <w:r>
        <w:t>P</w:t>
      </w:r>
      <w:r w:rsidRPr="00E31D18">
        <w:t>lan</w:t>
      </w:r>
      <w:r>
        <w:t xml:space="preserve"> and a Comprehensive development proposal</w:t>
      </w:r>
      <w:r w:rsidRPr="00E31D18">
        <w:t xml:space="preserve"> to illustrate how the proposed development will integrate with the existing urban municipality. </w:t>
      </w:r>
      <w:r w:rsidRPr="007321B3">
        <w:t>Preference will be given to well</w:t>
      </w:r>
      <w:r>
        <w:t>-</w:t>
      </w:r>
      <w:r w:rsidRPr="007321B3">
        <w:t>planned clustered residential development.</w:t>
      </w:r>
    </w:p>
    <w:p w:rsidR="007B28C2" w:rsidRDefault="007B28C2" w:rsidP="007B28C2">
      <w:pPr>
        <w:pStyle w:val="Heading3"/>
      </w:pPr>
      <w:r w:rsidRPr="000F7C67">
        <w:t>Multi-parcel country</w:t>
      </w:r>
      <w:r>
        <w:t xml:space="preserve"> residential subdivisions shall</w:t>
      </w:r>
      <w:r w:rsidRPr="000F7C67">
        <w:t xml:space="preserve"> enter into servicing agreements as provided </w:t>
      </w:r>
      <w:r w:rsidRPr="00B355FE">
        <w:t xml:space="preserve">in </w:t>
      </w:r>
      <w:r>
        <w:t xml:space="preserve">       </w:t>
      </w:r>
      <w:r w:rsidRPr="006677EF">
        <w:t>Section 6.1</w:t>
      </w:r>
      <w:r>
        <w:t>0</w:t>
      </w:r>
      <w:r w:rsidRPr="006677EF">
        <w:t xml:space="preserve"> of this </w:t>
      </w:r>
      <w:r>
        <w:t>P</w:t>
      </w:r>
      <w:r w:rsidRPr="006677EF">
        <w:t>lan</w:t>
      </w:r>
      <w:r w:rsidRPr="000F7C67">
        <w:t xml:space="preserve">, including any considerations the Municipality deems necessary in accordance with </w:t>
      </w:r>
      <w:r w:rsidRPr="000F7C67">
        <w:rPr>
          <w:i/>
        </w:rPr>
        <w:t>The Planning and Development Act, 2007</w:t>
      </w:r>
      <w:r w:rsidRPr="000F7C67">
        <w:t xml:space="preserve">. </w:t>
      </w:r>
    </w:p>
    <w:p w:rsidR="007B28C2" w:rsidRPr="000F7C67" w:rsidRDefault="007B28C2" w:rsidP="007B28C2">
      <w:pPr>
        <w:pStyle w:val="Heading3"/>
      </w:pPr>
      <w:r w:rsidRPr="000F7C67">
        <w:t>Appropriate development standards for residential subdivision including site area, frontage, boundary and roadway setbacks, and all other relevant standards shall be applied through the Zoning Bylaw</w:t>
      </w:r>
      <w:r>
        <w:t>.</w:t>
      </w:r>
      <w:r w:rsidRPr="000F7C67">
        <w:t xml:space="preserve"> </w:t>
      </w:r>
    </w:p>
    <w:p w:rsidR="007B28C2" w:rsidRPr="000F7C67" w:rsidRDefault="007B28C2" w:rsidP="007B28C2">
      <w:pPr>
        <w:pStyle w:val="Heading3"/>
      </w:pPr>
      <w:r w:rsidRPr="000F7C67">
        <w:t>The developer shall ensure, to the satisfaction of the Municipality</w:t>
      </w:r>
      <w:r>
        <w:t xml:space="preserve"> that</w:t>
      </w:r>
      <w:r w:rsidRPr="000F7C67">
        <w:t xml:space="preserve"> alteration to drainage, landscape, or other natural conditions occurs in a way that</w:t>
      </w:r>
      <w:r>
        <w:t xml:space="preserve"> avoids or mitigates on and off-s</w:t>
      </w:r>
      <w:r w:rsidRPr="000F7C67">
        <w:t>ite impacts.</w:t>
      </w:r>
    </w:p>
    <w:p w:rsidR="007B28C2" w:rsidRDefault="000B6397" w:rsidP="007B28C2">
      <w:pPr>
        <w:pStyle w:val="Heading3"/>
      </w:pPr>
      <w:r>
        <w:t>If a centralized system is built, t</w:t>
      </w:r>
      <w:r w:rsidR="007B28C2" w:rsidRPr="000F7C67">
        <w:t xml:space="preserve">he </w:t>
      </w:r>
      <w:r>
        <w:t xml:space="preserve">developer shall create a </w:t>
      </w:r>
      <w:r w:rsidR="007B28C2">
        <w:t>wastewater management (</w:t>
      </w:r>
      <w:r w:rsidR="007B28C2" w:rsidRPr="000F7C67">
        <w:t>septic</w:t>
      </w:r>
      <w:r w:rsidR="007B28C2">
        <w:t>)</w:t>
      </w:r>
      <w:r w:rsidR="007B28C2" w:rsidRPr="000F7C67">
        <w:t xml:space="preserve"> system </w:t>
      </w:r>
      <w:r w:rsidRPr="000F7C67">
        <w:t xml:space="preserve">utility </w:t>
      </w:r>
      <w:r>
        <w:t xml:space="preserve">and </w:t>
      </w:r>
      <w:r w:rsidR="007B28C2" w:rsidRPr="000F7C67">
        <w:t xml:space="preserve">shall provide the Municipality with regular qualified reports at intervals determined by Council on a case by case basis confirming that all onsite wastewater systems are being adequately maintained, or identifying necessary remedial works to be undertaken by the property owner and confirming that the required remedial works have been completed. </w:t>
      </w:r>
    </w:p>
    <w:p w:rsidR="000B6397" w:rsidRPr="000B6397" w:rsidRDefault="000B6397" w:rsidP="000B6397">
      <w:r>
        <w:t>.</w:t>
      </w:r>
    </w:p>
    <w:p w:rsidR="00F105A0" w:rsidRDefault="009A28BB" w:rsidP="00975B46">
      <w:r>
        <w:t xml:space="preserve"> </w:t>
      </w:r>
    </w:p>
    <w:p w:rsidR="00F105A0" w:rsidRDefault="00655AF3" w:rsidP="00975B46">
      <w:r>
        <w:rPr>
          <w:noProof/>
          <w:lang w:val="en-CA" w:eastAsia="en-CA" w:bidi="ar-SA"/>
        </w:rPr>
        <w:drawing>
          <wp:inline distT="0" distB="0" distL="0" distR="0" wp14:anchorId="7B9A5C90" wp14:editId="6BDDFF63">
            <wp:extent cx="6400800" cy="2019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8157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00800" cy="2019300"/>
                    </a:xfrm>
                    <a:prstGeom prst="rect">
                      <a:avLst/>
                    </a:prstGeom>
                  </pic:spPr>
                </pic:pic>
              </a:graphicData>
            </a:graphic>
          </wp:inline>
        </w:drawing>
      </w:r>
    </w:p>
    <w:p w:rsidR="00F105A0" w:rsidRDefault="009A28BB" w:rsidP="00975B46">
      <w:pPr>
        <w:rPr>
          <w:noProof/>
          <w:lang w:val="en-CA" w:eastAsia="en-CA" w:bidi="ar-SA"/>
        </w:rPr>
      </w:pPr>
      <w:r>
        <w:lastRenderedPageBreak/>
        <w:t xml:space="preserve">                                                         </w:t>
      </w:r>
    </w:p>
    <w:p w:rsidR="000B6397" w:rsidRDefault="000B6397" w:rsidP="00975B46">
      <w:pPr>
        <w:rPr>
          <w:noProof/>
          <w:lang w:val="en-CA" w:eastAsia="en-CA" w:bidi="ar-SA"/>
        </w:rPr>
      </w:pPr>
    </w:p>
    <w:p w:rsidR="000B6397" w:rsidRDefault="000B6397" w:rsidP="00975B46">
      <w:pPr>
        <w:rPr>
          <w:noProof/>
          <w:lang w:val="en-CA" w:eastAsia="en-CA" w:bidi="ar-SA"/>
        </w:rPr>
      </w:pPr>
    </w:p>
    <w:p w:rsidR="00EC6920" w:rsidRPr="00EC6920" w:rsidRDefault="00EC6920" w:rsidP="00EC6920">
      <w:pPr>
        <w:pStyle w:val="Heading2"/>
      </w:pPr>
      <w:bookmarkStart w:id="19" w:name="_Toc263247396"/>
      <w:bookmarkStart w:id="20" w:name="_Toc363660346"/>
      <w:r>
        <w:t>LAKESHORE</w:t>
      </w:r>
      <w:r w:rsidRPr="00EC6920">
        <w:t xml:space="preserve"> DEVELOPMENT</w:t>
      </w:r>
      <w:bookmarkEnd w:id="19"/>
      <w:bookmarkEnd w:id="20"/>
    </w:p>
    <w:p w:rsidR="00EC6920" w:rsidRPr="00347036" w:rsidRDefault="00EC6920" w:rsidP="00EC6920">
      <w:pPr>
        <w:rPr>
          <w:b/>
          <w:i/>
        </w:rPr>
      </w:pPr>
      <w:r w:rsidRPr="00347036">
        <w:rPr>
          <w:b/>
          <w:i/>
        </w:rPr>
        <w:t xml:space="preserve">Lakeshore development will be limited within the Rural Municipality, and </w:t>
      </w:r>
      <w:r w:rsidR="00347036">
        <w:rPr>
          <w:b/>
          <w:i/>
        </w:rPr>
        <w:t xml:space="preserve">high quality developments, </w:t>
      </w:r>
      <w:r w:rsidRPr="00347036">
        <w:rPr>
          <w:b/>
          <w:i/>
        </w:rPr>
        <w:t xml:space="preserve">will be the emphasis of </w:t>
      </w:r>
      <w:r w:rsidR="00347036">
        <w:rPr>
          <w:b/>
          <w:i/>
        </w:rPr>
        <w:t>further</w:t>
      </w:r>
      <w:r w:rsidRPr="00347036">
        <w:rPr>
          <w:b/>
          <w:i/>
        </w:rPr>
        <w:t xml:space="preserve"> development. </w:t>
      </w:r>
    </w:p>
    <w:p w:rsidR="00EC6920" w:rsidRDefault="00EC6920" w:rsidP="00EC6920"/>
    <w:p w:rsidR="00EC6920" w:rsidRDefault="00655AF3" w:rsidP="00EC6920">
      <w:pPr>
        <w:pStyle w:val="Heading2"/>
        <w:numPr>
          <w:ilvl w:val="0"/>
          <w:numId w:val="0"/>
        </w:numPr>
        <w:ind w:left="718"/>
      </w:pPr>
      <w:bookmarkStart w:id="21" w:name="_Toc363660347"/>
      <w:r>
        <w:rPr>
          <w:noProof/>
          <w:lang w:val="en-CA" w:eastAsia="en-CA" w:bidi="ar-SA"/>
        </w:rPr>
        <mc:AlternateContent>
          <mc:Choice Requires="wps">
            <w:drawing>
              <wp:anchor distT="0" distB="228600" distL="114300" distR="114300" simplePos="0" relativeHeight="251743232" behindDoc="1" locked="0" layoutInCell="1" allowOverlap="1" wp14:anchorId="7AB13363" wp14:editId="7B0D63FB">
                <wp:simplePos x="0" y="0"/>
                <wp:positionH relativeFrom="margin">
                  <wp:posOffset>123825</wp:posOffset>
                </wp:positionH>
                <wp:positionV relativeFrom="margin">
                  <wp:posOffset>2190115</wp:posOffset>
                </wp:positionV>
                <wp:extent cx="5112385" cy="1666875"/>
                <wp:effectExtent l="19050" t="19050" r="12065" b="28575"/>
                <wp:wrapTight wrapText="bothSides">
                  <wp:wrapPolygon edited="0">
                    <wp:start x="644" y="-247"/>
                    <wp:lineTo x="-80" y="-247"/>
                    <wp:lineTo x="-80" y="20242"/>
                    <wp:lineTo x="563" y="21723"/>
                    <wp:lineTo x="20927" y="21723"/>
                    <wp:lineTo x="21007" y="21723"/>
                    <wp:lineTo x="21570" y="19749"/>
                    <wp:lineTo x="21570" y="1975"/>
                    <wp:lineTo x="21168" y="-247"/>
                    <wp:lineTo x="20846" y="-247"/>
                    <wp:lineTo x="644" y="-247"/>
                  </wp:wrapPolygon>
                </wp:wrapTight>
                <wp:docPr id="10"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5112385" cy="1666875"/>
                        </a:xfrm>
                        <a:prstGeom prst="roundRect">
                          <a:avLst>
                            <a:gd name="adj" fmla="val 16667"/>
                          </a:avLst>
                        </a:prstGeom>
                        <a:noFill/>
                        <a:ln w="28575">
                          <a:solidFill>
                            <a:srgbClr val="996633"/>
                          </a:solidFill>
                          <a:round/>
                          <a:headEnd/>
                          <a:tailEnd/>
                        </a:ln>
                        <a:effectLst/>
                        <a:extLst>
                          <a:ext uri="{909E8E84-426E-40DD-AFC4-6F175D3DCCD1}">
                            <a14:hiddenFill xmlns:a14="http://schemas.microsoft.com/office/drawing/2010/main">
                              <a:gradFill rotWithShape="1">
                                <a:gsLst>
                                  <a:gs pos="0">
                                    <a:srgbClr val="95B3D7">
                                      <a:alpha val="14999"/>
                                    </a:srgbClr>
                                  </a:gs>
                                  <a:gs pos="50000">
                                    <a:srgbClr val="DBE5F1"/>
                                  </a:gs>
                                  <a:gs pos="100000">
                                    <a:srgbClr val="95B3D7">
                                      <a:alpha val="14999"/>
                                    </a:srgbClr>
                                  </a:gs>
                                </a:gsLst>
                                <a:lin ang="18900000" scaled="1"/>
                              </a:grad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FF4826" w:rsidRPr="00623F6C" w:rsidRDefault="00FF4826" w:rsidP="00EC6920">
                            <w:pPr>
                              <w:pStyle w:val="ListParagraph"/>
                              <w:numPr>
                                <w:ilvl w:val="0"/>
                                <w:numId w:val="53"/>
                              </w:numPr>
                              <w:autoSpaceDE/>
                              <w:autoSpaceDN/>
                              <w:adjustRightInd/>
                              <w:spacing w:before="180" w:after="180" w:line="264" w:lineRule="auto"/>
                              <w:contextualSpacing/>
                            </w:pPr>
                            <w:r w:rsidRPr="00623F6C">
                              <w:t xml:space="preserve">To maintain a high quality of development and style compatibility in residential areas through phased development in an efficient, sequential and staged manner. </w:t>
                            </w:r>
                          </w:p>
                          <w:p w:rsidR="00FF4826" w:rsidRPr="00623F6C" w:rsidRDefault="00FF4826" w:rsidP="00EC6920">
                            <w:pPr>
                              <w:pStyle w:val="ListParagraph"/>
                              <w:numPr>
                                <w:ilvl w:val="0"/>
                                <w:numId w:val="53"/>
                              </w:numPr>
                              <w:autoSpaceDE/>
                              <w:autoSpaceDN/>
                              <w:adjustRightInd/>
                              <w:spacing w:before="180" w:after="180" w:line="264" w:lineRule="auto"/>
                              <w:contextualSpacing/>
                            </w:pPr>
                            <w:r w:rsidRPr="00623F6C">
                              <w:t>To encourage the infilling and selective redevelopment of presently vacant or under-utilized lots to maximize existing municipal services.</w:t>
                            </w:r>
                          </w:p>
                          <w:p w:rsidR="00FF4826" w:rsidRDefault="00FF4826" w:rsidP="00EC6920">
                            <w:pPr>
                              <w:pStyle w:val="ListParagraph"/>
                              <w:numPr>
                                <w:ilvl w:val="0"/>
                                <w:numId w:val="53"/>
                              </w:numPr>
                              <w:autoSpaceDE/>
                              <w:autoSpaceDN/>
                              <w:adjustRightInd/>
                              <w:spacing w:before="180" w:after="180" w:line="264" w:lineRule="auto"/>
                              <w:contextualSpacing/>
                            </w:pPr>
                            <w:r w:rsidRPr="00623F6C">
                              <w:t>To provide a comparable level of utility and public amenity services to all residential areas.</w:t>
                            </w:r>
                          </w:p>
                          <w:p w:rsidR="00FF4826" w:rsidRPr="0093287E" w:rsidRDefault="00FF4826" w:rsidP="00EC6920">
                            <w:pPr>
                              <w:ind w:left="720"/>
                              <w:rPr>
                                <w:rStyle w:val="Emphasis"/>
                                <w:color w:val="FFFFFF"/>
                              </w:rPr>
                            </w:pPr>
                          </w:p>
                          <w:p w:rsidR="00FF4826" w:rsidRPr="009F0032" w:rsidRDefault="00FF4826" w:rsidP="00EC6920">
                            <w:pPr>
                              <w:rPr>
                                <w:szCs w:val="22"/>
                              </w:rPr>
                            </w:pPr>
                          </w:p>
                          <w:p w:rsidR="00FF4826" w:rsidRPr="003C39B9" w:rsidRDefault="00FF4826" w:rsidP="00EC6920">
                            <w:pPr>
                              <w:jc w:val="center"/>
                              <w:rPr>
                                <w:i/>
                                <w:iCs/>
                                <w:color w:val="FFFFFF"/>
                                <w:sz w:val="28"/>
                                <w:szCs w:val="28"/>
                              </w:rPr>
                            </w:pPr>
                          </w:p>
                        </w:txbxContent>
                      </wps:txbx>
                      <wps:bodyPr rot="0" vert="horz" wrap="square" lIns="9144" tIns="9144" rIns="9144" bIns="914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AB13363" id="AutoShape 5" o:spid="_x0000_s1039" style="position:absolute;left:0;text-align:left;margin-left:9.75pt;margin-top:172.45pt;width:402.55pt;height:131.25pt;flip:y;z-index:-251573248;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" filled="f" fillcolor="#95b3d7" strokecolor="#963" strokeweight="2.25pt">
                <v:fill opacity="9829f" color2="#dbe5f1" rotate="t" angle="135" focus="50%" type="gradient"/>
                <v:shadow color="#243f60" opacity=".5" offset="1pt"/>
                <o:lock v:ext="edit" aspectratio="t"/>
                <v:textbox inset=".72pt,.72pt,.72pt,.72pt">
                  <w:txbxContent>
                    <w:p w:rsidR="00FF4826" w:rsidRPr="00623F6C" w:rsidRDefault="00FF4826" w:rsidP="00EC6920">
                      <w:pPr>
                        <w:pStyle w:val="ListParagraph"/>
                        <w:numPr>
                          <w:ilvl w:val="0"/>
                          <w:numId w:val="53"/>
                        </w:numPr>
                        <w:autoSpaceDE/>
                        <w:autoSpaceDN/>
                        <w:adjustRightInd/>
                        <w:spacing w:before="180" w:after="180" w:line="264" w:lineRule="auto"/>
                        <w:contextualSpacing/>
                      </w:pPr>
                      <w:r w:rsidRPr="00623F6C">
                        <w:t xml:space="preserve">To maintain a high quality of development and style compatibility in residential areas through phased development in an efficient, sequential and staged manner. </w:t>
                      </w:r>
                    </w:p>
                    <w:p w:rsidR="00FF4826" w:rsidRPr="00623F6C" w:rsidRDefault="00FF4826" w:rsidP="00EC6920">
                      <w:pPr>
                        <w:pStyle w:val="ListParagraph"/>
                        <w:numPr>
                          <w:ilvl w:val="0"/>
                          <w:numId w:val="53"/>
                        </w:numPr>
                        <w:autoSpaceDE/>
                        <w:autoSpaceDN/>
                        <w:adjustRightInd/>
                        <w:spacing w:before="180" w:after="180" w:line="264" w:lineRule="auto"/>
                        <w:contextualSpacing/>
                      </w:pPr>
                      <w:r w:rsidRPr="00623F6C">
                        <w:t>To encourage the infilling and selective redevelopment of presently vacant or under-utilized lots to maximize existing municipal services.</w:t>
                      </w:r>
                    </w:p>
                    <w:p w:rsidR="00FF4826" w:rsidRDefault="00FF4826" w:rsidP="00EC6920">
                      <w:pPr>
                        <w:pStyle w:val="ListParagraph"/>
                        <w:numPr>
                          <w:ilvl w:val="0"/>
                          <w:numId w:val="53"/>
                        </w:numPr>
                        <w:autoSpaceDE/>
                        <w:autoSpaceDN/>
                        <w:adjustRightInd/>
                        <w:spacing w:before="180" w:after="180" w:line="264" w:lineRule="auto"/>
                        <w:contextualSpacing/>
                      </w:pPr>
                      <w:r w:rsidRPr="00623F6C">
                        <w:t>To provide a comparable level of utility and public amenity services to all residential areas.</w:t>
                      </w:r>
                    </w:p>
                    <w:p w:rsidR="00FF4826" w:rsidRPr="0093287E" w:rsidRDefault="00FF4826" w:rsidP="00EC6920">
                      <w:pPr>
                        <w:ind w:left="720"/>
                        <w:rPr>
                          <w:rStyle w:val="Emphasis"/>
                          <w:color w:val="FFFFFF"/>
                        </w:rPr>
                      </w:pPr>
                    </w:p>
                    <w:p w:rsidR="00FF4826" w:rsidRPr="009F0032" w:rsidRDefault="00FF4826" w:rsidP="00EC6920">
                      <w:pPr>
                        <w:rPr>
                          <w:szCs w:val="22"/>
                        </w:rPr>
                      </w:pPr>
                    </w:p>
                    <w:p w:rsidR="00FF4826" w:rsidRPr="003C39B9" w:rsidRDefault="00FF4826" w:rsidP="00EC6920">
                      <w:pPr>
                        <w:jc w:val="center"/>
                        <w:rPr>
                          <w:i/>
                          <w:iCs/>
                          <w:color w:val="FFFFFF"/>
                          <w:sz w:val="28"/>
                          <w:szCs w:val="28"/>
                        </w:rPr>
                      </w:pPr>
                    </w:p>
                  </w:txbxContent>
                </v:textbox>
                <w10:wrap type="tight" anchorx="margin" anchory="margin"/>
              </v:roundrect>
            </w:pict>
          </mc:Fallback>
        </mc:AlternateContent>
      </w:r>
      <w:bookmarkEnd w:id="21"/>
    </w:p>
    <w:p w:rsidR="00EC6920" w:rsidRDefault="00EC6920" w:rsidP="00EC6920">
      <w:pPr>
        <w:pStyle w:val="Heading2"/>
        <w:numPr>
          <w:ilvl w:val="0"/>
          <w:numId w:val="0"/>
        </w:numPr>
        <w:ind w:left="718"/>
      </w:pPr>
    </w:p>
    <w:p w:rsidR="00EC6920" w:rsidRDefault="00EC6920" w:rsidP="00EC6920">
      <w:pPr>
        <w:pStyle w:val="Heading2"/>
        <w:numPr>
          <w:ilvl w:val="0"/>
          <w:numId w:val="0"/>
        </w:numPr>
        <w:ind w:left="718"/>
      </w:pPr>
    </w:p>
    <w:p w:rsidR="00EC6920" w:rsidRDefault="00EC6920" w:rsidP="00EC6920"/>
    <w:p w:rsidR="00EC6920" w:rsidRPr="009C44C9" w:rsidRDefault="00EC6920" w:rsidP="00EC6920"/>
    <w:p w:rsidR="00EC6920" w:rsidRDefault="00EC6920" w:rsidP="006B69F4">
      <w:pPr>
        <w:pStyle w:val="Heading2"/>
        <w:numPr>
          <w:ilvl w:val="0"/>
          <w:numId w:val="0"/>
        </w:numPr>
        <w:ind w:left="718"/>
      </w:pPr>
    </w:p>
    <w:p w:rsidR="00EC6920" w:rsidRPr="00117BE0" w:rsidRDefault="00EC6920" w:rsidP="006B69F4">
      <w:pPr>
        <w:pStyle w:val="Heading2"/>
        <w:numPr>
          <w:ilvl w:val="0"/>
          <w:numId w:val="0"/>
        </w:numPr>
        <w:ind w:left="718"/>
      </w:pPr>
      <w:bookmarkStart w:id="22" w:name="_Toc263247398"/>
      <w:bookmarkStart w:id="23" w:name="_Toc363660348"/>
      <w:r w:rsidRPr="00117BE0">
        <w:t>Residential Policies</w:t>
      </w:r>
      <w:bookmarkEnd w:id="22"/>
      <w:bookmarkEnd w:id="23"/>
    </w:p>
    <w:p w:rsidR="00EC6920" w:rsidRDefault="00EC6920" w:rsidP="00EC6920">
      <w:r>
        <w:t xml:space="preserve">.1 </w:t>
      </w:r>
      <w:r w:rsidR="00655AF3" w:rsidRPr="00E5484B">
        <w:rPr>
          <w:b/>
        </w:rPr>
        <w:t xml:space="preserve">The Multi-Parcel Policies will apply where applicable for Lakeshore </w:t>
      </w:r>
      <w:r w:rsidR="00E5484B" w:rsidRPr="00E5484B">
        <w:rPr>
          <w:b/>
        </w:rPr>
        <w:t>Development</w:t>
      </w:r>
      <w:r w:rsidR="00E5484B">
        <w:t>; in addition a</w:t>
      </w:r>
      <w:r>
        <w:t xml:space="preserve"> variety of housing styles and choice of lot sizes </w:t>
      </w:r>
      <w:r w:rsidRPr="00626692">
        <w:t xml:space="preserve">shall be encouraged to provide greater housing </w:t>
      </w:r>
      <w:r w:rsidR="00C86D94" w:rsidRPr="00626692">
        <w:t>alternatives</w:t>
      </w:r>
      <w:r w:rsidR="00C86D94">
        <w:t>. Larger</w:t>
      </w:r>
      <w:r>
        <w:t xml:space="preserve"> residential lots retain the resort nature and ensure there is adequate separation distances to enable private water wells.</w:t>
      </w:r>
    </w:p>
    <w:p w:rsidR="00EC6920" w:rsidRPr="00222FFE" w:rsidRDefault="00EC6920" w:rsidP="00EC6920">
      <w:pPr>
        <w:rPr>
          <w:color w:val="000000" w:themeColor="text1"/>
        </w:rPr>
      </w:pPr>
      <w:r w:rsidRPr="00EA3EE1">
        <w:t xml:space="preserve">.2 </w:t>
      </w:r>
      <w:r w:rsidRPr="00222FFE">
        <w:rPr>
          <w:color w:val="000000" w:themeColor="text1"/>
        </w:rPr>
        <w:t>New residential developments will be based upon appropriate planning and engineering studies to ensure proper land use design and engineering infrastructure. The development of Concept Plans for growth areas will be required</w:t>
      </w:r>
      <w:r w:rsidR="009A28BB">
        <w:rPr>
          <w:color w:val="000000" w:themeColor="text1"/>
        </w:rPr>
        <w:t>.</w:t>
      </w:r>
    </w:p>
    <w:p w:rsidR="00EC6920" w:rsidRPr="000B383D" w:rsidRDefault="00EC6920" w:rsidP="00EC6920">
      <w:r w:rsidRPr="000B383D">
        <w:t>3. Single Detached dwellings are the preferred form of housin</w:t>
      </w:r>
      <w:r w:rsidR="009A28BB">
        <w:t>g type in the residential areas</w:t>
      </w:r>
      <w:r>
        <w:t xml:space="preserve">. </w:t>
      </w:r>
      <w:r w:rsidRPr="000B383D">
        <w:t>Accessory buildings (i.e. garages, sheds etc.) shall only be permitted after the principle residence has been constructed.</w:t>
      </w:r>
    </w:p>
    <w:p w:rsidR="00EC6920" w:rsidRPr="00626692" w:rsidRDefault="00EC6920" w:rsidP="00EC6920">
      <w:r>
        <w:t xml:space="preserve">.4 </w:t>
      </w:r>
      <w:r w:rsidRPr="00626692">
        <w:t xml:space="preserve">In areas where land is </w:t>
      </w:r>
      <w:r w:rsidR="009A28BB" w:rsidRPr="00626692">
        <w:t>re-developed</w:t>
      </w:r>
      <w:r w:rsidRPr="00626692">
        <w:t xml:space="preserve"> or infilled for residential use, the full range of residential options shall be explored in determining the best product for the specific redevelopment. Infill shall be encouraged in existing residential areas.</w:t>
      </w:r>
    </w:p>
    <w:p w:rsidR="00EC6920" w:rsidRDefault="00EC6920" w:rsidP="00EC6920">
      <w:r>
        <w:t xml:space="preserve">.5 </w:t>
      </w:r>
      <w:r w:rsidRPr="00626692">
        <w:t>New residential areas shall be developed and integrated with existing development in a manner that facilitates linkage to the community, efficient servicing, and adheres to appropriate development standards to ensure an equitable qu</w:t>
      </w:r>
      <w:r>
        <w:t>ality of life for all residents.</w:t>
      </w:r>
    </w:p>
    <w:p w:rsidR="00EC6920" w:rsidRPr="00626692" w:rsidRDefault="00EC6920" w:rsidP="00EC6920">
      <w:r>
        <w:t xml:space="preserve">.6 </w:t>
      </w:r>
      <w:r w:rsidRPr="00626692">
        <w:t xml:space="preserve">Residential </w:t>
      </w:r>
      <w:r w:rsidR="009A28BB" w:rsidRPr="00626692">
        <w:t>developments</w:t>
      </w:r>
      <w:r w:rsidRPr="00626692">
        <w:t xml:space="preserve"> shall occur where municipal services are present or where they can be economically provided. Rezoning from another land use district to a Residential District will be considered where servicing can be economically and safely supplied to a standard equal to the remainder of </w:t>
      </w:r>
      <w:r w:rsidR="009A28BB">
        <w:t>the municipality</w:t>
      </w:r>
      <w:r w:rsidRPr="00626692">
        <w:t>.</w:t>
      </w:r>
    </w:p>
    <w:p w:rsidR="00EC6920" w:rsidRPr="00626692" w:rsidRDefault="00003A7F" w:rsidP="00EC6920">
      <w:r>
        <w:rPr>
          <w:noProof/>
          <w:lang w:val="en-CA" w:eastAsia="en-CA" w:bidi="ar-SA"/>
        </w:rPr>
        <w:lastRenderedPageBreak/>
        <w:drawing>
          <wp:anchor distT="0" distB="0" distL="114300" distR="114300" simplePos="0" relativeHeight="251744256" behindDoc="0" locked="0" layoutInCell="1" allowOverlap="1" wp14:anchorId="57903486" wp14:editId="523BD73D">
            <wp:simplePos x="0" y="0"/>
            <wp:positionH relativeFrom="column">
              <wp:posOffset>4419600</wp:posOffset>
            </wp:positionH>
            <wp:positionV relativeFrom="paragraph">
              <wp:posOffset>514350</wp:posOffset>
            </wp:positionV>
            <wp:extent cx="1800225" cy="1295400"/>
            <wp:effectExtent l="0" t="0" r="9525" b="0"/>
            <wp:wrapSquare wrapText="bothSides"/>
            <wp:docPr id="3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00225" cy="1295400"/>
                    </a:xfrm>
                    <a:prstGeom prst="rect">
                      <a:avLst/>
                    </a:prstGeom>
                  </pic:spPr>
                </pic:pic>
              </a:graphicData>
            </a:graphic>
            <wp14:sizeRelH relativeFrom="margin">
              <wp14:pctWidth>0</wp14:pctWidth>
            </wp14:sizeRelH>
            <wp14:sizeRelV relativeFrom="margin">
              <wp14:pctHeight>0</wp14:pctHeight>
            </wp14:sizeRelV>
          </wp:anchor>
        </w:drawing>
      </w:r>
      <w:r w:rsidR="00EC6920">
        <w:t xml:space="preserve">.7 </w:t>
      </w:r>
      <w:r w:rsidR="00EC6920" w:rsidRPr="00626692">
        <w:t>Home-based businesses will be accommodated provided that they are clearly secondary to the principal residential use of the dwelling unit, compatible with the surrounding residential area</w:t>
      </w:r>
      <w:r w:rsidR="009A28BB">
        <w:t>.</w:t>
      </w:r>
    </w:p>
    <w:p w:rsidR="00EC6920" w:rsidRDefault="00EC6920" w:rsidP="006B69F4">
      <w:r>
        <w:t xml:space="preserve">.8 </w:t>
      </w:r>
      <w:r w:rsidRPr="00626692">
        <w:t xml:space="preserve">Non-residential </w:t>
      </w:r>
      <w:r w:rsidR="00003A7F" w:rsidRPr="00626692">
        <w:t>developments</w:t>
      </w:r>
      <w:r w:rsidRPr="00626692">
        <w:t xml:space="preserve"> will not be allowed in residential areas except for developments that accommodate municipal services and </w:t>
      </w:r>
      <w:r>
        <w:t>Community Service/</w:t>
      </w:r>
      <w:r w:rsidRPr="00626692">
        <w:t>institutional uses compatible with the residential area.</w:t>
      </w:r>
    </w:p>
    <w:p w:rsidR="000B6397" w:rsidRDefault="000B6397" w:rsidP="000B6397">
      <w:pPr>
        <w:pStyle w:val="Heading3"/>
        <w:numPr>
          <w:ilvl w:val="0"/>
          <w:numId w:val="0"/>
        </w:numPr>
      </w:pPr>
      <w:r>
        <w:t>.9 If a centralized system is built, t</w:t>
      </w:r>
      <w:r w:rsidRPr="000F7C67">
        <w:t xml:space="preserve">he </w:t>
      </w:r>
      <w:r>
        <w:t>developer shall create a wastewater management (</w:t>
      </w:r>
      <w:r w:rsidRPr="000F7C67">
        <w:t>septic</w:t>
      </w:r>
      <w:r>
        <w:t>)</w:t>
      </w:r>
      <w:r w:rsidRPr="000F7C67">
        <w:t xml:space="preserve"> system utility </w:t>
      </w:r>
      <w:r>
        <w:t xml:space="preserve">and </w:t>
      </w:r>
      <w:r w:rsidRPr="000F7C67">
        <w:t xml:space="preserve">shall provide the Municipality with regular qualified reports at intervals determined by Council on a case by case basis confirming that all onsite wastewater systems are being adequately maintained, or identifying necessary remedial works to be undertaken by the property owner and confirming that the required remedial works have been completed. </w:t>
      </w:r>
    </w:p>
    <w:p w:rsidR="000B6397" w:rsidRPr="006B69F4" w:rsidRDefault="000B6397" w:rsidP="006B69F4"/>
    <w:p w:rsidR="00EC6920" w:rsidRDefault="00EC6920" w:rsidP="00975B46"/>
    <w:p w:rsidR="007B28C2" w:rsidRPr="00B003F5" w:rsidRDefault="007B28C2" w:rsidP="007B28C2">
      <w:pPr>
        <w:pStyle w:val="Heading2"/>
      </w:pPr>
      <w:bookmarkStart w:id="24" w:name="_Toc256416192"/>
      <w:bookmarkStart w:id="25" w:name="_Toc363660349"/>
      <w:r w:rsidRPr="00B003F5">
        <w:t>Utilities and Facilities</w:t>
      </w:r>
      <w:bookmarkEnd w:id="24"/>
      <w:bookmarkEnd w:id="25"/>
    </w:p>
    <w:p w:rsidR="007B28C2" w:rsidRPr="00EE4C31" w:rsidRDefault="00151D27" w:rsidP="007B28C2">
      <w:pPr>
        <w:rPr>
          <w:b/>
          <w:i/>
          <w:color w:val="737834"/>
        </w:rPr>
      </w:pPr>
      <w:r>
        <w:rPr>
          <w:rFonts w:cs="Century Gothic"/>
          <w:b/>
          <w:bCs/>
          <w:noProof/>
          <w:color w:val="000000"/>
          <w:lang w:val="en-CA" w:eastAsia="en-CA" w:bidi="ar-SA"/>
        </w:rPr>
        <mc:AlternateContent>
          <mc:Choice Requires="wps">
            <w:drawing>
              <wp:anchor distT="0" distB="228600" distL="114300" distR="114300" simplePos="0" relativeHeight="251734016" behindDoc="0" locked="0" layoutInCell="0" allowOverlap="1" wp14:anchorId="5CBD21D7" wp14:editId="5EC81769">
                <wp:simplePos x="0" y="0"/>
                <wp:positionH relativeFrom="column">
                  <wp:posOffset>209550</wp:posOffset>
                </wp:positionH>
                <wp:positionV relativeFrom="paragraph">
                  <wp:posOffset>575945</wp:posOffset>
                </wp:positionV>
                <wp:extent cx="5480050" cy="1733550"/>
                <wp:effectExtent l="0" t="0" r="44450" b="57150"/>
                <wp:wrapTopAndBottom/>
                <wp:docPr id="332" name="AutoShape 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80050" cy="1733550"/>
                        </a:xfrm>
                        <a:prstGeom prst="roundRect">
                          <a:avLst>
                            <a:gd name="adj" fmla="val 16667"/>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FF4826" w:rsidRPr="00EB56D5" w:rsidRDefault="00FF4826" w:rsidP="007B28C2">
                            <w:pPr>
                              <w:pStyle w:val="Subtitle"/>
                              <w:spacing w:after="240"/>
                              <w:jc w:val="left"/>
                              <w:rPr>
                                <w:rStyle w:val="Emphasis"/>
                                <w:szCs w:val="24"/>
                              </w:rPr>
                            </w:pPr>
                            <w:r w:rsidRPr="00EB56D5">
                              <w:rPr>
                                <w:rStyle w:val="Emphasis"/>
                                <w:szCs w:val="24"/>
                              </w:rPr>
                              <w:t>Objectives</w:t>
                            </w:r>
                          </w:p>
                          <w:p w:rsidR="00FF4826" w:rsidRDefault="00FF4826" w:rsidP="00806249">
                            <w:pPr>
                              <w:pStyle w:val="ListParagraph"/>
                              <w:numPr>
                                <w:ilvl w:val="0"/>
                                <w:numId w:val="34"/>
                              </w:numPr>
                              <w:autoSpaceDE/>
                              <w:autoSpaceDN/>
                              <w:adjustRightInd/>
                              <w:spacing w:before="120" w:after="120"/>
                              <w:jc w:val="both"/>
                            </w:pPr>
                            <w:r w:rsidRPr="00EB56D5">
                              <w:t>To protect existing public and private utilities</w:t>
                            </w:r>
                            <w:r>
                              <w:t xml:space="preserve">, </w:t>
                            </w:r>
                            <w:r w:rsidRPr="00EB56D5">
                              <w:t>from land uses which may adversely affect their operation</w:t>
                            </w:r>
                            <w:r>
                              <w:t>.</w:t>
                            </w:r>
                          </w:p>
                          <w:p w:rsidR="00FF4826" w:rsidRDefault="00FF4826" w:rsidP="00806249">
                            <w:pPr>
                              <w:pStyle w:val="ListParagraph"/>
                              <w:numPr>
                                <w:ilvl w:val="0"/>
                                <w:numId w:val="34"/>
                              </w:numPr>
                              <w:autoSpaceDE/>
                              <w:autoSpaceDN/>
                              <w:adjustRightInd/>
                              <w:spacing w:before="120" w:after="120"/>
                              <w:jc w:val="both"/>
                            </w:pPr>
                            <w:r w:rsidRPr="00EB56D5">
                              <w:t>To ensure the appropriate levels of utilities are provided for the health and well-being of the residents</w:t>
                            </w:r>
                            <w:r>
                              <w:t>,</w:t>
                            </w:r>
                            <w:r w:rsidRPr="00EB56D5">
                              <w:t xml:space="preserve"> businesses and institutions in the </w:t>
                            </w:r>
                            <w:r>
                              <w:t>Municipality</w:t>
                            </w:r>
                            <w:r w:rsidRPr="00EB56D5">
                              <w:t>.</w:t>
                            </w:r>
                          </w:p>
                          <w:p w:rsidR="00FF4826" w:rsidRDefault="00FF4826" w:rsidP="00806249">
                            <w:pPr>
                              <w:pStyle w:val="ListParagraph"/>
                              <w:numPr>
                                <w:ilvl w:val="0"/>
                                <w:numId w:val="34"/>
                              </w:numPr>
                              <w:autoSpaceDE/>
                              <w:autoSpaceDN/>
                              <w:adjustRightInd/>
                              <w:spacing w:before="120" w:after="120"/>
                              <w:jc w:val="both"/>
                            </w:pPr>
                            <w:r w:rsidRPr="00EB56D5">
                              <w:t>To extend municipal services in an efficient manner at the cost of the developer.</w:t>
                            </w:r>
                          </w:p>
                          <w:p w:rsidR="00FF4826" w:rsidRPr="00623F6C" w:rsidRDefault="00FF4826" w:rsidP="00A42AF3">
                            <w:pPr>
                              <w:pStyle w:val="ListParagraph"/>
                              <w:numPr>
                                <w:ilvl w:val="0"/>
                                <w:numId w:val="34"/>
                              </w:numPr>
                              <w:autoSpaceDE/>
                              <w:autoSpaceDN/>
                              <w:adjustRightInd/>
                              <w:spacing w:before="180" w:after="180" w:line="264" w:lineRule="auto"/>
                              <w:contextualSpacing/>
                            </w:pPr>
                            <w:r>
                              <w:t>To ensure long term viability of the Fairy Hill water Cooperative low pressure water line.</w:t>
                            </w:r>
                          </w:p>
                          <w:p w:rsidR="00FF4826" w:rsidRDefault="00FF4826" w:rsidP="00806249">
                            <w:pPr>
                              <w:pStyle w:val="ListParagraph"/>
                              <w:numPr>
                                <w:ilvl w:val="0"/>
                                <w:numId w:val="34"/>
                              </w:numPr>
                              <w:autoSpaceDE/>
                              <w:autoSpaceDN/>
                              <w:adjustRightInd/>
                              <w:spacing w:before="120" w:after="120"/>
                              <w:jc w:val="both"/>
                            </w:pPr>
                          </w:p>
                          <w:p w:rsidR="00FF4826" w:rsidRPr="0087243A" w:rsidRDefault="00FF4826" w:rsidP="007B28C2"/>
                          <w:p w:rsidR="00FF4826" w:rsidRDefault="00FF4826" w:rsidP="007B28C2">
                            <w:pPr>
                              <w:jc w:val="left"/>
                            </w:pPr>
                          </w:p>
                          <w:p w:rsidR="00FF4826" w:rsidRPr="003C39B9" w:rsidRDefault="00FF4826" w:rsidP="007B28C2">
                            <w:pPr>
                              <w:jc w:val="center"/>
                              <w:rPr>
                                <w:i/>
                                <w:iCs/>
                                <w:color w:val="FFFFFF"/>
                                <w:sz w:val="28"/>
                                <w:szCs w:val="28"/>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CBD21D7" id="AutoShape 82" o:spid="_x0000_s1040" style="position:absolute;left:0;text-align:left;margin-left:16.5pt;margin-top:45.35pt;width:431.5pt;height:136.5pt;z-index:251734016;visibility:visible;mso-wrap-style:square;mso-width-percent:0;mso-height-percent:0;mso-wrap-distance-left:9pt;mso-wrap-distance-top:0;mso-wrap-distance-right:9pt;mso-wrap-distance-bottom:18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" o:allowincell="f" fillcolor="#c2d69b [1942]" strokecolor="#c2d69b [1942]" strokeweight="1pt">
                <v:fill color2="#eaf1dd [662]" angle="135" focus="50%" type="gradient"/>
                <v:shadow on="t" color="#4e6128 [1606]" opacity=".5" offset="1pt"/>
                <o:lock v:ext="edit" aspectratio="t"/>
                <v:textbox inset=".72pt,.72pt,.72pt,.72pt">
                  <w:txbxContent>
                    <w:p w:rsidR="00FF4826" w:rsidRPr="00EB56D5" w:rsidRDefault="00FF4826" w:rsidP="007B28C2">
                      <w:pPr>
                        <w:pStyle w:val="Subtitle"/>
                        <w:spacing w:after="240"/>
                        <w:jc w:val="left"/>
                        <w:rPr>
                          <w:rStyle w:val="Emphasis"/>
                          <w:szCs w:val="24"/>
                        </w:rPr>
                      </w:pPr>
                      <w:r w:rsidRPr="00EB56D5">
                        <w:rPr>
                          <w:rStyle w:val="Emphasis"/>
                          <w:szCs w:val="24"/>
                        </w:rPr>
                        <w:t>Objectives</w:t>
                      </w:r>
                    </w:p>
                    <w:p w:rsidR="00FF4826" w:rsidRDefault="00FF4826" w:rsidP="00806249">
                      <w:pPr>
                        <w:pStyle w:val="ListParagraph"/>
                        <w:numPr>
                          <w:ilvl w:val="0"/>
                          <w:numId w:val="34"/>
                        </w:numPr>
                        <w:autoSpaceDE/>
                        <w:autoSpaceDN/>
                        <w:adjustRightInd/>
                        <w:spacing w:before="120" w:after="120"/>
                        <w:jc w:val="both"/>
                      </w:pPr>
                      <w:r w:rsidRPr="00EB56D5">
                        <w:t>To protect existing public and private utilities</w:t>
                      </w:r>
                      <w:r>
                        <w:t xml:space="preserve">, </w:t>
                      </w:r>
                      <w:r w:rsidRPr="00EB56D5">
                        <w:t>from land uses which may adversely affect their operation</w:t>
                      </w:r>
                      <w:r>
                        <w:t>.</w:t>
                      </w:r>
                    </w:p>
                    <w:p w:rsidR="00FF4826" w:rsidRDefault="00FF4826" w:rsidP="00806249">
                      <w:pPr>
                        <w:pStyle w:val="ListParagraph"/>
                        <w:numPr>
                          <w:ilvl w:val="0"/>
                          <w:numId w:val="34"/>
                        </w:numPr>
                        <w:autoSpaceDE/>
                        <w:autoSpaceDN/>
                        <w:adjustRightInd/>
                        <w:spacing w:before="120" w:after="120"/>
                        <w:jc w:val="both"/>
                      </w:pPr>
                      <w:r w:rsidRPr="00EB56D5">
                        <w:t>To ensure the appropriate levels of utilities are provided for the health and well-being of the residents</w:t>
                      </w:r>
                      <w:r>
                        <w:t>,</w:t>
                      </w:r>
                      <w:r w:rsidRPr="00EB56D5">
                        <w:t xml:space="preserve"> businesses and institutions in the </w:t>
                      </w:r>
                      <w:r>
                        <w:t>Municipality</w:t>
                      </w:r>
                      <w:r w:rsidRPr="00EB56D5">
                        <w:t>.</w:t>
                      </w:r>
                    </w:p>
                    <w:p w:rsidR="00FF4826" w:rsidRDefault="00FF4826" w:rsidP="00806249">
                      <w:pPr>
                        <w:pStyle w:val="ListParagraph"/>
                        <w:numPr>
                          <w:ilvl w:val="0"/>
                          <w:numId w:val="34"/>
                        </w:numPr>
                        <w:autoSpaceDE/>
                        <w:autoSpaceDN/>
                        <w:adjustRightInd/>
                        <w:spacing w:before="120" w:after="120"/>
                        <w:jc w:val="both"/>
                      </w:pPr>
                      <w:r w:rsidRPr="00EB56D5">
                        <w:t>To extend municipal services in an efficient manner at the cost of the developer.</w:t>
                      </w:r>
                    </w:p>
                    <w:p w:rsidR="00FF4826" w:rsidRPr="00623F6C" w:rsidRDefault="00FF4826" w:rsidP="00A42AF3">
                      <w:pPr>
                        <w:pStyle w:val="ListParagraph"/>
                        <w:numPr>
                          <w:ilvl w:val="0"/>
                          <w:numId w:val="34"/>
                        </w:numPr>
                        <w:autoSpaceDE/>
                        <w:autoSpaceDN/>
                        <w:adjustRightInd/>
                        <w:spacing w:before="180" w:after="180" w:line="264" w:lineRule="auto"/>
                        <w:contextualSpacing/>
                      </w:pPr>
                      <w:r>
                        <w:t>To ensure long term viability of the Fairy Hill water Cooperative low pressure water line.</w:t>
                      </w:r>
                    </w:p>
                    <w:p w:rsidR="00FF4826" w:rsidRDefault="00FF4826" w:rsidP="00806249">
                      <w:pPr>
                        <w:pStyle w:val="ListParagraph"/>
                        <w:numPr>
                          <w:ilvl w:val="0"/>
                          <w:numId w:val="34"/>
                        </w:numPr>
                        <w:autoSpaceDE/>
                        <w:autoSpaceDN/>
                        <w:adjustRightInd/>
                        <w:spacing w:before="120" w:after="120"/>
                        <w:jc w:val="both"/>
                      </w:pPr>
                    </w:p>
                    <w:p w:rsidR="00FF4826" w:rsidRPr="0087243A" w:rsidRDefault="00FF4826" w:rsidP="007B28C2"/>
                    <w:p w:rsidR="00FF4826" w:rsidRDefault="00FF4826" w:rsidP="007B28C2">
                      <w:pPr>
                        <w:jc w:val="left"/>
                      </w:pPr>
                    </w:p>
                    <w:p w:rsidR="00FF4826" w:rsidRPr="003C39B9" w:rsidRDefault="00FF4826" w:rsidP="007B28C2">
                      <w:pPr>
                        <w:jc w:val="center"/>
                        <w:rPr>
                          <w:i/>
                          <w:iCs/>
                          <w:color w:val="FFFFFF"/>
                          <w:sz w:val="28"/>
                          <w:szCs w:val="28"/>
                        </w:rPr>
                      </w:pPr>
                    </w:p>
                  </w:txbxContent>
                </v:textbox>
                <w10:wrap type="topAndBottom"/>
              </v:roundrect>
            </w:pict>
          </mc:Fallback>
        </mc:AlternateContent>
      </w:r>
      <w:r w:rsidR="007B28C2" w:rsidRPr="00296B9C">
        <w:rPr>
          <w:b/>
          <w:i/>
          <w:color w:val="737834"/>
        </w:rPr>
        <w:t xml:space="preserve">The Rural Municipality of </w:t>
      </w:r>
      <w:r w:rsidR="007C02C2">
        <w:rPr>
          <w:b/>
          <w:i/>
          <w:color w:val="737834"/>
        </w:rPr>
        <w:t>Longlaketon</w:t>
      </w:r>
      <w:r w:rsidR="007B28C2">
        <w:rPr>
          <w:b/>
          <w:i/>
          <w:color w:val="737834"/>
        </w:rPr>
        <w:t xml:space="preserve"> maintains a variety of public utilities and infrastructure including </w:t>
      </w:r>
      <w:r w:rsidR="009A28BB">
        <w:rPr>
          <w:b/>
          <w:i/>
          <w:color w:val="737834"/>
        </w:rPr>
        <w:t>roadways</w:t>
      </w:r>
      <w:r w:rsidR="007B28C2">
        <w:rPr>
          <w:b/>
          <w:i/>
          <w:color w:val="737834"/>
        </w:rPr>
        <w:t xml:space="preserve"> and </w:t>
      </w:r>
      <w:r w:rsidR="009A28BB">
        <w:rPr>
          <w:b/>
          <w:i/>
          <w:color w:val="737834"/>
        </w:rPr>
        <w:t>a transfer station</w:t>
      </w:r>
      <w:r w:rsidR="007B28C2">
        <w:rPr>
          <w:b/>
          <w:i/>
          <w:color w:val="737834"/>
        </w:rPr>
        <w:t xml:space="preserve">. </w:t>
      </w:r>
    </w:p>
    <w:p w:rsidR="007B28C2" w:rsidRPr="00F403CB" w:rsidRDefault="007B28C2" w:rsidP="007B28C2">
      <w:pPr>
        <w:autoSpaceDE w:val="0"/>
        <w:autoSpaceDN w:val="0"/>
        <w:adjustRightInd w:val="0"/>
        <w:spacing w:after="0" w:line="240" w:lineRule="auto"/>
        <w:rPr>
          <w:rStyle w:val="Emphasis"/>
          <w:i w:val="0"/>
          <w:color w:val="737834"/>
        </w:rPr>
      </w:pPr>
      <w:r w:rsidRPr="00F403CB">
        <w:rPr>
          <w:rStyle w:val="Emphasis"/>
          <w:i w:val="0"/>
          <w:color w:val="737834"/>
        </w:rPr>
        <w:t>Policies</w:t>
      </w:r>
    </w:p>
    <w:p w:rsidR="007B28C2" w:rsidRPr="00A72ED0" w:rsidRDefault="007B28C2" w:rsidP="007B28C2">
      <w:pPr>
        <w:pStyle w:val="Heading3"/>
      </w:pPr>
      <w:r w:rsidRPr="00A72ED0">
        <w:t>Cooperation will be encouraged with Sask Power, Sask Energy</w:t>
      </w:r>
      <w:r>
        <w:t>, Trans Gas</w:t>
      </w:r>
      <w:r w:rsidRPr="00A72ED0">
        <w:t xml:space="preserve"> and Sask Tel and other similar utilities to ensure the provision of their services in the most economical and efficient manner possible.</w:t>
      </w:r>
    </w:p>
    <w:p w:rsidR="007B28C2" w:rsidRPr="00A72ED0" w:rsidRDefault="007B28C2" w:rsidP="007B28C2">
      <w:pPr>
        <w:pStyle w:val="Heading3"/>
      </w:pPr>
      <w:r w:rsidRPr="00A72ED0">
        <w:t xml:space="preserve">Essential activities of government and public and private utilities including alternate energy generating systems such as wind energy generating systems </w:t>
      </w:r>
      <w:r>
        <w:t>shall</w:t>
      </w:r>
      <w:r w:rsidRPr="00A72ED0">
        <w:t xml:space="preserve"> be permitted in any land use designation subject to requirements in the Zoning Bylaw. Such uses shall be located and developed in a manner, which is sensitive to and will minimize any incompatibility with neighbouring land uses.</w:t>
      </w:r>
    </w:p>
    <w:p w:rsidR="007B28C2" w:rsidRDefault="007B28C2" w:rsidP="007B28C2">
      <w:pPr>
        <w:pStyle w:val="Heading3"/>
        <w:rPr>
          <w:rFonts w:cs="Arial"/>
        </w:rPr>
      </w:pPr>
      <w:r w:rsidRPr="00A72ED0">
        <w:t>Prior to the installation of major utility systems, such as electrical transmission lines, wind energy systems and communication lines or towers, the utility companies are encouraged to consult with the Municipal</w:t>
      </w:r>
      <w:r>
        <w:t xml:space="preserve">ity </w:t>
      </w:r>
      <w:r w:rsidRPr="00A72ED0">
        <w:t xml:space="preserve"> </w:t>
      </w:r>
      <w:r>
        <w:t xml:space="preserve">and the community at large </w:t>
      </w:r>
      <w:r w:rsidRPr="00A72ED0">
        <w:t xml:space="preserve">on matters such as route selection and </w:t>
      </w:r>
      <w:r>
        <w:t>potential impact on local road networks</w:t>
      </w:r>
      <w:r w:rsidRPr="00A72ED0">
        <w:t>.</w:t>
      </w:r>
      <w:r w:rsidRPr="00A72ED0">
        <w:rPr>
          <w:rFonts w:cs="Arial"/>
        </w:rPr>
        <w:t xml:space="preserve"> </w:t>
      </w:r>
    </w:p>
    <w:p w:rsidR="007B28C2" w:rsidRPr="00221456" w:rsidRDefault="007B28C2" w:rsidP="007B28C2">
      <w:pPr>
        <w:pStyle w:val="Heading3"/>
      </w:pPr>
      <w:r>
        <w:rPr>
          <w:rFonts w:cs="Arial"/>
        </w:rPr>
        <w:lastRenderedPageBreak/>
        <w:t xml:space="preserve">New </w:t>
      </w:r>
      <w:r w:rsidRPr="008D719B">
        <w:rPr>
          <w:rFonts w:cs="Arial"/>
        </w:rPr>
        <w:t>Pipelines should be preferentially routed through areas causing the least environmental impact either paralleling through existing disturbed lands, on rights-of-way or in areas of tame  pasture or cultivation.</w:t>
      </w:r>
      <w:r w:rsidRPr="00AD1120">
        <w:t xml:space="preserve"> </w:t>
      </w:r>
      <w:r w:rsidRPr="00930ACB">
        <w:t>Pipeline rights-of</w:t>
      </w:r>
      <w:r>
        <w:t>-w</w:t>
      </w:r>
      <w:r w:rsidRPr="00930ACB">
        <w:t>ay may be identified as passive open space that could be used for pathways, subject to all easement rights and other conditions that would maintain the safety and integrity of the pipeline facilities.</w:t>
      </w:r>
      <w:r>
        <w:t xml:space="preserve"> The National Energy Board (NEB) process addresses pipeline development and it is the approval authority. The Municipality will ensure that any municipal development standards are consistent with Federal and Provincial requirements.</w:t>
      </w:r>
    </w:p>
    <w:p w:rsidR="007B28C2" w:rsidRDefault="007B28C2" w:rsidP="007B28C2">
      <w:pPr>
        <w:pStyle w:val="Heading3"/>
      </w:pPr>
      <w:r w:rsidRPr="00A72ED0">
        <w:t xml:space="preserve">Separation distances from existing public works facilities shall conform to Provincial regulations. Any planned future expansion shall minimize the encroachment of incompatible lands near landfills, waste management facilities, airstrips, transportation corridors, rail yards, and industrial activities. </w:t>
      </w:r>
    </w:p>
    <w:p w:rsidR="007B28C2" w:rsidRDefault="007B28C2" w:rsidP="007B28C2">
      <w:pPr>
        <w:pStyle w:val="Heading3"/>
      </w:pPr>
      <w:r w:rsidRPr="005A590F">
        <w:t xml:space="preserve">The use of existing municipal infrastructure </w:t>
      </w:r>
      <w:r>
        <w:t>shall</w:t>
      </w:r>
      <w:r w:rsidRPr="005A590F">
        <w:t xml:space="preserve"> be optimized wherever feasible before consideration is given to developing new infrastructure and public service facilities. Infrastructure and public service facilities shall be provided in a coordinated, efficient and cost-effective manner to accommodate projected needs by integrating servicing and land use considerations at all stages of the planning process.</w:t>
      </w:r>
    </w:p>
    <w:p w:rsidR="007B28C2" w:rsidRPr="00A72ED0" w:rsidRDefault="007B28C2" w:rsidP="007B28C2">
      <w:pPr>
        <w:pStyle w:val="Heading3"/>
      </w:pPr>
      <w:r w:rsidRPr="00A72ED0">
        <w:t xml:space="preserve">The Rural </w:t>
      </w:r>
      <w:r>
        <w:t>Municipality</w:t>
      </w:r>
      <w:r w:rsidRPr="00A72ED0">
        <w:t xml:space="preserve"> shall continue to work with other </w:t>
      </w:r>
      <w:r>
        <w:t>municipalities</w:t>
      </w:r>
      <w:r w:rsidRPr="00A72ED0">
        <w:t xml:space="preserve"> in the </w:t>
      </w:r>
      <w:r>
        <w:t>region to</w:t>
      </w:r>
      <w:r w:rsidRPr="00A72ED0">
        <w:t>:</w:t>
      </w:r>
    </w:p>
    <w:p w:rsidR="007B28C2" w:rsidRPr="0087243A" w:rsidRDefault="007B28C2" w:rsidP="00806249">
      <w:pPr>
        <w:pStyle w:val="ListParagraph"/>
        <w:numPr>
          <w:ilvl w:val="0"/>
          <w:numId w:val="37"/>
        </w:numPr>
        <w:ind w:left="1440"/>
      </w:pPr>
      <w:r w:rsidRPr="0087243A">
        <w:t xml:space="preserve">Pursue a comprehensive waste management plan for solid waste management; </w:t>
      </w:r>
    </w:p>
    <w:p w:rsidR="007B28C2" w:rsidRPr="0087243A" w:rsidRDefault="007B28C2" w:rsidP="00806249">
      <w:pPr>
        <w:pStyle w:val="ListParagraph"/>
        <w:numPr>
          <w:ilvl w:val="0"/>
          <w:numId w:val="37"/>
        </w:numPr>
        <w:ind w:left="1440"/>
      </w:pPr>
      <w:r w:rsidRPr="0087243A">
        <w:t>Adopt consistent wastewater disposal requirements; and/or</w:t>
      </w:r>
    </w:p>
    <w:p w:rsidR="007B28C2" w:rsidRPr="0087243A" w:rsidRDefault="007B28C2" w:rsidP="00806249">
      <w:pPr>
        <w:pStyle w:val="ListParagraph"/>
        <w:numPr>
          <w:ilvl w:val="0"/>
          <w:numId w:val="37"/>
        </w:numPr>
        <w:ind w:left="1440"/>
      </w:pPr>
      <w:r w:rsidRPr="0087243A">
        <w:t>Collectively approach and plan for future water utility provisioning where possible.</w:t>
      </w:r>
    </w:p>
    <w:p w:rsidR="009A28BB" w:rsidRPr="009A28BB" w:rsidRDefault="007B28C2" w:rsidP="007B28C2">
      <w:pPr>
        <w:pStyle w:val="Heading3"/>
        <w:rPr>
          <w:b/>
          <w:bCs/>
        </w:rPr>
      </w:pPr>
      <w:r>
        <w:rPr>
          <w:noProof/>
          <w:lang w:val="en-CA" w:eastAsia="en-CA" w:bidi="ar-SA"/>
        </w:rPr>
        <w:drawing>
          <wp:anchor distT="0" distB="0" distL="114300" distR="114300" simplePos="0" relativeHeight="251735040" behindDoc="1" locked="0" layoutInCell="1" allowOverlap="1" wp14:anchorId="29A8121E" wp14:editId="2FCBE117">
            <wp:simplePos x="0" y="0"/>
            <wp:positionH relativeFrom="column">
              <wp:posOffset>3697605</wp:posOffset>
            </wp:positionH>
            <wp:positionV relativeFrom="paragraph">
              <wp:posOffset>194310</wp:posOffset>
            </wp:positionV>
            <wp:extent cx="2336800" cy="1752600"/>
            <wp:effectExtent l="171450" t="171450" r="387350" b="361950"/>
            <wp:wrapTight wrapText="bothSides">
              <wp:wrapPolygon edited="0">
                <wp:start x="1937" y="-2113"/>
                <wp:lineTo x="-1585" y="-1643"/>
                <wp:lineTo x="-1585" y="22539"/>
                <wp:lineTo x="-352" y="24652"/>
                <wp:lineTo x="1057" y="25826"/>
                <wp:lineTo x="22363" y="25826"/>
                <wp:lineTo x="23772" y="24652"/>
                <wp:lineTo x="24828" y="21130"/>
                <wp:lineTo x="25004" y="939"/>
                <wp:lineTo x="22539" y="-1643"/>
                <wp:lineTo x="21483" y="-2113"/>
                <wp:lineTo x="1937" y="-2113"/>
              </wp:wrapPolygon>
            </wp:wrapTight>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21440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36800" cy="1752600"/>
                    </a:xfrm>
                    <a:prstGeom prst="rect">
                      <a:avLst/>
                    </a:prstGeom>
                    <a:ln>
                      <a:noFill/>
                    </a:ln>
                    <a:effectLst>
                      <a:outerShdw blurRad="292100" dist="139700" dir="2700000" algn="tl" rotWithShape="0">
                        <a:srgbClr val="333333">
                          <a:alpha val="65000"/>
                        </a:srgbClr>
                      </a:outerShdw>
                    </a:effectLst>
                  </pic:spPr>
                </pic:pic>
              </a:graphicData>
            </a:graphic>
          </wp:anchor>
        </w:drawing>
      </w:r>
      <w:r>
        <w:t>All development which requires water shall be adequately serviced with a potable and sufficient water supply on-site</w:t>
      </w:r>
      <w:r w:rsidR="009A28BB">
        <w:t>.</w:t>
      </w:r>
    </w:p>
    <w:p w:rsidR="007C02C2" w:rsidRPr="009A28BB" w:rsidRDefault="009A28BB" w:rsidP="007B28C2">
      <w:pPr>
        <w:pStyle w:val="Heading3"/>
        <w:rPr>
          <w:b/>
          <w:bCs/>
        </w:rPr>
      </w:pPr>
      <w:r>
        <w:t>A</w:t>
      </w:r>
      <w:r w:rsidR="007B28C2">
        <w:t xml:space="preserve">ll development requiring sewage facilities shall be adequately serviced with an approved, on-site or central sewage system in accordance with Provincial and Municipal requirements. </w:t>
      </w:r>
    </w:p>
    <w:p w:rsidR="007B28C2" w:rsidRPr="007C02C2" w:rsidRDefault="007B28C2" w:rsidP="007B28C2">
      <w:pPr>
        <w:pStyle w:val="Heading3"/>
        <w:rPr>
          <w:b/>
          <w:bCs/>
        </w:rPr>
      </w:pPr>
      <w:r w:rsidRPr="00577EF8">
        <w:t xml:space="preserve">The physical and economic ability to extend services to specific areas within the </w:t>
      </w:r>
      <w:r>
        <w:t>Municipality</w:t>
      </w:r>
      <w:r w:rsidRPr="00577EF8">
        <w:t xml:space="preserve"> should be logical, reasonable and cost effective. </w:t>
      </w:r>
    </w:p>
    <w:p w:rsidR="007B28C2" w:rsidRDefault="007B28C2" w:rsidP="007B28C2">
      <w:pPr>
        <w:pStyle w:val="Heading3"/>
      </w:pPr>
      <w:r w:rsidRPr="00700380">
        <w:rPr>
          <w:rFonts w:cs="Arial"/>
        </w:rPr>
        <w:t>Lands adjacent to</w:t>
      </w:r>
      <w:r>
        <w:rPr>
          <w:rFonts w:cs="Arial"/>
        </w:rPr>
        <w:t xml:space="preserve"> other</w:t>
      </w:r>
      <w:r w:rsidRPr="00700380">
        <w:rPr>
          <w:rFonts w:cs="Arial"/>
        </w:rPr>
        <w:t xml:space="preserve"> municipalities, where infrastructure capacities exist, may be the subject of Inter-</w:t>
      </w:r>
      <w:r>
        <w:rPr>
          <w:rFonts w:cs="Arial"/>
        </w:rPr>
        <w:t>M</w:t>
      </w:r>
      <w:r w:rsidRPr="00700380">
        <w:rPr>
          <w:rFonts w:cs="Arial"/>
        </w:rPr>
        <w:t>unicipal servicing agreements. Where it is appropriate, necessary and/or desirable, further to this Plan, the municipalities will endeavo</w:t>
      </w:r>
      <w:r>
        <w:rPr>
          <w:rFonts w:cs="Arial"/>
        </w:rPr>
        <w:t>u</w:t>
      </w:r>
      <w:r w:rsidRPr="00700380">
        <w:rPr>
          <w:rFonts w:cs="Arial"/>
        </w:rPr>
        <w:t>r to enter into agreements respecting municipal servicing for lands that are suited for future servicing with municipal water and sewer by virtue of their proximity, access, topography and soil characteristics.</w:t>
      </w:r>
      <w:r w:rsidRPr="003141E2">
        <w:t xml:space="preserve"> </w:t>
      </w:r>
      <w:r w:rsidRPr="00577EF8">
        <w:t xml:space="preserve">When </w:t>
      </w:r>
      <w:r>
        <w:t xml:space="preserve">an Urban municipality and the </w:t>
      </w:r>
      <w:r w:rsidR="00B857CE">
        <w:t xml:space="preserve">Rural Municipality of Longlaketon </w:t>
      </w:r>
      <w:r w:rsidRPr="00577EF8">
        <w:t xml:space="preserve">enter into </w:t>
      </w:r>
      <w:r>
        <w:t>such an</w:t>
      </w:r>
      <w:r w:rsidRPr="00577EF8">
        <w:t xml:space="preserve"> agreement to service land, the ag</w:t>
      </w:r>
      <w:r>
        <w:t>reement shall address any future boundary alteration impacts.</w:t>
      </w:r>
    </w:p>
    <w:p w:rsidR="00655AF3" w:rsidRDefault="00655AF3" w:rsidP="00655AF3"/>
    <w:p w:rsidR="00655AF3" w:rsidRDefault="00655AF3" w:rsidP="00655AF3"/>
    <w:p w:rsidR="00655AF3" w:rsidRPr="00655AF3" w:rsidRDefault="00655AF3" w:rsidP="00655AF3"/>
    <w:p w:rsidR="007B28C2" w:rsidRPr="00151D27" w:rsidRDefault="007B28C2" w:rsidP="007B28C2">
      <w:pPr>
        <w:pStyle w:val="Heading2"/>
      </w:pPr>
      <w:bookmarkStart w:id="26" w:name="_Toc256416193"/>
      <w:bookmarkStart w:id="27" w:name="_Toc363660350"/>
      <w:r w:rsidRPr="00151D27">
        <w:t>Ground and Source Water Resources</w:t>
      </w:r>
      <w:bookmarkEnd w:id="26"/>
      <w:bookmarkEnd w:id="27"/>
    </w:p>
    <w:p w:rsidR="007B28C2" w:rsidRPr="00151D27" w:rsidRDefault="007B28C2" w:rsidP="007B28C2">
      <w:pPr>
        <w:rPr>
          <w:b/>
          <w:i/>
        </w:rPr>
      </w:pPr>
      <w:r w:rsidRPr="00717C09">
        <w:rPr>
          <w:b/>
          <w:i/>
          <w:noProof/>
          <w:sz w:val="22"/>
          <w:szCs w:val="22"/>
          <w:lang w:val="en-CA" w:eastAsia="en-CA" w:bidi="ar-SA"/>
        </w:rPr>
        <w:lastRenderedPageBreak/>
        <mc:AlternateContent>
          <mc:Choice Requires="wps">
            <w:drawing>
              <wp:anchor distT="0" distB="228600" distL="114300" distR="114300" simplePos="0" relativeHeight="251726848" behindDoc="0" locked="0" layoutInCell="0" allowOverlap="1" wp14:anchorId="11938E4E" wp14:editId="64C6F504">
                <wp:simplePos x="0" y="0"/>
                <wp:positionH relativeFrom="column">
                  <wp:posOffset>410210</wp:posOffset>
                </wp:positionH>
                <wp:positionV relativeFrom="paragraph">
                  <wp:posOffset>552450</wp:posOffset>
                </wp:positionV>
                <wp:extent cx="5480050" cy="1682750"/>
                <wp:effectExtent l="10160" t="9525" r="15240" b="31750"/>
                <wp:wrapTopAndBottom/>
                <wp:docPr id="325" name="AutoShape 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80050" cy="1682750"/>
                        </a:xfrm>
                        <a:prstGeom prst="roundRect">
                          <a:avLst>
                            <a:gd name="adj" fmla="val 16667"/>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FF4826" w:rsidRPr="00EB56D5" w:rsidRDefault="00FF4826" w:rsidP="007B28C2">
                            <w:pPr>
                              <w:pStyle w:val="Subtitle"/>
                              <w:spacing w:after="240"/>
                              <w:jc w:val="left"/>
                              <w:rPr>
                                <w:rStyle w:val="Emphasis"/>
                                <w:szCs w:val="24"/>
                              </w:rPr>
                            </w:pPr>
                            <w:r w:rsidRPr="00EB56D5">
                              <w:rPr>
                                <w:rStyle w:val="Emphasis"/>
                                <w:szCs w:val="24"/>
                              </w:rPr>
                              <w:t>Objectives</w:t>
                            </w:r>
                          </w:p>
                          <w:p w:rsidR="00FF4826" w:rsidRDefault="00FF4826" w:rsidP="00806249">
                            <w:pPr>
                              <w:pStyle w:val="ListParagraph"/>
                              <w:numPr>
                                <w:ilvl w:val="0"/>
                                <w:numId w:val="33"/>
                              </w:numPr>
                              <w:autoSpaceDE/>
                              <w:autoSpaceDN/>
                              <w:adjustRightInd/>
                              <w:spacing w:before="120" w:after="120"/>
                              <w:jc w:val="both"/>
                            </w:pPr>
                            <w:r>
                              <w:t xml:space="preserve">To ensure that all land use in the Municipality address  sustainable water resource management </w:t>
                            </w:r>
                          </w:p>
                          <w:p w:rsidR="00FF4826" w:rsidRDefault="00FF4826" w:rsidP="00806249">
                            <w:pPr>
                              <w:pStyle w:val="ListParagraph"/>
                              <w:numPr>
                                <w:ilvl w:val="0"/>
                                <w:numId w:val="33"/>
                              </w:numPr>
                              <w:autoSpaceDE/>
                              <w:autoSpaceDN/>
                              <w:adjustRightInd/>
                              <w:spacing w:before="120" w:after="120"/>
                              <w:jc w:val="both"/>
                            </w:pPr>
                            <w:r w:rsidRPr="00A72ED0">
                              <w:t xml:space="preserve">To manage ground water resources in a manner that would not deprive existing users of their water supply and would not have a known detrimental effect on ground water potential. </w:t>
                            </w:r>
                          </w:p>
                          <w:p w:rsidR="00FF4826" w:rsidRDefault="00FF4826" w:rsidP="00806249">
                            <w:pPr>
                              <w:pStyle w:val="ListParagraph"/>
                              <w:numPr>
                                <w:ilvl w:val="0"/>
                                <w:numId w:val="33"/>
                              </w:numPr>
                              <w:autoSpaceDE/>
                              <w:autoSpaceDN/>
                              <w:adjustRightInd/>
                              <w:spacing w:before="120" w:after="120"/>
                              <w:jc w:val="both"/>
                            </w:pPr>
                            <w:r w:rsidRPr="00EB56D5">
                              <w:t>To ensure that the public health is protected by locating unserviced subdivisions only where soil and ground water conditions can sustain development and not pollute aquifers.</w:t>
                            </w:r>
                            <w:r w:rsidRPr="00AA6E34">
                              <w:rPr>
                                <w:bCs/>
                              </w:rPr>
                              <w:t xml:space="preserve"> </w:t>
                            </w:r>
                          </w:p>
                          <w:p w:rsidR="00FF4826" w:rsidRPr="003C39B9" w:rsidRDefault="00FF4826" w:rsidP="007B28C2">
                            <w:pPr>
                              <w:jc w:val="center"/>
                              <w:rPr>
                                <w:i/>
                                <w:iCs/>
                                <w:color w:val="FFFFFF"/>
                                <w:sz w:val="28"/>
                                <w:szCs w:val="28"/>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1938E4E" id="AutoShape 76" o:spid="_x0000_s1041" style="position:absolute;left:0;text-align:left;margin-left:32.3pt;margin-top:43.5pt;width:431.5pt;height:132.5pt;z-index:251726848;visibility:visible;mso-wrap-style:square;mso-width-percent:0;mso-height-percent:0;mso-wrap-distance-left:9pt;mso-wrap-distance-top:0;mso-wrap-distance-right:9pt;mso-wrap-distance-bottom:18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" o:allowincell="f" fillcolor="#c2d69b [1942]" strokecolor="#c2d69b [1942]" strokeweight="1pt">
                <v:fill color2="#eaf1dd [662]" angle="135" focus="50%" type="gradient"/>
                <v:shadow on="t" color="#4e6128 [1606]" opacity=".5" offset="1pt"/>
                <o:lock v:ext="edit" aspectratio="t"/>
                <v:textbox inset=".72pt,.72pt,.72pt,.72pt">
                  <w:txbxContent>
                    <w:p w:rsidR="00FF4826" w:rsidRPr="00EB56D5" w:rsidRDefault="00FF4826" w:rsidP="007B28C2">
                      <w:pPr>
                        <w:pStyle w:val="Subtitle"/>
                        <w:spacing w:after="240"/>
                        <w:jc w:val="left"/>
                        <w:rPr>
                          <w:rStyle w:val="Emphasis"/>
                          <w:szCs w:val="24"/>
                        </w:rPr>
                      </w:pPr>
                      <w:r w:rsidRPr="00EB56D5">
                        <w:rPr>
                          <w:rStyle w:val="Emphasis"/>
                          <w:szCs w:val="24"/>
                        </w:rPr>
                        <w:t>Objectives</w:t>
                      </w:r>
                    </w:p>
                    <w:p w:rsidR="00FF4826" w:rsidRDefault="00FF4826" w:rsidP="00806249">
                      <w:pPr>
                        <w:pStyle w:val="ListParagraph"/>
                        <w:numPr>
                          <w:ilvl w:val="0"/>
                          <w:numId w:val="33"/>
                        </w:numPr>
                        <w:autoSpaceDE/>
                        <w:autoSpaceDN/>
                        <w:adjustRightInd/>
                        <w:spacing w:before="120" w:after="120"/>
                        <w:jc w:val="both"/>
                      </w:pPr>
                      <w:r>
                        <w:t xml:space="preserve">To ensure that all land use in the Municipality address  sustainable water resource management </w:t>
                      </w:r>
                    </w:p>
                    <w:p w:rsidR="00FF4826" w:rsidRDefault="00FF4826" w:rsidP="00806249">
                      <w:pPr>
                        <w:pStyle w:val="ListParagraph"/>
                        <w:numPr>
                          <w:ilvl w:val="0"/>
                          <w:numId w:val="33"/>
                        </w:numPr>
                        <w:autoSpaceDE/>
                        <w:autoSpaceDN/>
                        <w:adjustRightInd/>
                        <w:spacing w:before="120" w:after="120"/>
                        <w:jc w:val="both"/>
                      </w:pPr>
                      <w:r w:rsidRPr="00A72ED0">
                        <w:t xml:space="preserve">To manage ground water resources in a manner that would not deprive existing users of their water supply and would not have a known detrimental effect on ground water potential. </w:t>
                      </w:r>
                    </w:p>
                    <w:p w:rsidR="00FF4826" w:rsidRDefault="00FF4826" w:rsidP="00806249">
                      <w:pPr>
                        <w:pStyle w:val="ListParagraph"/>
                        <w:numPr>
                          <w:ilvl w:val="0"/>
                          <w:numId w:val="33"/>
                        </w:numPr>
                        <w:autoSpaceDE/>
                        <w:autoSpaceDN/>
                        <w:adjustRightInd/>
                        <w:spacing w:before="120" w:after="120"/>
                        <w:jc w:val="both"/>
                      </w:pPr>
                      <w:r w:rsidRPr="00EB56D5">
                        <w:t>To ensure that the public health is protected by locating unserviced subdivisions only where soil and ground water conditions can sustain development and not pollute aquifers.</w:t>
                      </w:r>
                      <w:r w:rsidRPr="00AA6E34">
                        <w:rPr>
                          <w:bCs/>
                        </w:rPr>
                        <w:t xml:space="preserve"> </w:t>
                      </w:r>
                    </w:p>
                    <w:p w:rsidR="00FF4826" w:rsidRPr="003C39B9" w:rsidRDefault="00FF4826" w:rsidP="007B28C2">
                      <w:pPr>
                        <w:jc w:val="center"/>
                        <w:rPr>
                          <w:i/>
                          <w:iCs/>
                          <w:color w:val="FFFFFF"/>
                          <w:sz w:val="28"/>
                          <w:szCs w:val="28"/>
                        </w:rPr>
                      </w:pPr>
                    </w:p>
                  </w:txbxContent>
                </v:textbox>
                <w10:wrap type="topAndBottom"/>
              </v:roundrect>
            </w:pict>
          </mc:Fallback>
        </mc:AlternateContent>
      </w:r>
      <w:r w:rsidRPr="00717C09">
        <w:rPr>
          <w:b/>
          <w:i/>
        </w:rPr>
        <w:t xml:space="preserve">The Rural Municipality is located </w:t>
      </w:r>
      <w:r w:rsidR="009A28BB" w:rsidRPr="00717C09">
        <w:rPr>
          <w:b/>
          <w:i/>
        </w:rPr>
        <w:t xml:space="preserve">in an area with numerous </w:t>
      </w:r>
      <w:r w:rsidR="00717C09" w:rsidRPr="00717C09">
        <w:rPr>
          <w:b/>
          <w:i/>
        </w:rPr>
        <w:t>waterbodies, creeks</w:t>
      </w:r>
      <w:r w:rsidR="009A28BB" w:rsidRPr="00717C09">
        <w:rPr>
          <w:b/>
          <w:i/>
        </w:rPr>
        <w:t xml:space="preserve"> and watercourse</w:t>
      </w:r>
      <w:r w:rsidR="00717C09" w:rsidRPr="00717C09">
        <w:rPr>
          <w:b/>
          <w:i/>
        </w:rPr>
        <w:t xml:space="preserve"> </w:t>
      </w:r>
      <w:r w:rsidRPr="00717C09">
        <w:rPr>
          <w:b/>
          <w:i/>
        </w:rPr>
        <w:t>which provide abundant water, however require a high level of safeguards to ensure long-term sustainability and water quality</w:t>
      </w:r>
      <w:r w:rsidRPr="00151D27">
        <w:rPr>
          <w:b/>
          <w:i/>
          <w:color w:val="FF0000"/>
        </w:rPr>
        <w:t>.</w:t>
      </w:r>
      <w:r w:rsidRPr="00151D27">
        <w:rPr>
          <w:b/>
          <w:i/>
        </w:rPr>
        <w:t xml:space="preserve"> </w:t>
      </w:r>
    </w:p>
    <w:p w:rsidR="007B28C2" w:rsidRPr="00151D27" w:rsidRDefault="007B28C2" w:rsidP="007B28C2">
      <w:pPr>
        <w:pStyle w:val="IndentDoreen"/>
        <w:jc w:val="both"/>
        <w:rPr>
          <w:rStyle w:val="Emphasis"/>
          <w:rFonts w:asciiTheme="minorHAnsi" w:hAnsiTheme="minorHAnsi"/>
          <w:i w:val="0"/>
        </w:rPr>
      </w:pPr>
      <w:r w:rsidRPr="00151D27">
        <w:rPr>
          <w:rStyle w:val="Emphasis"/>
          <w:rFonts w:asciiTheme="minorHAnsi" w:hAnsiTheme="minorHAnsi"/>
          <w:i w:val="0"/>
        </w:rPr>
        <w:t>Policies</w:t>
      </w:r>
    </w:p>
    <w:p w:rsidR="007B28C2" w:rsidRPr="00151D27" w:rsidRDefault="007B28C2" w:rsidP="007B28C2">
      <w:pPr>
        <w:pStyle w:val="Heading3"/>
        <w:rPr>
          <w:color w:val="auto"/>
        </w:rPr>
      </w:pPr>
      <w:r w:rsidRPr="00151D27">
        <w:rPr>
          <w:color w:val="auto"/>
        </w:rPr>
        <w:t xml:space="preserve"> Developments shall not deplete or pollute groundwater resources within the Municipality and shall occur in a manner which sustains the yield and quality of water supply. Land development within ground water pollution hazard areas shall require a detailed analysis of the specific site, prepared by a qualified engineer.  </w:t>
      </w:r>
    </w:p>
    <w:p w:rsidR="007B28C2" w:rsidRPr="00151D27" w:rsidRDefault="00003A7F" w:rsidP="007B28C2">
      <w:pPr>
        <w:pStyle w:val="Heading3"/>
        <w:rPr>
          <w:rFonts w:cs="FuturaBT-Light"/>
          <w:color w:val="auto"/>
        </w:rPr>
      </w:pPr>
      <w:r w:rsidRPr="00151D27">
        <w:rPr>
          <w:noProof/>
          <w:color w:val="auto"/>
          <w:lang w:val="en-CA" w:eastAsia="en-CA" w:bidi="ar-SA"/>
        </w:rPr>
        <w:drawing>
          <wp:anchor distT="0" distB="0" distL="114300" distR="114300" simplePos="0" relativeHeight="251727872" behindDoc="1" locked="0" layoutInCell="1" allowOverlap="1" wp14:anchorId="172B16FA" wp14:editId="6B1D2B71">
            <wp:simplePos x="0" y="0"/>
            <wp:positionH relativeFrom="column">
              <wp:posOffset>409575</wp:posOffset>
            </wp:positionH>
            <wp:positionV relativeFrom="paragraph">
              <wp:posOffset>107950</wp:posOffset>
            </wp:positionV>
            <wp:extent cx="1809750" cy="1257300"/>
            <wp:effectExtent l="171450" t="171450" r="381000" b="361950"/>
            <wp:wrapTight wrapText="bothSides">
              <wp:wrapPolygon edited="0">
                <wp:start x="2501" y="-2945"/>
                <wp:lineTo x="-2046" y="-2291"/>
                <wp:lineTo x="-2046" y="18655"/>
                <wp:lineTo x="-1592" y="24218"/>
                <wp:lineTo x="1137" y="26836"/>
                <wp:lineTo x="1364" y="27491"/>
                <wp:lineTo x="22509" y="27491"/>
                <wp:lineTo x="22737" y="26836"/>
                <wp:lineTo x="25238" y="24218"/>
                <wp:lineTo x="25693" y="18655"/>
                <wp:lineTo x="25920" y="1309"/>
                <wp:lineTo x="22737" y="-2291"/>
                <wp:lineTo x="21373" y="-2945"/>
                <wp:lineTo x="2501" y="-2945"/>
              </wp:wrapPolygon>
            </wp:wrapTight>
            <wp:docPr id="3"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 Edenwold - 15 Sept 09 31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9750" cy="12573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B28C2" w:rsidRPr="00151D27">
        <w:rPr>
          <w:rFonts w:cs="FuturaBT-Light"/>
          <w:color w:val="auto"/>
        </w:rPr>
        <w:t xml:space="preserve">Developments will be encouraged to ensure that waterways, water bodies, shore land areas and groundwater resources are sustained. Development proposals, which may impact riparian systems or water bodies, will be referred to </w:t>
      </w:r>
      <w:r w:rsidR="00347036">
        <w:rPr>
          <w:rFonts w:cs="FuturaBT-Light"/>
          <w:color w:val="auto"/>
        </w:rPr>
        <w:t>Water Security Agency</w:t>
      </w:r>
      <w:r w:rsidR="007B28C2" w:rsidRPr="00151D27">
        <w:rPr>
          <w:rFonts w:cs="FuturaBT-Light"/>
          <w:color w:val="auto"/>
        </w:rPr>
        <w:t xml:space="preserve"> for review and advice prior to approval.</w:t>
      </w:r>
    </w:p>
    <w:p w:rsidR="007B28C2" w:rsidRPr="00151D27" w:rsidRDefault="007B28C2" w:rsidP="007B28C2">
      <w:pPr>
        <w:pStyle w:val="Heading3"/>
        <w:rPr>
          <w:rFonts w:cs="FuturaBT-Light"/>
          <w:color w:val="auto"/>
        </w:rPr>
      </w:pPr>
      <w:r w:rsidRPr="00151D27">
        <w:rPr>
          <w:rFonts w:cs="FuturaBT-Light"/>
          <w:color w:val="auto"/>
        </w:rPr>
        <w:t xml:space="preserve">Waterways and/or waterbodies in the Municipality may require protection to limit impacts of development. </w:t>
      </w:r>
      <w:r w:rsidRPr="00151D27">
        <w:rPr>
          <w:rFonts w:cs="Arial"/>
          <w:color w:val="auto"/>
        </w:rPr>
        <w:t xml:space="preserve">The Rural Municipality will seek opportunities to work with other municipalities and government agencies to investigate and improve the quality of water in </w:t>
      </w:r>
      <w:r w:rsidR="00151D27" w:rsidRPr="00151D27">
        <w:rPr>
          <w:rFonts w:cs="Arial"/>
          <w:color w:val="auto"/>
        </w:rPr>
        <w:t xml:space="preserve">Last Mountain Lake </w:t>
      </w:r>
      <w:r w:rsidRPr="00151D27">
        <w:rPr>
          <w:rFonts w:cs="Arial"/>
          <w:color w:val="auto"/>
        </w:rPr>
        <w:t xml:space="preserve">and </w:t>
      </w:r>
      <w:r w:rsidR="00717C09" w:rsidRPr="00151D27">
        <w:rPr>
          <w:rFonts w:cs="Arial"/>
          <w:color w:val="auto"/>
        </w:rPr>
        <w:t>Qu’Appelle</w:t>
      </w:r>
      <w:r w:rsidR="00A42AF3">
        <w:rPr>
          <w:rFonts w:cs="Arial"/>
          <w:color w:val="auto"/>
        </w:rPr>
        <w:t xml:space="preserve"> water system</w:t>
      </w:r>
      <w:r w:rsidR="00151D27" w:rsidRPr="00151D27">
        <w:rPr>
          <w:rFonts w:cs="Arial"/>
          <w:color w:val="auto"/>
        </w:rPr>
        <w:t xml:space="preserve"> </w:t>
      </w:r>
      <w:r w:rsidRPr="00151D27">
        <w:rPr>
          <w:rFonts w:cs="Arial"/>
          <w:color w:val="auto"/>
        </w:rPr>
        <w:t xml:space="preserve"> and other small bodies of water draining into the region. </w:t>
      </w:r>
      <w:r w:rsidRPr="00151D27">
        <w:rPr>
          <w:rFonts w:cs="FuturaBT-Light"/>
          <w:color w:val="auto"/>
        </w:rPr>
        <w:t xml:space="preserve">This may be achieved through site-specific planning programs and cooperation with Federal, Provincial or regional programs. </w:t>
      </w:r>
    </w:p>
    <w:p w:rsidR="007B28C2" w:rsidRPr="00151D27" w:rsidRDefault="007B28C2" w:rsidP="007B28C2">
      <w:pPr>
        <w:pStyle w:val="Heading3"/>
        <w:rPr>
          <w:rFonts w:cs="FuturaBT-Light"/>
          <w:color w:val="auto"/>
        </w:rPr>
      </w:pPr>
      <w:r w:rsidRPr="00151D27">
        <w:rPr>
          <w:rFonts w:cs="FuturaBT-Light"/>
          <w:color w:val="auto"/>
        </w:rPr>
        <w:t>The extent of protection required will be directly related to the characteristics of the local situation. The size and configuration of the waterway and water body, the need for public access, environmental characteristics, and economic potential will all have a bearing on the method of protection adopted. These studies shall be undertaken by a qualified professional at the expense of the developer.</w:t>
      </w:r>
    </w:p>
    <w:p w:rsidR="007B28C2" w:rsidRPr="00151D27" w:rsidRDefault="007B28C2" w:rsidP="007B28C2">
      <w:pPr>
        <w:pStyle w:val="Heading3"/>
        <w:rPr>
          <w:rFonts w:cs="Arial"/>
          <w:color w:val="auto"/>
        </w:rPr>
      </w:pPr>
      <w:r w:rsidRPr="00151D27">
        <w:rPr>
          <w:rFonts w:cs="Arial"/>
          <w:color w:val="auto"/>
        </w:rPr>
        <w:t>Buffer strips should be maintained adjacent to watercourses and water bodies to allow for shoreline protection measures against erosion and flood hazards. Wetlands shall be preserved, whenever possible, for the benefit they serve as catchment basins for drainage.</w:t>
      </w:r>
    </w:p>
    <w:p w:rsidR="007B28C2" w:rsidRDefault="007B28C2" w:rsidP="007B28C2">
      <w:pPr>
        <w:pStyle w:val="Heading3"/>
        <w:rPr>
          <w:rFonts w:cs="FuturaBT-Light"/>
          <w:color w:val="auto"/>
        </w:rPr>
      </w:pPr>
      <w:r w:rsidRPr="00151D27">
        <w:rPr>
          <w:rFonts w:cs="FuturaBT-Light"/>
          <w:color w:val="auto"/>
        </w:rPr>
        <w:t>The use of best management practices for agricultural enterprises, particularly with regard to manure management and chemical applications, shall be encouraged in order to minimize risks to groundwater and surface water.</w:t>
      </w:r>
    </w:p>
    <w:p w:rsidR="00717C09" w:rsidRDefault="00717C09" w:rsidP="00717C09"/>
    <w:p w:rsidR="007B28C2" w:rsidRPr="0036054C" w:rsidRDefault="007B28C2" w:rsidP="007B28C2">
      <w:pPr>
        <w:pStyle w:val="Heading2"/>
        <w:rPr>
          <w:rFonts w:cs="FuturaBT-Light"/>
          <w:color w:val="000000"/>
        </w:rPr>
      </w:pPr>
      <w:bookmarkStart w:id="28" w:name="_Toc256416194"/>
      <w:bookmarkStart w:id="29" w:name="_Toc363660351"/>
      <w:r w:rsidRPr="00337DEA">
        <w:t>Transportation Networks</w:t>
      </w:r>
      <w:bookmarkEnd w:id="28"/>
      <w:bookmarkEnd w:id="29"/>
    </w:p>
    <w:p w:rsidR="007B28C2" w:rsidRDefault="007B28C2" w:rsidP="007B28C2">
      <w:pPr>
        <w:spacing w:after="0"/>
        <w:rPr>
          <w:b/>
          <w:i/>
          <w:color w:val="737834"/>
        </w:rPr>
      </w:pPr>
      <w:r w:rsidRPr="00EE4C31">
        <w:rPr>
          <w:b/>
          <w:i/>
          <w:color w:val="737834"/>
        </w:rPr>
        <w:lastRenderedPageBreak/>
        <w:t xml:space="preserve">The Rural Municipality is well served by a network of well-maintained Municipal roads in a rural setting. In addition the proximity to the </w:t>
      </w:r>
      <w:r w:rsidR="005C2E1A">
        <w:rPr>
          <w:b/>
          <w:i/>
          <w:color w:val="737834"/>
        </w:rPr>
        <w:t xml:space="preserve">Highway </w:t>
      </w:r>
      <w:r w:rsidR="00717C09">
        <w:rPr>
          <w:b/>
          <w:i/>
          <w:color w:val="737834"/>
        </w:rPr>
        <w:t>No’s</w:t>
      </w:r>
      <w:r w:rsidR="005C2E1A">
        <w:rPr>
          <w:b/>
          <w:i/>
          <w:color w:val="737834"/>
        </w:rPr>
        <w:t xml:space="preserve"> 6, 20, 22 and 99</w:t>
      </w:r>
      <w:r w:rsidRPr="00EE4C31">
        <w:rPr>
          <w:b/>
          <w:i/>
          <w:color w:val="737834"/>
        </w:rPr>
        <w:t xml:space="preserve"> provide development opportunities to the Municipality and region.</w:t>
      </w:r>
    </w:p>
    <w:p w:rsidR="007B28C2" w:rsidRPr="00EE4C31" w:rsidRDefault="007B28C2" w:rsidP="007B28C2">
      <w:pPr>
        <w:spacing w:after="0"/>
        <w:rPr>
          <w:rFonts w:cs="FuturaBT-Light"/>
          <w:b/>
          <w:i/>
          <w:color w:val="737834"/>
        </w:rPr>
      </w:pPr>
    </w:p>
    <w:p w:rsidR="007B28C2" w:rsidRPr="00953CA2" w:rsidRDefault="00717C09" w:rsidP="007B28C2">
      <w:pPr>
        <w:autoSpaceDE w:val="0"/>
        <w:autoSpaceDN w:val="0"/>
        <w:adjustRightInd w:val="0"/>
        <w:spacing w:after="0" w:line="240" w:lineRule="auto"/>
        <w:rPr>
          <w:rFonts w:cs="FuturaBT-Light"/>
          <w:color w:val="000000"/>
        </w:rPr>
      </w:pPr>
      <w:r>
        <w:rPr>
          <w:noProof/>
          <w:color w:val="737834"/>
          <w:sz w:val="22"/>
          <w:szCs w:val="22"/>
          <w:lang w:val="en-CA" w:eastAsia="en-CA" w:bidi="ar-SA"/>
        </w:rPr>
        <mc:AlternateContent>
          <mc:Choice Requires="wps">
            <w:drawing>
              <wp:anchor distT="0" distB="228600" distL="114300" distR="114300" simplePos="0" relativeHeight="251729920" behindDoc="0" locked="0" layoutInCell="0" allowOverlap="1" wp14:anchorId="71D48E9A" wp14:editId="026FAB20">
                <wp:simplePos x="0" y="0"/>
                <wp:positionH relativeFrom="column">
                  <wp:posOffset>523875</wp:posOffset>
                </wp:positionH>
                <wp:positionV relativeFrom="paragraph">
                  <wp:posOffset>195580</wp:posOffset>
                </wp:positionV>
                <wp:extent cx="5480050" cy="1247775"/>
                <wp:effectExtent l="0" t="0" r="44450" b="66675"/>
                <wp:wrapTopAndBottom/>
                <wp:docPr id="324" name="AutoShape 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80050" cy="1247775"/>
                        </a:xfrm>
                        <a:prstGeom prst="roundRect">
                          <a:avLst>
                            <a:gd name="adj" fmla="val 16667"/>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FF4826" w:rsidRPr="00EB56D5" w:rsidRDefault="00FF4826" w:rsidP="007B28C2">
                            <w:pPr>
                              <w:pStyle w:val="Subtitle"/>
                              <w:spacing w:after="240"/>
                              <w:jc w:val="left"/>
                              <w:rPr>
                                <w:rStyle w:val="Emphasis"/>
                                <w:szCs w:val="24"/>
                              </w:rPr>
                            </w:pPr>
                            <w:r w:rsidRPr="00EB56D5">
                              <w:rPr>
                                <w:rStyle w:val="Emphasis"/>
                                <w:szCs w:val="24"/>
                              </w:rPr>
                              <w:t>Objectives</w:t>
                            </w:r>
                          </w:p>
                          <w:p w:rsidR="00FF4826" w:rsidRDefault="00FF4826" w:rsidP="00806249">
                            <w:pPr>
                              <w:pStyle w:val="ListParagraph"/>
                              <w:numPr>
                                <w:ilvl w:val="0"/>
                                <w:numId w:val="35"/>
                              </w:numPr>
                              <w:autoSpaceDE/>
                              <w:autoSpaceDN/>
                              <w:adjustRightInd/>
                              <w:spacing w:before="120" w:after="120"/>
                            </w:pPr>
                            <w:r w:rsidRPr="00C038EC">
                              <w:t>To establish safe, efficient and convenient transportation facilities and service for all users.</w:t>
                            </w:r>
                          </w:p>
                          <w:p w:rsidR="00FF4826" w:rsidRDefault="00FF4826" w:rsidP="00806249">
                            <w:pPr>
                              <w:pStyle w:val="ListParagraph"/>
                              <w:numPr>
                                <w:ilvl w:val="0"/>
                                <w:numId w:val="35"/>
                              </w:numPr>
                              <w:autoSpaceDE/>
                              <w:autoSpaceDN/>
                              <w:adjustRightInd/>
                              <w:spacing w:before="120" w:after="120"/>
                            </w:pPr>
                            <w:r w:rsidRPr="00C038EC">
                              <w:t xml:space="preserve">To provide a network of municipal roads to accommodate anticipated traffic movements within the Rural </w:t>
                            </w:r>
                            <w:r>
                              <w:t>Municipality</w:t>
                            </w:r>
                            <w:r w:rsidRPr="00C038EC">
                              <w:t xml:space="preserve"> and provide an effective linkage to the </w:t>
                            </w:r>
                            <w:r>
                              <w:t>P</w:t>
                            </w:r>
                            <w:r w:rsidRPr="00C038EC">
                              <w:t>rovincial highway system.</w:t>
                            </w:r>
                          </w:p>
                          <w:p w:rsidR="00FF4826" w:rsidRPr="00A72ED0" w:rsidRDefault="00FF4826" w:rsidP="007B28C2">
                            <w:pPr>
                              <w:autoSpaceDE w:val="0"/>
                              <w:autoSpaceDN w:val="0"/>
                              <w:adjustRightInd w:val="0"/>
                              <w:spacing w:after="0" w:line="240" w:lineRule="auto"/>
                              <w:ind w:firstLine="720"/>
                              <w:rPr>
                                <w:color w:val="000000"/>
                              </w:rPr>
                            </w:pPr>
                          </w:p>
                          <w:p w:rsidR="00FF4826" w:rsidRDefault="00FF4826" w:rsidP="007B28C2">
                            <w:pPr>
                              <w:jc w:val="left"/>
                            </w:pPr>
                          </w:p>
                          <w:p w:rsidR="00FF4826" w:rsidRPr="003C39B9" w:rsidRDefault="00FF4826" w:rsidP="007B28C2">
                            <w:pPr>
                              <w:jc w:val="center"/>
                              <w:rPr>
                                <w:i/>
                                <w:iCs/>
                                <w:color w:val="FFFFFF"/>
                                <w:sz w:val="28"/>
                                <w:szCs w:val="28"/>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1D48E9A" id="AutoShape 77" o:spid="_x0000_s1042" style="position:absolute;left:0;text-align:left;margin-left:41.25pt;margin-top:15.4pt;width:431.5pt;height:98.25pt;z-index:251729920;visibility:visible;mso-wrap-style:square;mso-width-percent:0;mso-height-percent:0;mso-wrap-distance-left:9pt;mso-wrap-distance-top:0;mso-wrap-distance-right:9pt;mso-wrap-distance-bottom:18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" o:allowincell="f" fillcolor="#c2d69b [1942]" strokecolor="#c2d69b [1942]" strokeweight="1pt">
                <v:fill color2="#eaf1dd [662]" angle="135" focus="50%" type="gradient"/>
                <v:shadow on="t" color="#4e6128 [1606]" opacity=".5" offset="1pt"/>
                <o:lock v:ext="edit" aspectratio="t"/>
                <v:textbox inset=".72pt,.72pt,.72pt,.72pt">
                  <w:txbxContent>
                    <w:p w:rsidR="00FF4826" w:rsidRPr="00EB56D5" w:rsidRDefault="00FF4826" w:rsidP="007B28C2">
                      <w:pPr>
                        <w:pStyle w:val="Subtitle"/>
                        <w:spacing w:after="240"/>
                        <w:jc w:val="left"/>
                        <w:rPr>
                          <w:rStyle w:val="Emphasis"/>
                          <w:szCs w:val="24"/>
                        </w:rPr>
                      </w:pPr>
                      <w:r w:rsidRPr="00EB56D5">
                        <w:rPr>
                          <w:rStyle w:val="Emphasis"/>
                          <w:szCs w:val="24"/>
                        </w:rPr>
                        <w:t>Objectives</w:t>
                      </w:r>
                    </w:p>
                    <w:p w:rsidR="00FF4826" w:rsidRDefault="00FF4826" w:rsidP="00806249">
                      <w:pPr>
                        <w:pStyle w:val="ListParagraph"/>
                        <w:numPr>
                          <w:ilvl w:val="0"/>
                          <w:numId w:val="35"/>
                        </w:numPr>
                        <w:autoSpaceDE/>
                        <w:autoSpaceDN/>
                        <w:adjustRightInd/>
                        <w:spacing w:before="120" w:after="120"/>
                      </w:pPr>
                      <w:r w:rsidRPr="00C038EC">
                        <w:t>To establish safe, efficient and convenient transportation facilities and service for all users.</w:t>
                      </w:r>
                    </w:p>
                    <w:p w:rsidR="00FF4826" w:rsidRDefault="00FF4826" w:rsidP="00806249">
                      <w:pPr>
                        <w:pStyle w:val="ListParagraph"/>
                        <w:numPr>
                          <w:ilvl w:val="0"/>
                          <w:numId w:val="35"/>
                        </w:numPr>
                        <w:autoSpaceDE/>
                        <w:autoSpaceDN/>
                        <w:adjustRightInd/>
                        <w:spacing w:before="120" w:after="120"/>
                      </w:pPr>
                      <w:r w:rsidRPr="00C038EC">
                        <w:t xml:space="preserve">To provide a network of municipal roads to accommodate anticipated traffic movements within the Rural </w:t>
                      </w:r>
                      <w:r>
                        <w:t>Municipality</w:t>
                      </w:r>
                      <w:r w:rsidRPr="00C038EC">
                        <w:t xml:space="preserve"> and provide an effective linkage to the </w:t>
                      </w:r>
                      <w:r>
                        <w:t>P</w:t>
                      </w:r>
                      <w:r w:rsidRPr="00C038EC">
                        <w:t>rovincial highway system.</w:t>
                      </w:r>
                    </w:p>
                    <w:p w:rsidR="00FF4826" w:rsidRPr="00A72ED0" w:rsidRDefault="00FF4826" w:rsidP="007B28C2">
                      <w:pPr>
                        <w:autoSpaceDE w:val="0"/>
                        <w:autoSpaceDN w:val="0"/>
                        <w:adjustRightInd w:val="0"/>
                        <w:spacing w:after="0" w:line="240" w:lineRule="auto"/>
                        <w:ind w:firstLine="720"/>
                        <w:rPr>
                          <w:color w:val="000000"/>
                        </w:rPr>
                      </w:pPr>
                    </w:p>
                    <w:p w:rsidR="00FF4826" w:rsidRDefault="00FF4826" w:rsidP="007B28C2">
                      <w:pPr>
                        <w:jc w:val="left"/>
                      </w:pPr>
                    </w:p>
                    <w:p w:rsidR="00FF4826" w:rsidRPr="003C39B9" w:rsidRDefault="00FF4826" w:rsidP="007B28C2">
                      <w:pPr>
                        <w:jc w:val="center"/>
                        <w:rPr>
                          <w:i/>
                          <w:iCs/>
                          <w:color w:val="FFFFFF"/>
                          <w:sz w:val="28"/>
                          <w:szCs w:val="28"/>
                        </w:rPr>
                      </w:pPr>
                    </w:p>
                  </w:txbxContent>
                </v:textbox>
                <w10:wrap type="topAndBottom"/>
              </v:roundrect>
            </w:pict>
          </mc:Fallback>
        </mc:AlternateContent>
      </w:r>
    </w:p>
    <w:p w:rsidR="007B28C2" w:rsidRDefault="007B28C2" w:rsidP="007B28C2">
      <w:pPr>
        <w:autoSpaceDE w:val="0"/>
        <w:autoSpaceDN w:val="0"/>
        <w:adjustRightInd w:val="0"/>
        <w:spacing w:after="0"/>
        <w:rPr>
          <w:rStyle w:val="Emphasis"/>
          <w:i w:val="0"/>
          <w:color w:val="737834"/>
        </w:rPr>
      </w:pPr>
    </w:p>
    <w:p w:rsidR="007B28C2" w:rsidRPr="00F403CB" w:rsidRDefault="007B28C2" w:rsidP="007B28C2">
      <w:pPr>
        <w:autoSpaceDE w:val="0"/>
        <w:autoSpaceDN w:val="0"/>
        <w:adjustRightInd w:val="0"/>
        <w:spacing w:after="0"/>
        <w:rPr>
          <w:rStyle w:val="Emphasis"/>
          <w:i w:val="0"/>
          <w:color w:val="737834"/>
        </w:rPr>
      </w:pPr>
      <w:r>
        <w:rPr>
          <w:rStyle w:val="Emphasis"/>
          <w:i w:val="0"/>
          <w:color w:val="737834"/>
        </w:rPr>
        <w:t xml:space="preserve">General </w:t>
      </w:r>
      <w:r w:rsidRPr="00F403CB">
        <w:rPr>
          <w:rStyle w:val="Emphasis"/>
          <w:i w:val="0"/>
          <w:color w:val="737834"/>
        </w:rPr>
        <w:t>Policies</w:t>
      </w:r>
    </w:p>
    <w:p w:rsidR="007B28C2" w:rsidRDefault="007B28C2" w:rsidP="007B28C2">
      <w:pPr>
        <w:pStyle w:val="Heading3"/>
      </w:pPr>
      <w:r>
        <w:t xml:space="preserve"> T</w:t>
      </w:r>
      <w:r w:rsidRPr="007321B3">
        <w:t>ransportation</w:t>
      </w:r>
      <w:r>
        <w:t xml:space="preserve"> networks</w:t>
      </w:r>
      <w:r w:rsidRPr="007321B3">
        <w:t xml:space="preserve"> and land use considerations shall be integrated at all stages of the planning process. A land use pattern, density and mix of uses should be promote</w:t>
      </w:r>
      <w:r>
        <w:t>d</w:t>
      </w:r>
      <w:r w:rsidRPr="007321B3">
        <w:t xml:space="preserve"> that minimize the length and number of roads to make efficient use of existing and planned </w:t>
      </w:r>
      <w:r w:rsidRPr="007321B3">
        <w:rPr>
          <w:iCs/>
        </w:rPr>
        <w:t>infrastructure</w:t>
      </w:r>
      <w:r w:rsidRPr="007321B3">
        <w:t xml:space="preserve">. Connectivity within and among </w:t>
      </w:r>
      <w:r w:rsidRPr="007321B3">
        <w:rPr>
          <w:iCs/>
        </w:rPr>
        <w:t xml:space="preserve">transportation systems </w:t>
      </w:r>
      <w:r w:rsidRPr="007321B3">
        <w:t>should be maintained and, where possible, improved including connections which cross jurisdictional boundaries.</w:t>
      </w:r>
    </w:p>
    <w:p w:rsidR="007B28C2" w:rsidRPr="005C2E1A" w:rsidRDefault="007B28C2" w:rsidP="007B28C2">
      <w:pPr>
        <w:pStyle w:val="Heading3"/>
        <w:rPr>
          <w:rFonts w:cs="FuturaBT-Light"/>
          <w:color w:val="FF0000"/>
        </w:rPr>
      </w:pPr>
      <w:r w:rsidRPr="00717C09">
        <w:rPr>
          <w:color w:val="auto"/>
        </w:rPr>
        <w:t>The Municipality  will continue to work with the</w:t>
      </w:r>
      <w:r w:rsidR="00A42AF3">
        <w:rPr>
          <w:color w:val="auto"/>
        </w:rPr>
        <w:t xml:space="preserve"> East Central</w:t>
      </w:r>
      <w:r w:rsidRPr="00717C09">
        <w:rPr>
          <w:color w:val="auto"/>
        </w:rPr>
        <w:t xml:space="preserve"> Area Transportation committee to plan, advocate and designate transportation network priorities and needs and will endeavour to enter into agreements to develop future municipal roads, strategically in the area in an economically and efficient manner</w:t>
      </w:r>
      <w:r w:rsidRPr="005C2E1A">
        <w:rPr>
          <w:color w:val="FF0000"/>
        </w:rPr>
        <w:t>.</w:t>
      </w:r>
    </w:p>
    <w:p w:rsidR="007B28C2" w:rsidRPr="00654DD8" w:rsidRDefault="007B28C2" w:rsidP="007B28C2">
      <w:pPr>
        <w:pStyle w:val="Heading3"/>
      </w:pPr>
      <w:r w:rsidRPr="00DA6980">
        <w:t xml:space="preserve">Transportation facilities, which include such facilities as primary highways, secondary roads, airports and railways, should be protected from land uses which </w:t>
      </w:r>
      <w:r w:rsidR="00A42AF3" w:rsidRPr="00DA6980">
        <w:t xml:space="preserve">affect </w:t>
      </w:r>
      <w:r w:rsidR="00A42AF3">
        <w:t>the</w:t>
      </w:r>
      <w:r w:rsidR="00717C09">
        <w:t xml:space="preserve"> </w:t>
      </w:r>
      <w:r w:rsidRPr="00DA6980">
        <w:t>safe and efficient operation of these facilities. To minimize the encroachment of incompatible lands near airports, transportation corridors and rail yards, adjacent lands shall be set back from these existing facilities and any planned future expansion</w:t>
      </w:r>
      <w:r>
        <w:t xml:space="preserve">. </w:t>
      </w:r>
    </w:p>
    <w:p w:rsidR="007B28C2" w:rsidRDefault="007B28C2" w:rsidP="007B28C2">
      <w:pPr>
        <w:pStyle w:val="Heading3"/>
        <w:rPr>
          <w:lang w:val="en-GB"/>
        </w:rPr>
      </w:pPr>
      <w:r>
        <w:rPr>
          <w:lang w:val="en-GB"/>
        </w:rPr>
        <w:t>Transportation facilities and rights-of-way should be planned and constructed in a manner that would minimize their negative impacts on existing and future proposed adjacent and surrounding land uses.</w:t>
      </w:r>
    </w:p>
    <w:p w:rsidR="007B28C2" w:rsidRDefault="007B28C2" w:rsidP="007B28C2">
      <w:pPr>
        <w:pStyle w:val="Heading3"/>
      </w:pPr>
      <w:r w:rsidRPr="00A72ED0">
        <w:t>Where an area of development is bordered on one side by a major transportation corridor</w:t>
      </w:r>
      <w:r>
        <w:t>,</w:t>
      </w:r>
      <w:r w:rsidRPr="00A72ED0">
        <w:t xml:space="preserve"> such as a highway or rail line, new development should, where appropriate, be directed to the same side to avoid the need for local traffic to cross the corridor.</w:t>
      </w:r>
    </w:p>
    <w:p w:rsidR="007B28C2" w:rsidRPr="00953CA2" w:rsidRDefault="007B28C2" w:rsidP="007B28C2">
      <w:pPr>
        <w:autoSpaceDE w:val="0"/>
        <w:autoSpaceDN w:val="0"/>
        <w:adjustRightInd w:val="0"/>
        <w:spacing w:after="0" w:line="240" w:lineRule="auto"/>
        <w:rPr>
          <w:rFonts w:cs="FuturaBT-Light"/>
          <w:color w:val="000000"/>
        </w:rPr>
      </w:pPr>
    </w:p>
    <w:p w:rsidR="007B28C2" w:rsidRPr="00F403CB" w:rsidRDefault="007B28C2" w:rsidP="007B28C2">
      <w:pPr>
        <w:autoSpaceDE w:val="0"/>
        <w:autoSpaceDN w:val="0"/>
        <w:adjustRightInd w:val="0"/>
        <w:spacing w:after="0"/>
        <w:rPr>
          <w:rStyle w:val="Emphasis"/>
          <w:i w:val="0"/>
          <w:color w:val="737834"/>
        </w:rPr>
      </w:pPr>
      <w:r>
        <w:rPr>
          <w:rStyle w:val="Emphasis"/>
          <w:i w:val="0"/>
          <w:color w:val="737834"/>
        </w:rPr>
        <w:t xml:space="preserve">Road </w:t>
      </w:r>
      <w:r w:rsidRPr="00F403CB">
        <w:rPr>
          <w:rStyle w:val="Emphasis"/>
          <w:i w:val="0"/>
          <w:color w:val="737834"/>
        </w:rPr>
        <w:t>Policies</w:t>
      </w:r>
    </w:p>
    <w:p w:rsidR="007B28C2" w:rsidRPr="00550344" w:rsidRDefault="007B28C2" w:rsidP="007B28C2">
      <w:pPr>
        <w:pStyle w:val="Heading3"/>
      </w:pPr>
      <w:r w:rsidRPr="00550344">
        <w:t xml:space="preserve">New developments shall have access to an existing all-weather road unless the proponent enters into an agreement with the Rural Municipality to upgrade an existing road or develop new road access to a standard agreed upon by the Municipality. </w:t>
      </w:r>
      <w:r>
        <w:t xml:space="preserve">The development of such a road must be on the priorized Municipal road system. </w:t>
      </w:r>
      <w:r w:rsidRPr="00550344">
        <w:t>The proponent shall be responsible for all of the costs of the new or up-graded roadway construction.</w:t>
      </w:r>
      <w:r w:rsidRPr="00CD4E97">
        <w:rPr>
          <w:noProof/>
          <w:lang w:bidi="ar-SA"/>
        </w:rPr>
        <w:t xml:space="preserve"> </w:t>
      </w:r>
    </w:p>
    <w:p w:rsidR="007B28C2" w:rsidRDefault="007B28C2" w:rsidP="007B28C2">
      <w:pPr>
        <w:pStyle w:val="Heading3"/>
        <w:rPr>
          <w:lang w:val="en-GB"/>
        </w:rPr>
      </w:pPr>
      <w:r>
        <w:rPr>
          <w:lang w:val="en-GB"/>
        </w:rPr>
        <w:t>Developments adjacent to primary highways, secondary roads and railways should be located in such a manner as to achieve safe and efficient access.</w:t>
      </w:r>
    </w:p>
    <w:p w:rsidR="007B28C2" w:rsidRPr="00A72ED0" w:rsidRDefault="007B28C2" w:rsidP="007B28C2">
      <w:pPr>
        <w:pStyle w:val="Heading3"/>
        <w:rPr>
          <w:rFonts w:cs="FuturaBT-Light"/>
        </w:rPr>
      </w:pPr>
      <w:r w:rsidRPr="00A72ED0">
        <w:rPr>
          <w:rFonts w:cs="FuturaBT-Light"/>
        </w:rPr>
        <w:lastRenderedPageBreak/>
        <w:t xml:space="preserve">Land uses which generate significant amounts of regional vehicular traffic and/or significant truck traffic </w:t>
      </w:r>
      <w:r>
        <w:rPr>
          <w:rFonts w:cs="FuturaBT-Light"/>
        </w:rPr>
        <w:t>shall</w:t>
      </w:r>
      <w:r w:rsidRPr="00A72ED0">
        <w:rPr>
          <w:rFonts w:cs="FuturaBT-Light"/>
        </w:rPr>
        <w:t xml:space="preserve"> be encouraged to locate in proximity to major municipal roadways, provincial roads and provincial highways</w:t>
      </w:r>
      <w:r>
        <w:rPr>
          <w:rFonts w:cs="FuturaBT-Light"/>
        </w:rPr>
        <w:t>.</w:t>
      </w:r>
    </w:p>
    <w:p w:rsidR="007B28C2" w:rsidRDefault="007B28C2" w:rsidP="007B28C2">
      <w:pPr>
        <w:pStyle w:val="Heading3"/>
        <w:rPr>
          <w:rFonts w:cs="FuturaBT-Light"/>
        </w:rPr>
      </w:pPr>
      <w:r w:rsidRPr="00A72ED0">
        <w:rPr>
          <w:rFonts w:cs="FuturaBT-Light"/>
        </w:rPr>
        <w:t>Proposed developments which may be adversely affected by noise, dust and fumes from roadways and railways should be encouraged to locate where there is adequate separation from these corridors and/or to incorporate sound barriers or landscaped buffers to mitigate these impacts.</w:t>
      </w:r>
    </w:p>
    <w:p w:rsidR="007B28C2" w:rsidRPr="00A72ED0" w:rsidRDefault="007B28C2" w:rsidP="007B28C2">
      <w:pPr>
        <w:pStyle w:val="Heading3"/>
        <w:rPr>
          <w:rFonts w:cs="FuturaBT-Light"/>
        </w:rPr>
      </w:pPr>
      <w:r w:rsidRPr="00A72ED0">
        <w:rPr>
          <w:rFonts w:cs="FuturaBT-Light"/>
        </w:rPr>
        <w:t xml:space="preserve">Where there </w:t>
      </w:r>
      <w:r w:rsidR="00A42AF3">
        <w:rPr>
          <w:rFonts w:cs="FuturaBT-Light"/>
        </w:rPr>
        <w:t>are anticipated high volumes</w:t>
      </w:r>
      <w:r w:rsidRPr="00A72ED0">
        <w:rPr>
          <w:rFonts w:cs="FuturaBT-Light"/>
        </w:rPr>
        <w:t xml:space="preserve"> of truck traffic, </w:t>
      </w:r>
      <w:r>
        <w:rPr>
          <w:rFonts w:cs="FuturaBT-Light"/>
        </w:rPr>
        <w:t>the</w:t>
      </w:r>
      <w:r w:rsidRPr="00A72ED0">
        <w:rPr>
          <w:rFonts w:cs="FuturaBT-Light"/>
        </w:rPr>
        <w:t xml:space="preserve"> </w:t>
      </w:r>
      <w:r>
        <w:rPr>
          <w:rFonts w:cs="FuturaBT-Light"/>
        </w:rPr>
        <w:t>M</w:t>
      </w:r>
      <w:r w:rsidRPr="00A72ED0">
        <w:rPr>
          <w:rFonts w:cs="FuturaBT-Light"/>
        </w:rPr>
        <w:t>unicipality may designate certain roadways as truck routes, in order to limit deterioration of the local road system and to minimize safety prob</w:t>
      </w:r>
      <w:r>
        <w:rPr>
          <w:rFonts w:cs="FuturaBT-Light"/>
        </w:rPr>
        <w:t>lems and nuisance factors with adjacent</w:t>
      </w:r>
      <w:r w:rsidRPr="00A72ED0">
        <w:rPr>
          <w:rFonts w:cs="FuturaBT-Light"/>
        </w:rPr>
        <w:t xml:space="preserve"> communities.</w:t>
      </w:r>
    </w:p>
    <w:p w:rsidR="007B28C2" w:rsidRDefault="007B28C2" w:rsidP="007B28C2">
      <w:pPr>
        <w:pStyle w:val="Heading3"/>
        <w:rPr>
          <w:rFonts w:cs="FuturaBT-Light"/>
        </w:rPr>
      </w:pPr>
      <w:r w:rsidRPr="00A72ED0">
        <w:rPr>
          <w:rFonts w:cs="FuturaBT-Light"/>
        </w:rPr>
        <w:t>C</w:t>
      </w:r>
      <w:r w:rsidRPr="00A72ED0">
        <w:t xml:space="preserve">ommercial or industrial developments that require large land area or are hazardous in nature may be </w:t>
      </w:r>
      <w:r>
        <w:t>located</w:t>
      </w:r>
      <w:r w:rsidRPr="00A72ED0">
        <w:t xml:space="preserve"> adjacent to </w:t>
      </w:r>
      <w:r>
        <w:t>P</w:t>
      </w:r>
      <w:r w:rsidRPr="00A72ED0">
        <w:t>rovincial roads or highways subject to all policies in this Section</w:t>
      </w:r>
      <w:r w:rsidRPr="00A72ED0">
        <w:rPr>
          <w:b/>
          <w:bCs/>
        </w:rPr>
        <w:t>.</w:t>
      </w:r>
      <w:r w:rsidRPr="009666FC">
        <w:rPr>
          <w:rFonts w:cs="FuturaBT-Light"/>
        </w:rPr>
        <w:t xml:space="preserve"> </w:t>
      </w:r>
      <w:r>
        <w:rPr>
          <w:rFonts w:cs="FuturaBT-Light"/>
        </w:rPr>
        <w:t>Strip d</w:t>
      </w:r>
      <w:r w:rsidRPr="00A72ED0">
        <w:rPr>
          <w:rFonts w:cs="FuturaBT-Light"/>
        </w:rPr>
        <w:t>evelopment</w:t>
      </w:r>
      <w:r>
        <w:rPr>
          <w:rFonts w:cs="FuturaBT-Light"/>
        </w:rPr>
        <w:t>,</w:t>
      </w:r>
      <w:r w:rsidRPr="00A72ED0">
        <w:rPr>
          <w:rFonts w:cs="FuturaBT-Light"/>
        </w:rPr>
        <w:t xml:space="preserve"> where each relies on direct access</w:t>
      </w:r>
      <w:r>
        <w:rPr>
          <w:rFonts w:cs="FuturaBT-Light"/>
        </w:rPr>
        <w:t>,</w:t>
      </w:r>
      <w:r w:rsidRPr="00A72ED0">
        <w:rPr>
          <w:rFonts w:cs="FuturaBT-Light"/>
        </w:rPr>
        <w:t xml:space="preserve"> </w:t>
      </w:r>
      <w:r>
        <w:rPr>
          <w:rFonts w:cs="FuturaBT-Light"/>
        </w:rPr>
        <w:t>shall have consolidated access at major points of intersection of Provincial highways and municipal roadways.</w:t>
      </w:r>
      <w:r w:rsidRPr="00A72ED0">
        <w:rPr>
          <w:rFonts w:cs="FuturaBT-Light"/>
        </w:rPr>
        <w:t xml:space="preserve"> </w:t>
      </w:r>
    </w:p>
    <w:p w:rsidR="007B28C2" w:rsidRPr="00550344" w:rsidRDefault="007B28C2" w:rsidP="007B28C2">
      <w:pPr>
        <w:pStyle w:val="Heading3"/>
      </w:pPr>
      <w:r w:rsidRPr="00550344">
        <w:t xml:space="preserve">All developments will ensure safe access and egress from adjacent roadways without disrupting their transportation function by locating: </w:t>
      </w:r>
    </w:p>
    <w:p w:rsidR="007B28C2" w:rsidRPr="0087243A" w:rsidRDefault="007B28C2" w:rsidP="00806249">
      <w:pPr>
        <w:pStyle w:val="ListParagraph"/>
        <w:numPr>
          <w:ilvl w:val="0"/>
          <w:numId w:val="38"/>
        </w:numPr>
        <w:ind w:left="1440"/>
      </w:pPr>
      <w:r>
        <w:t>O</w:t>
      </w:r>
      <w:r w:rsidRPr="0087243A">
        <w:t>n service roads adjacent to highways;</w:t>
      </w:r>
    </w:p>
    <w:p w:rsidR="007B28C2" w:rsidRPr="0087243A" w:rsidRDefault="007B28C2" w:rsidP="00806249">
      <w:pPr>
        <w:pStyle w:val="ListParagraph"/>
        <w:numPr>
          <w:ilvl w:val="0"/>
          <w:numId w:val="38"/>
        </w:numPr>
        <w:ind w:left="1440"/>
      </w:pPr>
      <w:r>
        <w:t>O</w:t>
      </w:r>
      <w:r w:rsidRPr="0087243A">
        <w:t>n municipal grid roads adjacent to hamlets; or</w:t>
      </w:r>
    </w:p>
    <w:p w:rsidR="007B28C2" w:rsidRPr="0087243A" w:rsidRDefault="007B28C2" w:rsidP="00806249">
      <w:pPr>
        <w:pStyle w:val="ListParagraph"/>
        <w:numPr>
          <w:ilvl w:val="0"/>
          <w:numId w:val="38"/>
        </w:numPr>
        <w:ind w:left="1440"/>
      </w:pPr>
      <w:r>
        <w:t>A</w:t>
      </w:r>
      <w:r w:rsidRPr="0087243A">
        <w:t xml:space="preserve">t existing intersections along range and township roads; and shall </w:t>
      </w:r>
    </w:p>
    <w:p w:rsidR="007B28C2" w:rsidRPr="0087243A" w:rsidRDefault="007B28C2" w:rsidP="00806249">
      <w:pPr>
        <w:pStyle w:val="ListParagraph"/>
        <w:numPr>
          <w:ilvl w:val="0"/>
          <w:numId w:val="38"/>
        </w:numPr>
        <w:ind w:left="1440"/>
      </w:pPr>
      <w:r>
        <w:t>B</w:t>
      </w:r>
      <w:r w:rsidRPr="0087243A">
        <w:t>e in conformity with all Municipal, Provincial and Federal transportation regulations, including but not limited to building and sign regulations as well as any control radii regulations.</w:t>
      </w:r>
    </w:p>
    <w:p w:rsidR="007B28C2" w:rsidRPr="00AF4E4D" w:rsidRDefault="007B28C2" w:rsidP="007B28C2">
      <w:pPr>
        <w:pStyle w:val="ListParagraph"/>
        <w:numPr>
          <w:ilvl w:val="0"/>
          <w:numId w:val="0"/>
        </w:numPr>
        <w:spacing w:line="276" w:lineRule="auto"/>
        <w:ind w:left="720" w:hanging="360"/>
        <w:outlineLvl w:val="2"/>
        <w:rPr>
          <w:rFonts w:cs="Arial"/>
        </w:rPr>
      </w:pPr>
    </w:p>
    <w:p w:rsidR="007B28C2" w:rsidRPr="00A72ED0" w:rsidRDefault="007B28C2" w:rsidP="007B28C2">
      <w:pPr>
        <w:pStyle w:val="Heading3"/>
      </w:pPr>
      <w:r>
        <w:t>Development</w:t>
      </w:r>
      <w:r w:rsidRPr="00A72ED0">
        <w:t xml:space="preserve"> along </w:t>
      </w:r>
      <w:r>
        <w:t>P</w:t>
      </w:r>
      <w:r w:rsidRPr="00A72ED0">
        <w:t xml:space="preserve">rovincial highways shall: </w:t>
      </w:r>
    </w:p>
    <w:p w:rsidR="007B28C2" w:rsidRDefault="007B28C2" w:rsidP="00806249">
      <w:pPr>
        <w:pStyle w:val="ListParagraph"/>
        <w:numPr>
          <w:ilvl w:val="0"/>
          <w:numId w:val="36"/>
        </w:numPr>
        <w:spacing w:line="276" w:lineRule="auto"/>
        <w:ind w:left="1440"/>
        <w:outlineLvl w:val="2"/>
      </w:pPr>
      <w:r w:rsidRPr="002475EB">
        <w:t xml:space="preserve">Be encouraged to consolidate access at major points in order to provide a high standard of safety; </w:t>
      </w:r>
    </w:p>
    <w:p w:rsidR="007B28C2" w:rsidRDefault="007B28C2" w:rsidP="00806249">
      <w:pPr>
        <w:pStyle w:val="ListParagraph"/>
        <w:numPr>
          <w:ilvl w:val="0"/>
          <w:numId w:val="36"/>
        </w:numPr>
        <w:spacing w:line="276" w:lineRule="auto"/>
        <w:ind w:left="1440"/>
        <w:outlineLvl w:val="2"/>
      </w:pPr>
      <w:r w:rsidRPr="002475EB">
        <w:t>Require access permits from the Saskatchewan Ministry of Highways and Infrastructure</w:t>
      </w:r>
      <w:r>
        <w:t>;</w:t>
      </w:r>
    </w:p>
    <w:p w:rsidR="007B28C2" w:rsidRDefault="007B28C2" w:rsidP="00806249">
      <w:pPr>
        <w:pStyle w:val="ListParagraph"/>
        <w:numPr>
          <w:ilvl w:val="0"/>
          <w:numId w:val="36"/>
        </w:numPr>
        <w:spacing w:line="276" w:lineRule="auto"/>
        <w:ind w:left="1440"/>
        <w:outlineLvl w:val="2"/>
      </w:pPr>
      <w:r w:rsidRPr="002475EB">
        <w:t xml:space="preserve">Provide road systems where possible which integrate with existing road networks and which satisfy current and future needs; and </w:t>
      </w:r>
    </w:p>
    <w:p w:rsidR="007B28C2" w:rsidRDefault="007B28C2" w:rsidP="00806249">
      <w:pPr>
        <w:pStyle w:val="ListParagraph"/>
        <w:numPr>
          <w:ilvl w:val="0"/>
          <w:numId w:val="36"/>
        </w:numPr>
        <w:spacing w:line="276" w:lineRule="auto"/>
        <w:ind w:left="1440"/>
        <w:outlineLvl w:val="2"/>
      </w:pPr>
      <w:r>
        <w:rPr>
          <w:noProof/>
          <w:lang w:val="en-CA" w:eastAsia="en-CA" w:bidi="ar-SA"/>
        </w:rPr>
        <w:drawing>
          <wp:anchor distT="0" distB="0" distL="114300" distR="114300" simplePos="0" relativeHeight="251739136" behindDoc="1" locked="0" layoutInCell="1" allowOverlap="1" wp14:anchorId="01610D70" wp14:editId="034D3E29">
            <wp:simplePos x="0" y="0"/>
            <wp:positionH relativeFrom="column">
              <wp:posOffset>390525</wp:posOffset>
            </wp:positionH>
            <wp:positionV relativeFrom="paragraph">
              <wp:posOffset>338455</wp:posOffset>
            </wp:positionV>
            <wp:extent cx="2082800" cy="1562100"/>
            <wp:effectExtent l="171450" t="171450" r="374650" b="361950"/>
            <wp:wrapTight wrapText="bothSides">
              <wp:wrapPolygon edited="0">
                <wp:start x="2173" y="-2371"/>
                <wp:lineTo x="-1778" y="-1844"/>
                <wp:lineTo x="-1778" y="22654"/>
                <wp:lineTo x="-1383" y="23707"/>
                <wp:lineTo x="988" y="25815"/>
                <wp:lineTo x="1185" y="26341"/>
                <wp:lineTo x="22324" y="26341"/>
                <wp:lineTo x="22522" y="25815"/>
                <wp:lineTo x="24695" y="23707"/>
                <wp:lineTo x="25090" y="19229"/>
                <wp:lineTo x="25288" y="1054"/>
                <wp:lineTo x="22522" y="-1844"/>
                <wp:lineTo x="21337" y="-2371"/>
                <wp:lineTo x="2173" y="-2371"/>
              </wp:wrapPolygon>
            </wp:wrapTight>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21442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82800" cy="1562100"/>
                    </a:xfrm>
                    <a:prstGeom prst="rect">
                      <a:avLst/>
                    </a:prstGeom>
                    <a:ln>
                      <a:noFill/>
                    </a:ln>
                    <a:effectLst>
                      <a:outerShdw blurRad="292100" dist="139700" dir="2700000" algn="tl" rotWithShape="0">
                        <a:srgbClr val="333333">
                          <a:alpha val="65000"/>
                        </a:srgbClr>
                      </a:outerShdw>
                    </a:effectLst>
                  </pic:spPr>
                </pic:pic>
              </a:graphicData>
            </a:graphic>
          </wp:anchor>
        </w:drawing>
      </w:r>
      <w:r w:rsidRPr="002475EB">
        <w:t>Not be permitted where strip development is create</w:t>
      </w:r>
      <w:r>
        <w:t>d with frontage less than 150 metres</w:t>
      </w:r>
      <w:r w:rsidRPr="002475EB">
        <w:t xml:space="preserve"> (492 feet) per lot and with individual direct access to the highway. Exceptions will be considered where adjacent development has already occurred.</w:t>
      </w:r>
    </w:p>
    <w:p w:rsidR="007B28C2" w:rsidRDefault="007B28C2" w:rsidP="007B28C2">
      <w:pPr>
        <w:pStyle w:val="Heading3"/>
      </w:pPr>
      <w:r w:rsidRPr="00A72ED0">
        <w:t xml:space="preserve">All proposals which create new building sites and any development of a structure or access that is to occur within the control areas of </w:t>
      </w:r>
      <w:r>
        <w:t>P</w:t>
      </w:r>
      <w:r w:rsidRPr="00A72ED0">
        <w:t>rovincial highways under provincial authority will be subject to review approval by the Saskatchewan Ministry of Highways and Infrastructure prior to the issuance of an access or a development permit.</w:t>
      </w:r>
    </w:p>
    <w:p w:rsidR="007B28C2" w:rsidRDefault="007B28C2" w:rsidP="007B28C2">
      <w:pPr>
        <w:pStyle w:val="Heading3"/>
        <w:rPr>
          <w:rFonts w:cs="FuturaBT-Light"/>
        </w:rPr>
      </w:pPr>
      <w:r w:rsidRPr="00A72ED0">
        <w:rPr>
          <w:rFonts w:cs="FuturaBT-Light"/>
        </w:rPr>
        <w:t>Building setback standards shall be applied to new development along municipal roads, in order to provide a measure of safety for the travel</w:t>
      </w:r>
      <w:r>
        <w:rPr>
          <w:rFonts w:cs="FuturaBT-Light"/>
        </w:rPr>
        <w:t>l</w:t>
      </w:r>
      <w:r w:rsidRPr="00A72ED0">
        <w:rPr>
          <w:rFonts w:cs="FuturaBT-Light"/>
        </w:rPr>
        <w:t>ing public, to provide a measure of buffering of buildings from roadway nuisances, such as noise and dust, and to reduce snow drifting problems along rural roads.</w:t>
      </w:r>
    </w:p>
    <w:p w:rsidR="007B28C2" w:rsidRDefault="007B28C2" w:rsidP="007B28C2">
      <w:pPr>
        <w:pStyle w:val="Heading3"/>
        <w:rPr>
          <w:rFonts w:cs="FuturaBT-Light"/>
        </w:rPr>
      </w:pPr>
      <w:r w:rsidRPr="00A72ED0">
        <w:rPr>
          <w:rFonts w:cs="FuturaBT-Light"/>
        </w:rPr>
        <w:t xml:space="preserve">Municipal road allowances </w:t>
      </w:r>
      <w:r>
        <w:rPr>
          <w:rFonts w:cs="FuturaBT-Light"/>
        </w:rPr>
        <w:t>shall</w:t>
      </w:r>
      <w:r w:rsidRPr="00A72ED0">
        <w:rPr>
          <w:rFonts w:cs="FuturaBT-Light"/>
        </w:rPr>
        <w:t xml:space="preserve"> be maintained for public access. Any proposals for clearing, cultivation or cropping of unimproved road allowances shall be subject to review and approval by the Municipal Council.</w:t>
      </w:r>
    </w:p>
    <w:p w:rsidR="007B28C2" w:rsidRPr="00717C09" w:rsidRDefault="007B28C2" w:rsidP="007B28C2">
      <w:pPr>
        <w:autoSpaceDE w:val="0"/>
        <w:autoSpaceDN w:val="0"/>
        <w:adjustRightInd w:val="0"/>
        <w:spacing w:after="0" w:line="240" w:lineRule="auto"/>
        <w:rPr>
          <w:rStyle w:val="Emphasis"/>
          <w:rFonts w:eastAsiaTheme="majorEastAsia"/>
        </w:rPr>
      </w:pPr>
      <w:r w:rsidRPr="00717C09">
        <w:rPr>
          <w:rFonts w:cs="FuturaBT-Light"/>
          <w:b/>
          <w:sz w:val="24"/>
          <w:szCs w:val="24"/>
        </w:rPr>
        <w:lastRenderedPageBreak/>
        <w:t>Railway Policies</w:t>
      </w:r>
      <w:r w:rsidR="005C2E1A" w:rsidRPr="00717C09">
        <w:rPr>
          <w:rFonts w:cs="FuturaBT-Light"/>
          <w:b/>
          <w:sz w:val="24"/>
          <w:szCs w:val="24"/>
        </w:rPr>
        <w:t xml:space="preserve"> </w:t>
      </w:r>
    </w:p>
    <w:p w:rsidR="007B28C2" w:rsidRPr="00717C09" w:rsidRDefault="007B28C2" w:rsidP="007B28C2">
      <w:pPr>
        <w:pStyle w:val="Heading3"/>
        <w:rPr>
          <w:color w:val="auto"/>
        </w:rPr>
      </w:pPr>
      <w:r w:rsidRPr="00717C09">
        <w:rPr>
          <w:color w:val="auto"/>
          <w:lang w:val="en-GB"/>
        </w:rPr>
        <w:t>The Municipality, through this Plan, shall provide for efficient and effective land use and transportation planning. This includes consultation with neighbouring property owners, including railways, in order to reduce the potential for future land use conflicts and provide adequate protection for rail infrastructure. The primary situations include:</w:t>
      </w:r>
      <w:r w:rsidRPr="00717C09">
        <w:rPr>
          <w:color w:val="auto"/>
        </w:rPr>
        <w:t xml:space="preserve"> </w:t>
      </w:r>
    </w:p>
    <w:p w:rsidR="007B28C2" w:rsidRPr="00717C09" w:rsidRDefault="007B28C2" w:rsidP="00806249">
      <w:pPr>
        <w:pStyle w:val="Heading3"/>
        <w:numPr>
          <w:ilvl w:val="0"/>
          <w:numId w:val="41"/>
        </w:numPr>
        <w:spacing w:before="0" w:after="0" w:line="240" w:lineRule="auto"/>
        <w:ind w:left="1440"/>
        <w:rPr>
          <w:color w:val="auto"/>
        </w:rPr>
      </w:pPr>
      <w:r w:rsidRPr="00717C09">
        <w:rPr>
          <w:color w:val="auto"/>
        </w:rPr>
        <w:t xml:space="preserve">New land development or redevelopment in proximity to existing rail operations; </w:t>
      </w:r>
    </w:p>
    <w:p w:rsidR="007B28C2" w:rsidRPr="00717C09" w:rsidRDefault="007B28C2" w:rsidP="00806249">
      <w:pPr>
        <w:pStyle w:val="Heading3"/>
        <w:numPr>
          <w:ilvl w:val="0"/>
          <w:numId w:val="41"/>
        </w:numPr>
        <w:spacing w:before="0" w:after="0" w:line="240" w:lineRule="auto"/>
        <w:ind w:left="1440"/>
        <w:rPr>
          <w:color w:val="auto"/>
        </w:rPr>
      </w:pPr>
      <w:r w:rsidRPr="00717C09">
        <w:rPr>
          <w:color w:val="auto"/>
        </w:rPr>
        <w:t xml:space="preserve">new or significantly expanded rail facilities in proximity to existing residential uses; and </w:t>
      </w:r>
    </w:p>
    <w:p w:rsidR="007B28C2" w:rsidRPr="00717C09" w:rsidRDefault="007B28C2" w:rsidP="00806249">
      <w:pPr>
        <w:pStyle w:val="Heading3"/>
        <w:numPr>
          <w:ilvl w:val="0"/>
          <w:numId w:val="41"/>
        </w:numPr>
        <w:spacing w:before="0" w:after="0" w:line="240" w:lineRule="auto"/>
        <w:ind w:left="1440"/>
        <w:rPr>
          <w:color w:val="auto"/>
        </w:rPr>
      </w:pPr>
      <w:r w:rsidRPr="00717C09">
        <w:rPr>
          <w:color w:val="auto"/>
        </w:rPr>
        <w:t xml:space="preserve">road/rail crossing issues. </w:t>
      </w:r>
    </w:p>
    <w:p w:rsidR="007B28C2" w:rsidRPr="00717C09" w:rsidRDefault="007B28C2" w:rsidP="007B28C2">
      <w:pPr>
        <w:pStyle w:val="Heading3"/>
        <w:rPr>
          <w:color w:val="auto"/>
        </w:rPr>
      </w:pPr>
      <w:r w:rsidRPr="00717C09">
        <w:rPr>
          <w:color w:val="auto"/>
        </w:rPr>
        <w:t xml:space="preserve">The Municipality will support integrated transportation planning involving provincial, municipal, Port authorities and multiple railways in order to balance rail capacity upgrades, minimize community impacts and ensure that economic benefits occur. </w:t>
      </w:r>
    </w:p>
    <w:p w:rsidR="007B28C2" w:rsidRPr="00717C09" w:rsidRDefault="007B28C2" w:rsidP="007B28C2">
      <w:pPr>
        <w:pStyle w:val="Heading3"/>
        <w:rPr>
          <w:color w:val="auto"/>
        </w:rPr>
      </w:pPr>
      <w:r w:rsidRPr="00717C09">
        <w:rPr>
          <w:color w:val="auto"/>
        </w:rPr>
        <w:t xml:space="preserve"> The Municipality shall be pro-active in identifying, planning and protecting rail corridors and yards for their optimal use together with the Railways. The Municipality shall coordinate development approvals with the Railways that also require rail regulatory approvals to increase awareness regarding the railway legislation, regulatory and operating environment. </w:t>
      </w:r>
    </w:p>
    <w:p w:rsidR="007B28C2" w:rsidRPr="00717C09" w:rsidRDefault="007B28C2" w:rsidP="007B28C2">
      <w:pPr>
        <w:pStyle w:val="Heading3"/>
        <w:rPr>
          <w:color w:val="auto"/>
        </w:rPr>
      </w:pPr>
      <w:r w:rsidRPr="00717C09">
        <w:rPr>
          <w:color w:val="auto"/>
        </w:rPr>
        <w:t xml:space="preserve">Safety at road/highway and railway crossings is a concern and planning is necessary to consider alternatives to creating new grade crossings, including upgrading and improving safety at existing crossings and grade-separated crossings. </w:t>
      </w:r>
    </w:p>
    <w:p w:rsidR="007B28C2" w:rsidRPr="00717C09" w:rsidRDefault="007B28C2" w:rsidP="007B28C2">
      <w:pPr>
        <w:pStyle w:val="Heading3"/>
        <w:rPr>
          <w:color w:val="auto"/>
        </w:rPr>
      </w:pPr>
      <w:r w:rsidRPr="00717C09">
        <w:rPr>
          <w:color w:val="auto"/>
        </w:rPr>
        <w:t>Consultation with the Railways shall be required when a potential development is proposed for a:</w:t>
      </w:r>
    </w:p>
    <w:p w:rsidR="007B28C2" w:rsidRPr="00717C09" w:rsidRDefault="007B28C2" w:rsidP="00806249">
      <w:pPr>
        <w:pStyle w:val="ListParagraph"/>
        <w:numPr>
          <w:ilvl w:val="0"/>
          <w:numId w:val="40"/>
        </w:numPr>
        <w:autoSpaceDE/>
        <w:autoSpaceDN/>
        <w:adjustRightInd/>
        <w:ind w:left="1440"/>
        <w:jc w:val="both"/>
        <w:rPr>
          <w:color w:val="auto"/>
        </w:rPr>
      </w:pPr>
      <w:r w:rsidRPr="00717C09">
        <w:rPr>
          <w:color w:val="auto"/>
        </w:rPr>
        <w:t>Development or redevelopment proposal in proximity to rail facilities or for proposals for rail-serviced industrial parks;</w:t>
      </w:r>
    </w:p>
    <w:p w:rsidR="007B28C2" w:rsidRPr="00717C09" w:rsidRDefault="007B28C2" w:rsidP="00806249">
      <w:pPr>
        <w:pStyle w:val="ListParagraph"/>
        <w:numPr>
          <w:ilvl w:val="0"/>
          <w:numId w:val="40"/>
        </w:numPr>
        <w:autoSpaceDE/>
        <w:autoSpaceDN/>
        <w:adjustRightInd/>
        <w:ind w:left="1440"/>
        <w:jc w:val="both"/>
        <w:rPr>
          <w:color w:val="auto"/>
        </w:rPr>
      </w:pPr>
      <w:r w:rsidRPr="00717C09">
        <w:rPr>
          <w:color w:val="auto"/>
        </w:rPr>
        <w:t>Road and utility Infrastructure works which may affect a rail facility;</w:t>
      </w:r>
    </w:p>
    <w:p w:rsidR="007B28C2" w:rsidRPr="00717C09" w:rsidRDefault="007B28C2" w:rsidP="00806249">
      <w:pPr>
        <w:pStyle w:val="ListParagraph"/>
        <w:numPr>
          <w:ilvl w:val="0"/>
          <w:numId w:val="40"/>
        </w:numPr>
        <w:autoSpaceDE/>
        <w:autoSpaceDN/>
        <w:adjustRightInd/>
        <w:ind w:left="1440"/>
        <w:jc w:val="both"/>
        <w:rPr>
          <w:color w:val="auto"/>
        </w:rPr>
      </w:pPr>
      <w:r w:rsidRPr="00717C09">
        <w:rPr>
          <w:color w:val="auto"/>
        </w:rPr>
        <w:t>Transportation plans that incorporate freight transportation issues; and</w:t>
      </w:r>
    </w:p>
    <w:p w:rsidR="007B28C2" w:rsidRPr="00717C09" w:rsidRDefault="007B28C2" w:rsidP="00806249">
      <w:pPr>
        <w:pStyle w:val="ListParagraph"/>
        <w:numPr>
          <w:ilvl w:val="0"/>
          <w:numId w:val="40"/>
        </w:numPr>
        <w:autoSpaceDE/>
        <w:autoSpaceDN/>
        <w:adjustRightInd/>
        <w:ind w:left="1440"/>
        <w:jc w:val="both"/>
        <w:rPr>
          <w:color w:val="auto"/>
        </w:rPr>
      </w:pPr>
      <w:r w:rsidRPr="00717C09">
        <w:rPr>
          <w:color w:val="auto"/>
        </w:rPr>
        <w:t>All new, expanded or modified rail facilities.</w:t>
      </w:r>
    </w:p>
    <w:p w:rsidR="007B28C2" w:rsidRPr="00717C09" w:rsidRDefault="007B28C2" w:rsidP="007B28C2">
      <w:pPr>
        <w:pStyle w:val="Heading3"/>
        <w:rPr>
          <w:color w:val="auto"/>
        </w:rPr>
      </w:pPr>
      <w:r w:rsidRPr="00717C09">
        <w:rPr>
          <w:color w:val="auto"/>
        </w:rPr>
        <w:t>Proposed developments which may be adversely affected by noise, dust and fumes from roadways and railways should be encouraged to locate where there is adequate separation from these corridors and/or to incorporate sound barriers or landscaped buffers to mitigate these impacts.</w:t>
      </w:r>
    </w:p>
    <w:p w:rsidR="007B28C2" w:rsidRPr="00717C09" w:rsidRDefault="007B28C2" w:rsidP="007B28C2">
      <w:pPr>
        <w:pStyle w:val="Heading3"/>
        <w:rPr>
          <w:color w:val="auto"/>
        </w:rPr>
      </w:pPr>
      <w:r w:rsidRPr="00717C09">
        <w:rPr>
          <w:color w:val="auto"/>
        </w:rPr>
        <w:t xml:space="preserve">Property owners should be informed of any required mitigation measures to ensure proximity issues are addressed now and into the future. Notification of rail operation legal agreements and caveats registered on Land titles shall be provided to future property owners. </w:t>
      </w:r>
    </w:p>
    <w:p w:rsidR="007B28C2" w:rsidRPr="00717C09" w:rsidRDefault="007B28C2" w:rsidP="007B28C2">
      <w:pPr>
        <w:pStyle w:val="Heading3"/>
        <w:rPr>
          <w:color w:val="auto"/>
        </w:rPr>
      </w:pPr>
      <w:r w:rsidRPr="00717C09">
        <w:rPr>
          <w:color w:val="auto"/>
        </w:rPr>
        <w:t>Development review of residential or other sensitive land uses proposed within an influence area should include noise and vibration and other emissions studies to assess the suitability of the proposed use and to recommend mitigation requirements for development in close proximity to rail facilities and for significant rail facility expansions that bring rail activities closer to sensitive land uses.</w:t>
      </w:r>
    </w:p>
    <w:p w:rsidR="007B28C2" w:rsidRPr="00717C09" w:rsidRDefault="007B28C2" w:rsidP="007B28C2">
      <w:pPr>
        <w:pStyle w:val="Heading3"/>
        <w:rPr>
          <w:color w:val="auto"/>
        </w:rPr>
      </w:pPr>
      <w:r w:rsidRPr="00717C09">
        <w:rPr>
          <w:color w:val="auto"/>
        </w:rPr>
        <w:t>Sensitive land uses proposed adjacent to railway corridors shall be buffered and/or separated through setbacks, fencing, site grading, berms and landscaping to prevent adverse effects from noise, vibration, odour, fumes, and to promote safety. (i.e. site access and crossing reviews, setbacks, sightlines). Building setbacks and berms are intended to provide protective buffers and barriers to reduce the risks from a train derailment or other incidents and also to provide some noise and vibration attenuation.</w:t>
      </w:r>
    </w:p>
    <w:p w:rsidR="00717C09" w:rsidRPr="00717C09" w:rsidRDefault="007B28C2" w:rsidP="00717C09">
      <w:pPr>
        <w:pStyle w:val="Heading3"/>
        <w:rPr>
          <w:color w:val="auto"/>
        </w:rPr>
      </w:pPr>
      <w:r w:rsidRPr="00717C09">
        <w:rPr>
          <w:color w:val="auto"/>
        </w:rPr>
        <w:t xml:space="preserve">The Rural Municipality, together with the Railways, shall strive to improve information-sharing regarding existing and future planning efforts through early consultations in advance of proposed land use or transportation changes, projects or works. The Municipality shall request notification from the  Railways, to </w:t>
      </w:r>
      <w:r w:rsidRPr="00717C09">
        <w:rPr>
          <w:color w:val="auto"/>
        </w:rPr>
        <w:lastRenderedPageBreak/>
        <w:t>assist landowners and other stakeholders with implementing appropriate mitigation measure when new a proposal for new rail facilities, or significant expansions to existing facilities, are located in proximity to existing sensitive development.  The Rural Municipality should consult with the railways regarding proposed land development and/or infrastructure projects which may have impacts on existing drainage patterns. Similarly, the railways should consult with the Municipality where facility expansions or changes may impact drainage patterns to adjacent uses.</w:t>
      </w:r>
    </w:p>
    <w:p w:rsidR="00717C09" w:rsidRDefault="00717C09" w:rsidP="00717C09"/>
    <w:p w:rsidR="00717C09" w:rsidRDefault="00717C09" w:rsidP="00717C09"/>
    <w:p w:rsidR="00717C09" w:rsidRDefault="00717C09" w:rsidP="00717C09"/>
    <w:p w:rsidR="00802D3C" w:rsidRPr="00FD7D0B" w:rsidRDefault="00802D3C" w:rsidP="00802D3C">
      <w:pPr>
        <w:pStyle w:val="Heading2"/>
      </w:pPr>
      <w:bookmarkStart w:id="30" w:name="_Toc363660352"/>
      <w:r w:rsidRPr="00FD7D0B">
        <w:t>Economic Development</w:t>
      </w:r>
      <w:bookmarkEnd w:id="30"/>
    </w:p>
    <w:p w:rsidR="00802D3C" w:rsidRDefault="00717C09" w:rsidP="00802D3C">
      <w:pPr>
        <w:rPr>
          <w:rStyle w:val="SubtleEmphasis"/>
        </w:rPr>
      </w:pPr>
      <w:r>
        <w:rPr>
          <w:b/>
          <w:i/>
          <w:noProof/>
          <w:color w:val="737834"/>
          <w:lang w:val="en-CA" w:eastAsia="en-CA" w:bidi="ar-SA"/>
        </w:rPr>
        <mc:AlternateContent>
          <mc:Choice Requires="wps">
            <w:drawing>
              <wp:anchor distT="0" distB="228600" distL="114300" distR="114300" simplePos="0" relativeHeight="251738112" behindDoc="1" locked="0" layoutInCell="0" allowOverlap="1" wp14:anchorId="75D18715" wp14:editId="02382CA4">
                <wp:simplePos x="0" y="0"/>
                <wp:positionH relativeFrom="margin">
                  <wp:posOffset>276225</wp:posOffset>
                </wp:positionH>
                <wp:positionV relativeFrom="margin">
                  <wp:posOffset>3599815</wp:posOffset>
                </wp:positionV>
                <wp:extent cx="6071235" cy="1228725"/>
                <wp:effectExtent l="0" t="0" r="43815" b="66675"/>
                <wp:wrapTopAndBottom/>
                <wp:docPr id="320" name="AutoShape 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6071235" cy="1228725"/>
                        </a:xfrm>
                        <a:prstGeom prst="roundRect">
                          <a:avLst>
                            <a:gd name="adj" fmla="val 16667"/>
                          </a:avLst>
                        </a:prstGeom>
                        <a:gradFill rotWithShape="1">
                          <a:gsLst>
                            <a:gs pos="0">
                              <a:schemeClr val="lt1">
                                <a:lumMod val="100000"/>
                                <a:lumOff val="0"/>
                                <a:alpha val="74001"/>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FF4826" w:rsidRPr="00EB56D5" w:rsidRDefault="00FF4826" w:rsidP="007B28C2">
                            <w:pPr>
                              <w:pStyle w:val="Subtitle"/>
                              <w:spacing w:after="240"/>
                              <w:jc w:val="left"/>
                              <w:rPr>
                                <w:rStyle w:val="Emphasis"/>
                                <w:szCs w:val="24"/>
                              </w:rPr>
                            </w:pPr>
                            <w:r w:rsidRPr="00EB56D5">
                              <w:rPr>
                                <w:rStyle w:val="Emphasis"/>
                                <w:szCs w:val="24"/>
                              </w:rPr>
                              <w:t>Objectives</w:t>
                            </w:r>
                          </w:p>
                          <w:p w:rsidR="00FF4826" w:rsidRDefault="00FF4826" w:rsidP="00806249">
                            <w:pPr>
                              <w:pStyle w:val="ListParagraph"/>
                              <w:numPr>
                                <w:ilvl w:val="0"/>
                                <w:numId w:val="10"/>
                              </w:numPr>
                            </w:pPr>
                            <w:r>
                              <w:t xml:space="preserve">To provide direction on </w:t>
                            </w:r>
                            <w:r w:rsidRPr="00F6741A">
                              <w:t xml:space="preserve">land suitable for rural industrial or commercial activities in appropriate </w:t>
                            </w:r>
                            <w:r>
                              <w:t xml:space="preserve">rural </w:t>
                            </w:r>
                            <w:r w:rsidRPr="00F6741A">
                              <w:t>locations</w:t>
                            </w:r>
                            <w:r w:rsidRPr="008302DC">
                              <w:t xml:space="preserve"> </w:t>
                            </w:r>
                            <w:r w:rsidRPr="00F6741A">
                              <w:t>which do not require a full range of municipal services</w:t>
                            </w:r>
                            <w:r>
                              <w:t>.</w:t>
                            </w:r>
                          </w:p>
                          <w:p w:rsidR="00FF4826" w:rsidRDefault="00FF4826" w:rsidP="00806249">
                            <w:pPr>
                              <w:pStyle w:val="ListParagraph"/>
                              <w:numPr>
                                <w:ilvl w:val="0"/>
                                <w:numId w:val="10"/>
                              </w:numPr>
                              <w:rPr>
                                <w:rFonts w:cs="Tw Cen MT"/>
                              </w:rPr>
                            </w:pPr>
                            <w:r w:rsidRPr="00F6741A">
                              <w:t>To minimize or eliminate land use conflicts between</w:t>
                            </w:r>
                            <w:r>
                              <w:t xml:space="preserve"> all </w:t>
                            </w:r>
                            <w:r w:rsidRPr="00F6741A">
                              <w:t>land uses.</w:t>
                            </w:r>
                          </w:p>
                          <w:p w:rsidR="00FF4826" w:rsidRDefault="00FF4826" w:rsidP="00806249">
                            <w:pPr>
                              <w:pStyle w:val="ListParagraph"/>
                              <w:numPr>
                                <w:ilvl w:val="0"/>
                                <w:numId w:val="10"/>
                              </w:numPr>
                            </w:pPr>
                            <w:r w:rsidRPr="00AA6E34">
                              <w:t xml:space="preserve">To advertise the locational advantages of the </w:t>
                            </w:r>
                            <w:r>
                              <w:t>Municipality and the region as a premium choice for resource development.</w:t>
                            </w:r>
                          </w:p>
                          <w:p w:rsidR="00FF4826" w:rsidRDefault="00FF4826" w:rsidP="00806249">
                            <w:pPr>
                              <w:pStyle w:val="ListParagraph"/>
                              <w:numPr>
                                <w:ilvl w:val="0"/>
                                <w:numId w:val="10"/>
                              </w:numPr>
                            </w:pPr>
                            <w:r>
                              <w:t>To promote a balanced approach to development in the region.</w:t>
                            </w:r>
                          </w:p>
                          <w:p w:rsidR="00FF4826" w:rsidRPr="003C39B9" w:rsidRDefault="00FF4826" w:rsidP="007B28C2">
                            <w:pPr>
                              <w:jc w:val="left"/>
                              <w:rPr>
                                <w:i/>
                                <w:iCs/>
                                <w:color w:val="FFFFFF"/>
                                <w:sz w:val="28"/>
                                <w:szCs w:val="28"/>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5D18715" id="AutoShape 85" o:spid="_x0000_s1043" style="position:absolute;left:0;text-align:left;margin-left:21.75pt;margin-top:283.45pt;width:478.05pt;height:96.75pt;flip:y;z-index:-251578368;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" o:allowincell="f" fillcolor="white [3201]" strokecolor="#c2d69b [1942]" strokeweight="1pt">
                <v:fill opacity="48497f" color2="#d6e3bc [1302]" rotate="t" focus="100%" type="gradient"/>
                <v:shadow on="t" color="#4e6128 [1606]" opacity=".5" offset="1pt"/>
                <o:lock v:ext="edit" aspectratio="t"/>
                <v:textbox inset=".72pt,.72pt,.72pt,.72pt">
                  <w:txbxContent>
                    <w:p w:rsidR="00FF4826" w:rsidRPr="00EB56D5" w:rsidRDefault="00FF4826" w:rsidP="007B28C2">
                      <w:pPr>
                        <w:pStyle w:val="Subtitle"/>
                        <w:spacing w:after="240"/>
                        <w:jc w:val="left"/>
                        <w:rPr>
                          <w:rStyle w:val="Emphasis"/>
                          <w:szCs w:val="24"/>
                        </w:rPr>
                      </w:pPr>
                      <w:r w:rsidRPr="00EB56D5">
                        <w:rPr>
                          <w:rStyle w:val="Emphasis"/>
                          <w:szCs w:val="24"/>
                        </w:rPr>
                        <w:t>Objectives</w:t>
                      </w:r>
                    </w:p>
                    <w:p w:rsidR="00FF4826" w:rsidRDefault="00FF4826" w:rsidP="00806249">
                      <w:pPr>
                        <w:pStyle w:val="ListParagraph"/>
                        <w:numPr>
                          <w:ilvl w:val="0"/>
                          <w:numId w:val="10"/>
                        </w:numPr>
                      </w:pPr>
                      <w:r>
                        <w:t xml:space="preserve">To provide direction on </w:t>
                      </w:r>
                      <w:r w:rsidRPr="00F6741A">
                        <w:t xml:space="preserve">land suitable for rural industrial or commercial activities in appropriate </w:t>
                      </w:r>
                      <w:r>
                        <w:t xml:space="preserve">rural </w:t>
                      </w:r>
                      <w:r w:rsidRPr="00F6741A">
                        <w:t>locations</w:t>
                      </w:r>
                      <w:r w:rsidRPr="008302DC">
                        <w:t xml:space="preserve"> </w:t>
                      </w:r>
                      <w:r w:rsidRPr="00F6741A">
                        <w:t>which do not require a full range of municipal services</w:t>
                      </w:r>
                      <w:r>
                        <w:t>.</w:t>
                      </w:r>
                    </w:p>
                    <w:p w:rsidR="00FF4826" w:rsidRDefault="00FF4826" w:rsidP="00806249">
                      <w:pPr>
                        <w:pStyle w:val="ListParagraph"/>
                        <w:numPr>
                          <w:ilvl w:val="0"/>
                          <w:numId w:val="10"/>
                        </w:numPr>
                        <w:rPr>
                          <w:rFonts w:cs="Tw Cen MT"/>
                        </w:rPr>
                      </w:pPr>
                      <w:r w:rsidRPr="00F6741A">
                        <w:t>To minimize or eliminate land use conflicts between</w:t>
                      </w:r>
                      <w:r>
                        <w:t xml:space="preserve"> all </w:t>
                      </w:r>
                      <w:r w:rsidRPr="00F6741A">
                        <w:t>land uses.</w:t>
                      </w:r>
                    </w:p>
                    <w:p w:rsidR="00FF4826" w:rsidRDefault="00FF4826" w:rsidP="00806249">
                      <w:pPr>
                        <w:pStyle w:val="ListParagraph"/>
                        <w:numPr>
                          <w:ilvl w:val="0"/>
                          <w:numId w:val="10"/>
                        </w:numPr>
                      </w:pPr>
                      <w:r w:rsidRPr="00AA6E34">
                        <w:t xml:space="preserve">To advertise the locational advantages of the </w:t>
                      </w:r>
                      <w:r>
                        <w:t>Municipality and the region as a premium choice for resource development.</w:t>
                      </w:r>
                    </w:p>
                    <w:p w:rsidR="00FF4826" w:rsidRDefault="00FF4826" w:rsidP="00806249">
                      <w:pPr>
                        <w:pStyle w:val="ListParagraph"/>
                        <w:numPr>
                          <w:ilvl w:val="0"/>
                          <w:numId w:val="10"/>
                        </w:numPr>
                      </w:pPr>
                      <w:r>
                        <w:t>To promote a balanced approach to development in the region.</w:t>
                      </w:r>
                    </w:p>
                    <w:p w:rsidR="00FF4826" w:rsidRPr="003C39B9" w:rsidRDefault="00FF4826" w:rsidP="007B28C2">
                      <w:pPr>
                        <w:jc w:val="left"/>
                        <w:rPr>
                          <w:i/>
                          <w:iCs/>
                          <w:color w:val="FFFFFF"/>
                          <w:sz w:val="28"/>
                          <w:szCs w:val="28"/>
                        </w:rPr>
                      </w:pPr>
                    </w:p>
                  </w:txbxContent>
                </v:textbox>
                <w10:wrap type="topAndBottom" anchorx="margin" anchory="margin"/>
              </v:roundrect>
            </w:pict>
          </mc:Fallback>
        </mc:AlternateContent>
      </w:r>
      <w:r w:rsidR="00802D3C" w:rsidRPr="00AA4228">
        <w:rPr>
          <w:rStyle w:val="SubtleEmphasis"/>
        </w:rPr>
        <w:t>The Rural Municipality supports regional economic development and participates with the surrounding municipalities to attract sustainable economic growth opportunities in the region.</w:t>
      </w:r>
    </w:p>
    <w:p w:rsidR="005C2E1A" w:rsidRDefault="005C2E1A" w:rsidP="005C2E1A"/>
    <w:p w:rsidR="007B28C2" w:rsidRPr="00AA4228" w:rsidRDefault="007B28C2" w:rsidP="007B28C2">
      <w:pPr>
        <w:rPr>
          <w:rStyle w:val="Strong"/>
        </w:rPr>
      </w:pPr>
      <w:r w:rsidRPr="00AA4228">
        <w:rPr>
          <w:rStyle w:val="Strong"/>
        </w:rPr>
        <w:t>Commercial Policies</w:t>
      </w:r>
    </w:p>
    <w:p w:rsidR="007B28C2" w:rsidRPr="00752927" w:rsidRDefault="007B28C2" w:rsidP="007B28C2">
      <w:pPr>
        <w:pStyle w:val="Heading3"/>
      </w:pPr>
      <w:r w:rsidRPr="00531534">
        <w:t xml:space="preserve">Commercial developments should be encouraged to locate at appropriate locations where it is possible to consolidate access to major roadways and </w:t>
      </w:r>
      <w:r>
        <w:t>P</w:t>
      </w:r>
      <w:r w:rsidRPr="00531534">
        <w:t>rovincial highways via the municipal road system</w:t>
      </w:r>
      <w:r>
        <w:t xml:space="preserve">. In addition, dispersed commercial will be considered where it serves the rural needs or is resource based. </w:t>
      </w:r>
    </w:p>
    <w:p w:rsidR="007B28C2" w:rsidRDefault="007B28C2" w:rsidP="007B28C2">
      <w:pPr>
        <w:pStyle w:val="Heading3"/>
      </w:pPr>
      <w:r>
        <w:t>The Plan encourages a variety of highway commercial development that is well planned for occupancy by highway commercial uses which serve the regional economy.</w:t>
      </w:r>
    </w:p>
    <w:p w:rsidR="007B28C2" w:rsidRDefault="007B28C2" w:rsidP="007B28C2">
      <w:pPr>
        <w:pStyle w:val="Heading3"/>
      </w:pPr>
      <w:r>
        <w:t xml:space="preserve">Commercial development shall provide a high quality, visually attractive environment regarding signs, landscaping, buffers, and vegetation, building design, outdoor storage and parking areas. </w:t>
      </w:r>
    </w:p>
    <w:p w:rsidR="007B28C2" w:rsidRDefault="007B28C2" w:rsidP="007B28C2">
      <w:pPr>
        <w:pStyle w:val="Heading3"/>
      </w:pPr>
      <w:r>
        <w:t xml:space="preserve">A Comprehensive review process will be followed by the Municipality and a </w:t>
      </w:r>
      <w:r w:rsidRPr="00BC2B7D">
        <w:t>Concept</w:t>
      </w:r>
      <w:r>
        <w:t xml:space="preserve"> Plan along with a Comprehensive Development proposal</w:t>
      </w:r>
      <w:r w:rsidRPr="000F7C67">
        <w:t xml:space="preserve"> shall be completed by any person proposing to rezone, subdivide, or re-subdivide land for </w:t>
      </w:r>
      <w:r>
        <w:t>commercial development</w:t>
      </w:r>
      <w:r w:rsidRPr="000F7C67">
        <w:t xml:space="preserve"> prior to consideration of an application by Council.  The review shall be undertaken</w:t>
      </w:r>
      <w:r>
        <w:t xml:space="preserve"> similar to residential and industrial reviews </w:t>
      </w:r>
      <w:r w:rsidRPr="000F7C67">
        <w:t>and shall address all matters of land use integration, potential conflict mitigation and the provision of services to the development.</w:t>
      </w:r>
      <w:r w:rsidRPr="00C849D8">
        <w:rPr>
          <w:rStyle w:val="SubtleEmphasis"/>
        </w:rPr>
        <w:t xml:space="preserve"> Appendix C provides the development checklist requirements</w:t>
      </w:r>
      <w:r>
        <w:rPr>
          <w:rStyle w:val="SubtleEmphasis"/>
        </w:rPr>
        <w:t xml:space="preserve"> and a sample Development Proposal.</w:t>
      </w:r>
    </w:p>
    <w:p w:rsidR="007B28C2" w:rsidRPr="00A72ED0" w:rsidRDefault="007B28C2" w:rsidP="007B28C2">
      <w:pPr>
        <w:pStyle w:val="Heading3"/>
        <w:rPr>
          <w:b/>
          <w:bCs/>
        </w:rPr>
      </w:pPr>
      <w:r>
        <w:rPr>
          <w:noProof/>
          <w:lang w:val="en-CA" w:eastAsia="en-CA" w:bidi="ar-SA"/>
        </w:rPr>
        <w:lastRenderedPageBreak/>
        <w:drawing>
          <wp:anchor distT="0" distB="0" distL="114300" distR="114300" simplePos="0" relativeHeight="251715584" behindDoc="0" locked="0" layoutInCell="1" allowOverlap="1" wp14:anchorId="0F54D2F0" wp14:editId="442D061F">
            <wp:simplePos x="0" y="0"/>
            <wp:positionH relativeFrom="column">
              <wp:posOffset>4018280</wp:posOffset>
            </wp:positionH>
            <wp:positionV relativeFrom="paragraph">
              <wp:posOffset>706120</wp:posOffset>
            </wp:positionV>
            <wp:extent cx="2095500" cy="1571625"/>
            <wp:effectExtent l="171450" t="171450" r="381000" b="37147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2009-09-15 RM Edenwold - 15 Sept 09\RM Edenwold - 15 Sept 09 159.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095500" cy="15716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rsidRPr="00A72ED0">
        <w:t>Commercial uses which primarily serve the travel</w:t>
      </w:r>
      <w:r>
        <w:t>l</w:t>
      </w:r>
      <w:r w:rsidRPr="00A72ED0">
        <w:t xml:space="preserve">ing public </w:t>
      </w:r>
      <w:r>
        <w:t>shall</w:t>
      </w:r>
      <w:r w:rsidRPr="00A72ED0">
        <w:t xml:space="preserve"> be encouraged to locate where there is access available from major roadways, including provincial roads and </w:t>
      </w:r>
      <w:r>
        <w:t>P</w:t>
      </w:r>
      <w:r w:rsidRPr="00A72ED0">
        <w:t>rovincial highways if appropriate.</w:t>
      </w:r>
      <w:r w:rsidRPr="00607500">
        <w:t xml:space="preserve"> </w:t>
      </w:r>
      <w:r>
        <w:t xml:space="preserve"> </w:t>
      </w:r>
      <w:r w:rsidRPr="007D5947">
        <w:t>Commercial developments shall be subject to the transportation policies in Section 3</w:t>
      </w:r>
      <w:r>
        <w:t>.7</w:t>
      </w:r>
      <w:r w:rsidRPr="007F57B0">
        <w:rPr>
          <w:b/>
          <w:bCs/>
        </w:rPr>
        <w:t>.</w:t>
      </w:r>
    </w:p>
    <w:p w:rsidR="007B28C2" w:rsidRDefault="007B28C2" w:rsidP="007B28C2">
      <w:pPr>
        <w:pStyle w:val="Heading3"/>
      </w:pPr>
      <w:r w:rsidRPr="00A72ED0">
        <w:t xml:space="preserve">Commercial lot sizes shall permit effective functioning of waste disposal systems, provide separation in order to minimize hazards such as fire and provide an adequate protective buffer to neighbouring uses. Commercial activities that are dependent upon an abundant water supply </w:t>
      </w:r>
      <w:r>
        <w:t xml:space="preserve">and </w:t>
      </w:r>
      <w:r w:rsidRPr="00A72ED0">
        <w:t xml:space="preserve">which may affect ground water resources </w:t>
      </w:r>
      <w:r>
        <w:t xml:space="preserve">need to address water issues prior to locating in rural areas without waterline infrastructure. </w:t>
      </w:r>
    </w:p>
    <w:p w:rsidR="007B28C2" w:rsidRPr="00A72ED0" w:rsidRDefault="007B28C2" w:rsidP="007B28C2">
      <w:pPr>
        <w:pStyle w:val="Heading3"/>
      </w:pPr>
      <w:r w:rsidRPr="00A72ED0">
        <w:t xml:space="preserve">The Zoning Bylaw may establish procedures and conditions to ensure commercial development is compatible with surrounding uses, the natural environment and has access to the primary rural transportation network. </w:t>
      </w:r>
    </w:p>
    <w:p w:rsidR="007B28C2" w:rsidRPr="006B50DB" w:rsidRDefault="007B28C2" w:rsidP="007B28C2">
      <w:pPr>
        <w:pStyle w:val="Heading3"/>
      </w:pPr>
      <w:r w:rsidRPr="007321B3">
        <w:t xml:space="preserve">Home Based occupations shall be encouraged throughout the </w:t>
      </w:r>
      <w:r>
        <w:t>d</w:t>
      </w:r>
      <w:r w:rsidRPr="007321B3">
        <w:t xml:space="preserve">istrict as </w:t>
      </w:r>
      <w:r>
        <w:t xml:space="preserve">a valuable contribution to the regional </w:t>
      </w:r>
      <w:r w:rsidRPr="007321B3">
        <w:t>economy.</w:t>
      </w:r>
      <w:r w:rsidRPr="002D7930">
        <w:t xml:space="preserve"> </w:t>
      </w:r>
      <w:r w:rsidRPr="006B50DB">
        <w:t xml:space="preserve">Home-based businesses </w:t>
      </w:r>
      <w:r>
        <w:t xml:space="preserve">shall </w:t>
      </w:r>
      <w:r w:rsidRPr="006B50DB">
        <w:t xml:space="preserve"> be accommodated provided that they are clearly secondary to the principal residential use of the dwelling unit, are compatible with and do not change the character of the surrounding residential area and are not of a size, scale or use that would affect the viability of established commercial areas</w:t>
      </w:r>
      <w:r w:rsidRPr="006B50DB">
        <w:rPr>
          <w:sz w:val="22"/>
          <w:szCs w:val="22"/>
        </w:rPr>
        <w:t>.</w:t>
      </w:r>
    </w:p>
    <w:p w:rsidR="007B28C2" w:rsidRDefault="007B28C2" w:rsidP="007B28C2">
      <w:pPr>
        <w:autoSpaceDE w:val="0"/>
        <w:autoSpaceDN w:val="0"/>
        <w:adjustRightInd w:val="0"/>
        <w:spacing w:after="0" w:line="240" w:lineRule="auto"/>
        <w:rPr>
          <w:rStyle w:val="Emphasis"/>
        </w:rPr>
      </w:pPr>
    </w:p>
    <w:p w:rsidR="007B28C2" w:rsidRPr="008E6EC7" w:rsidRDefault="007B28C2" w:rsidP="007B28C2">
      <w:pPr>
        <w:autoSpaceDE w:val="0"/>
        <w:autoSpaceDN w:val="0"/>
        <w:adjustRightInd w:val="0"/>
        <w:spacing w:after="0" w:line="240" w:lineRule="auto"/>
        <w:rPr>
          <w:rStyle w:val="Strong"/>
        </w:rPr>
      </w:pPr>
      <w:r w:rsidRPr="008E6EC7">
        <w:rPr>
          <w:rStyle w:val="Strong"/>
        </w:rPr>
        <w:t>Industrial Policies</w:t>
      </w:r>
    </w:p>
    <w:p w:rsidR="007B28C2" w:rsidRDefault="007B28C2" w:rsidP="007B28C2">
      <w:pPr>
        <w:pStyle w:val="Heading3"/>
      </w:pPr>
      <w:r>
        <w:rPr>
          <w:noProof/>
          <w:lang w:val="en-CA" w:eastAsia="en-CA" w:bidi="ar-SA"/>
        </w:rPr>
        <w:drawing>
          <wp:anchor distT="0" distB="0" distL="114300" distR="114300" simplePos="0" relativeHeight="251714560" behindDoc="0" locked="0" layoutInCell="1" allowOverlap="1" wp14:anchorId="31EA266B" wp14:editId="7ED0A83D">
            <wp:simplePos x="0" y="0"/>
            <wp:positionH relativeFrom="column">
              <wp:posOffset>579755</wp:posOffset>
            </wp:positionH>
            <wp:positionV relativeFrom="paragraph">
              <wp:posOffset>544195</wp:posOffset>
            </wp:positionV>
            <wp:extent cx="2095500" cy="1571625"/>
            <wp:effectExtent l="171450" t="171450" r="381000" b="37147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2009-09-15 RM Edenwold - 15 Sept 09\RM Edenwold - 15 Sept 09 158.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095500" cy="15716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t>T</w:t>
      </w:r>
      <w:r w:rsidRPr="00A72ED0">
        <w:t>he designation of industrial areas shall be directed to locations that have good access to highway networks access or to the primary rural transportatio</w:t>
      </w:r>
      <w:r>
        <w:t xml:space="preserve">n network. Agricultural and Resource </w:t>
      </w:r>
      <w:r w:rsidRPr="00A72ED0">
        <w:t xml:space="preserve">related industrial development may be located in appropriate rural areas. </w:t>
      </w:r>
      <w:r w:rsidRPr="007321B3">
        <w:t>Industrial development shall be concentrated in a minimal number of separate locations or nodes where transportation infrastructure and servicing provision is sufficient for the projected use/intensity and these nodes may provide market benefits by locating an industrial activity adjacent to other complementary enterprises.</w:t>
      </w:r>
    </w:p>
    <w:p w:rsidR="007B28C2" w:rsidRPr="00A8738D" w:rsidRDefault="007B28C2" w:rsidP="007B28C2">
      <w:pPr>
        <w:pStyle w:val="Heading3"/>
      </w:pPr>
      <w:r>
        <w:t xml:space="preserve">The Plan encourages a variety of industrial development which is non-polluting and is complementary to other uses by providing larger lots with limited infrastructure for industrial uses which serve the agricultural, resource extraction or transportation sectors. </w:t>
      </w:r>
    </w:p>
    <w:p w:rsidR="007B28C2" w:rsidRDefault="007B28C2" w:rsidP="007B28C2">
      <w:pPr>
        <w:pStyle w:val="Heading3"/>
        <w:rPr>
          <w:rFonts w:cs="Tahoma"/>
        </w:rPr>
      </w:pPr>
      <w:r w:rsidRPr="007321B3">
        <w:t>Care shall be taken in the siting of industrial and intensive agricultural or natural resource uses that normally create very significant land use conflicts with regard to noise, vibration, smoke, dust, odo</w:t>
      </w:r>
      <w:r>
        <w:t>u</w:t>
      </w:r>
      <w:r w:rsidRPr="007321B3">
        <w:t>r or potential environmental contamination. Such uses shall be encouraged to find a location that maximizes separation from residential areas.</w:t>
      </w:r>
      <w:r w:rsidRPr="00882E34">
        <w:rPr>
          <w:rFonts w:cs="Tahoma"/>
        </w:rPr>
        <w:t xml:space="preserve"> </w:t>
      </w:r>
    </w:p>
    <w:p w:rsidR="007B28C2" w:rsidRDefault="007B28C2" w:rsidP="007B28C2">
      <w:pPr>
        <w:pStyle w:val="Heading3"/>
      </w:pPr>
      <w:r>
        <w:lastRenderedPageBreak/>
        <w:t xml:space="preserve">A Comprehensive review process will be followed by the Municipality </w:t>
      </w:r>
      <w:r w:rsidRPr="0067011D">
        <w:t>and a Concept</w:t>
      </w:r>
      <w:r>
        <w:t xml:space="preserve"> Plan</w:t>
      </w:r>
      <w:r w:rsidRPr="000F7C67">
        <w:t xml:space="preserve"> shall be completed by </w:t>
      </w:r>
      <w:r w:rsidRPr="00882E34">
        <w:t xml:space="preserve">any person proposing to rezone, subdivide, or re-subdivide land for </w:t>
      </w:r>
      <w:r>
        <w:t xml:space="preserve">industrial development </w:t>
      </w:r>
      <w:r w:rsidRPr="00882E34">
        <w:t>prior to consideration of an application by Council.</w:t>
      </w:r>
      <w:r w:rsidRPr="00E55867">
        <w:t xml:space="preserve"> </w:t>
      </w:r>
      <w:r w:rsidRPr="000F7C67">
        <w:t>The review shall be undertaken</w:t>
      </w:r>
      <w:r>
        <w:t xml:space="preserve"> similar to residential reviews </w:t>
      </w:r>
      <w:r w:rsidRPr="000F7C67">
        <w:t>and shall address all matters of land use integration, potential conflict mitigation and the provision of services to the development.</w:t>
      </w:r>
      <w:r>
        <w:t xml:space="preserve"> </w:t>
      </w:r>
      <w:r w:rsidRPr="00C849D8">
        <w:rPr>
          <w:rStyle w:val="SubtleEmphasis"/>
        </w:rPr>
        <w:t>Chart “A” in Appendix C provides the development checklist requirements</w:t>
      </w:r>
      <w:r>
        <w:rPr>
          <w:rStyle w:val="SubtleEmphasis"/>
        </w:rPr>
        <w:t xml:space="preserve"> and a sample Development Proposal. </w:t>
      </w:r>
    </w:p>
    <w:p w:rsidR="007B28C2" w:rsidRPr="00882E34" w:rsidRDefault="007B28C2" w:rsidP="007B28C2">
      <w:pPr>
        <w:pStyle w:val="Heading3"/>
        <w:rPr>
          <w:rFonts w:cs="Arial"/>
        </w:rPr>
      </w:pPr>
      <w:r w:rsidRPr="00882E34">
        <w:t xml:space="preserve"> </w:t>
      </w:r>
      <w:r w:rsidRPr="00A72ED0">
        <w:t>Industrial lot sizes shall permit effective functioning of waste disposal systems, provide separation in order to minimize hazards such as fire and provide an adequate protective buffer to neighbouring uses. Industries</w:t>
      </w:r>
      <w:r>
        <w:t xml:space="preserve"> or resource extraction like potash </w:t>
      </w:r>
      <w:r w:rsidRPr="00A72ED0">
        <w:t xml:space="preserve">that are dependent upon an abundant water supply </w:t>
      </w:r>
      <w:r>
        <w:t xml:space="preserve">and </w:t>
      </w:r>
      <w:r w:rsidRPr="00A72ED0">
        <w:t>which may affect ground water resources will</w:t>
      </w:r>
      <w:r>
        <w:t xml:space="preserve"> need to address water issues prior to locating </w:t>
      </w:r>
      <w:r w:rsidRPr="00A72ED0">
        <w:t>in</w:t>
      </w:r>
      <w:r>
        <w:t xml:space="preserve"> rural </w:t>
      </w:r>
      <w:r w:rsidRPr="00A72ED0">
        <w:t>areas</w:t>
      </w:r>
      <w:r>
        <w:t>.</w:t>
      </w:r>
      <w:r w:rsidRPr="00882E34">
        <w:rPr>
          <w:rFonts w:cs="Tahoma"/>
        </w:rPr>
        <w:t xml:space="preserve"> </w:t>
      </w:r>
    </w:p>
    <w:p w:rsidR="007B28C2" w:rsidRPr="00882E34" w:rsidRDefault="007B28C2" w:rsidP="007B28C2">
      <w:pPr>
        <w:pStyle w:val="Heading3"/>
      </w:pPr>
      <w:r w:rsidRPr="00882E34">
        <w:t>To minimize the encroachment of incompatible lands near landfills, waste management facilities, airports, transportation corridors, rail yards, industrial activities and intensive livestock operations, adjacent lands shall be setback from these existing facilities and any planned future expansion.</w:t>
      </w:r>
    </w:p>
    <w:p w:rsidR="007B28C2" w:rsidRPr="00A8738D" w:rsidRDefault="007B28C2" w:rsidP="007B28C2">
      <w:pPr>
        <w:pStyle w:val="Heading3"/>
      </w:pPr>
      <w:r w:rsidRPr="007321B3">
        <w:t xml:space="preserve">Industrial uses exhibiting high potential for conflict with adjacent lands and necessitating distance separation as the sole means of mitigating these conflicts shall be located in isolated areas as required by Provincial regulations. These industries include but are not limited to landfill sites, sewage lagoons, ethanol plants, transformer stations, and anhydrous ammonia storage and distribution centres. </w:t>
      </w:r>
    </w:p>
    <w:p w:rsidR="007B28C2" w:rsidRPr="00A72ED0" w:rsidRDefault="007B28C2" w:rsidP="007B28C2">
      <w:pPr>
        <w:pStyle w:val="Heading3"/>
      </w:pPr>
      <w:r w:rsidRPr="00A72ED0">
        <w:t xml:space="preserve">Industrial uses which are likely to be unsightly due to the nature of the industrial operations, exterior storage, or type of building or structures, </w:t>
      </w:r>
      <w:r>
        <w:t>shall</w:t>
      </w:r>
      <w:r w:rsidRPr="00A72ED0">
        <w:t xml:space="preserve"> generally be discouraged from locating along the highway approaches and entrance roadways to urban areas. If such uses are proposed in these areas, special landscape buffer or other mitigation measures </w:t>
      </w:r>
      <w:r>
        <w:t>shall</w:t>
      </w:r>
      <w:r w:rsidRPr="00A72ED0">
        <w:t xml:space="preserve"> be taken to screen these industrial uses from view. </w:t>
      </w:r>
    </w:p>
    <w:p w:rsidR="007B28C2" w:rsidRPr="00A72ED0" w:rsidRDefault="007B28C2" w:rsidP="007B28C2">
      <w:pPr>
        <w:pStyle w:val="Heading3"/>
      </w:pPr>
      <w:r w:rsidRPr="00A72ED0">
        <w:t>Where areas are designated for industrial development, the Zoning Bylaw may establish</w:t>
      </w:r>
      <w:r>
        <w:t>:</w:t>
      </w:r>
    </w:p>
    <w:p w:rsidR="007B28C2" w:rsidRDefault="007B28C2" w:rsidP="00806249">
      <w:pPr>
        <w:pStyle w:val="ListParagraph"/>
        <w:numPr>
          <w:ilvl w:val="0"/>
          <w:numId w:val="12"/>
        </w:numPr>
        <w:ind w:left="1440"/>
      </w:pPr>
      <w:r>
        <w:t>S</w:t>
      </w:r>
      <w:r w:rsidRPr="00A72ED0">
        <w:t>pecial limitations and conditions for potentially incompatible uses, including residences, within a specified distance of the designat</w:t>
      </w:r>
      <w:r>
        <w:t>ed area; and</w:t>
      </w:r>
    </w:p>
    <w:p w:rsidR="007B28C2" w:rsidRDefault="007B28C2" w:rsidP="00806249">
      <w:pPr>
        <w:pStyle w:val="ListParagraph"/>
        <w:numPr>
          <w:ilvl w:val="0"/>
          <w:numId w:val="12"/>
        </w:numPr>
        <w:ind w:left="1440"/>
      </w:pPr>
      <w:r>
        <w:t>P</w:t>
      </w:r>
      <w:r w:rsidRPr="00A72ED0">
        <w:t xml:space="preserve">rocedures and conditions to ensure rural industrial development is compatible with surrounding uses and the natural environment. </w:t>
      </w:r>
    </w:p>
    <w:p w:rsidR="007B28C2" w:rsidRDefault="007B28C2" w:rsidP="007B28C2">
      <w:pPr>
        <w:autoSpaceDE w:val="0"/>
        <w:autoSpaceDN w:val="0"/>
        <w:adjustRightInd w:val="0"/>
        <w:spacing w:after="0" w:line="240" w:lineRule="auto"/>
      </w:pPr>
    </w:p>
    <w:p w:rsidR="007B28C2" w:rsidRPr="00A72ED0" w:rsidRDefault="007B28C2" w:rsidP="007B28C2">
      <w:pPr>
        <w:pStyle w:val="Heading3"/>
        <w:rPr>
          <w:rFonts w:cs="Arial"/>
          <w:b/>
          <w:bCs/>
        </w:rPr>
      </w:pPr>
      <w:r w:rsidRPr="007D5947">
        <w:t xml:space="preserve">Industrial developments shall be subject to the transportation policies in </w:t>
      </w:r>
      <w:r w:rsidRPr="007F57B0">
        <w:t>Section 3.</w:t>
      </w:r>
      <w:r>
        <w:t>7</w:t>
      </w:r>
      <w:r w:rsidRPr="007F57B0">
        <w:rPr>
          <w:rFonts w:cs="Arial"/>
          <w:b/>
          <w:bCs/>
        </w:rPr>
        <w:t>.</w:t>
      </w:r>
    </w:p>
    <w:p w:rsidR="007B28C2" w:rsidRDefault="007B28C2" w:rsidP="007B28C2">
      <w:pPr>
        <w:spacing w:after="0"/>
        <w:rPr>
          <w:rStyle w:val="Strong"/>
        </w:rPr>
      </w:pPr>
    </w:p>
    <w:p w:rsidR="007B28C2" w:rsidRPr="008E6EC7" w:rsidRDefault="007B28C2" w:rsidP="007B28C2">
      <w:pPr>
        <w:spacing w:after="0"/>
        <w:rPr>
          <w:rStyle w:val="Strong"/>
        </w:rPr>
      </w:pPr>
      <w:r w:rsidRPr="008E6EC7">
        <w:rPr>
          <w:rStyle w:val="Strong"/>
        </w:rPr>
        <w:t>Hazardous Uses Policies</w:t>
      </w:r>
    </w:p>
    <w:p w:rsidR="007B28C2" w:rsidRPr="00717C09" w:rsidRDefault="007B28C2" w:rsidP="007B28C2">
      <w:pPr>
        <w:pStyle w:val="Heading3"/>
        <w:rPr>
          <w:color w:val="auto"/>
        </w:rPr>
      </w:pPr>
      <w:r w:rsidRPr="00717C09">
        <w:rPr>
          <w:color w:val="auto"/>
        </w:rPr>
        <w:t xml:space="preserve">Hazardous industries shall be required to locate in, or adjacent to, areas of concentrated industrial use. </w:t>
      </w:r>
    </w:p>
    <w:p w:rsidR="007B28C2" w:rsidRDefault="007B28C2" w:rsidP="007B28C2">
      <w:pPr>
        <w:pStyle w:val="Heading3"/>
      </w:pPr>
      <w:r w:rsidRPr="008E6EC7">
        <w:t xml:space="preserve"> Hazardous industries must be approved by applicable Provincial and Federal environmental agencies and provide clear evidence of compliance with The Saskatchewan Fire Code, </w:t>
      </w:r>
      <w:r w:rsidRPr="003E7DE5">
        <w:rPr>
          <w:i/>
        </w:rPr>
        <w:t>The Environmental Management and Protection Act, The Dangerous Goods Transportation Act, The Fire Prevention Act</w:t>
      </w:r>
      <w:r w:rsidRPr="008E6EC7">
        <w:t>, the National Building Code, and other applicable codes and standards.</w:t>
      </w:r>
    </w:p>
    <w:p w:rsidR="007B28C2" w:rsidRPr="00953CA2" w:rsidRDefault="007B28C2" w:rsidP="007B28C2">
      <w:pPr>
        <w:pStyle w:val="Heading3"/>
      </w:pPr>
      <w:r>
        <w:t xml:space="preserve"> </w:t>
      </w:r>
      <w:r w:rsidRPr="00A72ED0">
        <w:t>Facilities or developments, which manufacture, handle, store or distribute hazardous materials, will be governed by the following</w:t>
      </w:r>
      <w:r>
        <w:t>:</w:t>
      </w:r>
    </w:p>
    <w:p w:rsidR="007B28C2" w:rsidRDefault="007B28C2" w:rsidP="00806249">
      <w:pPr>
        <w:pStyle w:val="ListParagraph"/>
        <w:numPr>
          <w:ilvl w:val="0"/>
          <w:numId w:val="13"/>
        </w:numPr>
        <w:ind w:left="1440"/>
      </w:pPr>
      <w:r>
        <w:t>F</w:t>
      </w:r>
      <w:r w:rsidRPr="00953CA2">
        <w:t xml:space="preserve">acilities shall not be located closer to dwellings than permitted or recommended by Saskatchewan Environment; </w:t>
      </w:r>
    </w:p>
    <w:p w:rsidR="007B28C2" w:rsidRDefault="007B28C2" w:rsidP="00806249">
      <w:pPr>
        <w:pStyle w:val="ListParagraph"/>
        <w:numPr>
          <w:ilvl w:val="0"/>
          <w:numId w:val="13"/>
        </w:numPr>
        <w:ind w:left="1440"/>
      </w:pPr>
      <w:r w:rsidRPr="00953CA2">
        <w:t>Anhydrous ammonia facilities shall be located a minimum of 100</w:t>
      </w:r>
      <w:r>
        <w:t xml:space="preserve"> </w:t>
      </w:r>
      <w:r w:rsidRPr="00953CA2">
        <w:t>m</w:t>
      </w:r>
      <w:r>
        <w:t>etres</w:t>
      </w:r>
      <w:r w:rsidRPr="00953CA2">
        <w:t xml:space="preserve"> from </w:t>
      </w:r>
      <w:r>
        <w:t>P</w:t>
      </w:r>
      <w:r w:rsidRPr="00953CA2">
        <w:t>rovincial highways and municipal roadways;</w:t>
      </w:r>
    </w:p>
    <w:p w:rsidR="007B28C2" w:rsidRDefault="007B28C2" w:rsidP="00806249">
      <w:pPr>
        <w:pStyle w:val="ListParagraph"/>
        <w:numPr>
          <w:ilvl w:val="0"/>
          <w:numId w:val="13"/>
        </w:numPr>
        <w:ind w:left="1440"/>
      </w:pPr>
      <w:r w:rsidRPr="00953CA2">
        <w:lastRenderedPageBreak/>
        <w:t>Where new development or expansion of a potentially hazardous use is proposed, information may be required relating to the nature of any potential dischar</w:t>
      </w:r>
      <w:r>
        <w:t>ges into the air, soil or water,</w:t>
      </w:r>
      <w:r w:rsidRPr="00953CA2">
        <w:t xml:space="preserve"> the nature </w:t>
      </w:r>
      <w:r>
        <w:t>of outside storage requirements,</w:t>
      </w:r>
      <w:r w:rsidRPr="00953CA2">
        <w:t xml:space="preserve"> the compati</w:t>
      </w:r>
      <w:r>
        <w:t>bility of surrounding land uses,</w:t>
      </w:r>
      <w:r w:rsidRPr="00953CA2">
        <w:t xml:space="preserve"> and plans for buffering such activities from adjacent uses</w:t>
      </w:r>
      <w:r>
        <w:t>; and</w:t>
      </w:r>
    </w:p>
    <w:p w:rsidR="007B28C2" w:rsidRDefault="007B28C2" w:rsidP="00806249">
      <w:pPr>
        <w:pStyle w:val="ListParagraph"/>
        <w:numPr>
          <w:ilvl w:val="0"/>
          <w:numId w:val="13"/>
        </w:numPr>
        <w:ind w:left="1440"/>
      </w:pPr>
      <w:r w:rsidRPr="00953CA2">
        <w:t xml:space="preserve">In instances where the risk is severe, development may be directed to a </w:t>
      </w:r>
      <w:r>
        <w:t xml:space="preserve">more </w:t>
      </w:r>
      <w:r w:rsidRPr="00953CA2">
        <w:t>suitable rural location.</w:t>
      </w:r>
    </w:p>
    <w:p w:rsidR="007B28C2" w:rsidRDefault="007B28C2" w:rsidP="007B28C2">
      <w:pPr>
        <w:pStyle w:val="ListParagraph"/>
        <w:numPr>
          <w:ilvl w:val="0"/>
          <w:numId w:val="0"/>
        </w:numPr>
        <w:ind w:left="1440"/>
      </w:pPr>
    </w:p>
    <w:p w:rsidR="003C785C" w:rsidRDefault="003C785C" w:rsidP="007B28C2">
      <w:pPr>
        <w:pStyle w:val="ListParagraph"/>
        <w:numPr>
          <w:ilvl w:val="0"/>
          <w:numId w:val="0"/>
        </w:numPr>
        <w:ind w:left="1440"/>
      </w:pPr>
    </w:p>
    <w:p w:rsidR="003C785C" w:rsidRDefault="003C785C" w:rsidP="007B28C2">
      <w:pPr>
        <w:pStyle w:val="ListParagraph"/>
        <w:numPr>
          <w:ilvl w:val="0"/>
          <w:numId w:val="0"/>
        </w:numPr>
        <w:ind w:left="1440"/>
      </w:pPr>
    </w:p>
    <w:p w:rsidR="007B28C2" w:rsidRDefault="007B28C2" w:rsidP="007B28C2">
      <w:pPr>
        <w:pStyle w:val="Heading2"/>
        <w:rPr>
          <w:b/>
        </w:rPr>
      </w:pPr>
      <w:bookmarkStart w:id="31" w:name="_Toc363660353"/>
      <w:r w:rsidRPr="00367B29">
        <w:t>Emergency Response Planning</w:t>
      </w:r>
      <w:bookmarkEnd w:id="31"/>
      <w:r w:rsidRPr="007321B3">
        <w:rPr>
          <w:b/>
        </w:rPr>
        <w:t xml:space="preserve"> </w:t>
      </w:r>
    </w:p>
    <w:p w:rsidR="007B28C2" w:rsidRDefault="007B28C2" w:rsidP="007B28C2">
      <w:pPr>
        <w:spacing w:after="0" w:line="240" w:lineRule="auto"/>
        <w:rPr>
          <w:rStyle w:val="SubtleEmphasis"/>
        </w:rPr>
      </w:pPr>
    </w:p>
    <w:p w:rsidR="007B28C2" w:rsidRDefault="007B28C2" w:rsidP="007B28C2">
      <w:pPr>
        <w:spacing w:after="0" w:line="240" w:lineRule="auto"/>
        <w:rPr>
          <w:rStyle w:val="SubtleEmphasis"/>
        </w:rPr>
      </w:pPr>
      <w:r w:rsidRPr="008E6EC7">
        <w:rPr>
          <w:rStyle w:val="SubtleEmphasis"/>
        </w:rPr>
        <w:t xml:space="preserve">Working with </w:t>
      </w:r>
      <w:r w:rsidR="00186143">
        <w:rPr>
          <w:rStyle w:val="SubtleEmphasis"/>
        </w:rPr>
        <w:t xml:space="preserve">adjacent municipalities, </w:t>
      </w:r>
      <w:r w:rsidRPr="008E6EC7">
        <w:rPr>
          <w:rStyle w:val="SubtleEmphasis"/>
        </w:rPr>
        <w:t xml:space="preserve">the Rural Municipality will be adopting a new working relationship with respect to the development and delivery of Emergency Services. </w:t>
      </w:r>
    </w:p>
    <w:p w:rsidR="007B28C2" w:rsidRDefault="00717C09" w:rsidP="007B28C2">
      <w:pPr>
        <w:spacing w:after="0" w:line="240" w:lineRule="auto"/>
        <w:rPr>
          <w:rStyle w:val="SubtleEmphasis"/>
        </w:rPr>
      </w:pPr>
      <w:r>
        <w:rPr>
          <w:b/>
          <w:noProof/>
          <w:color w:val="737834"/>
          <w:sz w:val="24"/>
          <w:szCs w:val="28"/>
          <w:lang w:val="en-CA" w:eastAsia="en-CA" w:bidi="ar-SA"/>
        </w:rPr>
        <mc:AlternateContent>
          <mc:Choice Requires="wps">
            <w:drawing>
              <wp:anchor distT="0" distB="228600" distL="114300" distR="114300" simplePos="0" relativeHeight="251740160" behindDoc="1" locked="0" layoutInCell="0" allowOverlap="1" wp14:anchorId="2CCCD8D1" wp14:editId="49A687D1">
                <wp:simplePos x="0" y="0"/>
                <wp:positionH relativeFrom="margin">
                  <wp:posOffset>228600</wp:posOffset>
                </wp:positionH>
                <wp:positionV relativeFrom="margin">
                  <wp:posOffset>2600325</wp:posOffset>
                </wp:positionV>
                <wp:extent cx="6071235" cy="1276350"/>
                <wp:effectExtent l="0" t="0" r="43815" b="57150"/>
                <wp:wrapTopAndBottom/>
                <wp:docPr id="63" name="AutoShape 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71235" cy="1276350"/>
                        </a:xfrm>
                        <a:prstGeom prst="roundRect">
                          <a:avLst>
                            <a:gd name="adj" fmla="val 16667"/>
                          </a:avLst>
                        </a:prstGeom>
                        <a:gradFill rotWithShape="1">
                          <a:gsLst>
                            <a:gs pos="0">
                              <a:schemeClr val="lt1">
                                <a:lumMod val="100000"/>
                                <a:lumOff val="0"/>
                                <a:alpha val="74001"/>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FF4826" w:rsidRPr="00EB56D5" w:rsidRDefault="00FF4826" w:rsidP="007B28C2">
                            <w:pPr>
                              <w:pStyle w:val="Subtitle"/>
                              <w:spacing w:after="240"/>
                              <w:jc w:val="left"/>
                              <w:rPr>
                                <w:rStyle w:val="Emphasis"/>
                                <w:szCs w:val="24"/>
                              </w:rPr>
                            </w:pPr>
                            <w:r w:rsidRPr="00EB56D5">
                              <w:rPr>
                                <w:rStyle w:val="Emphasis"/>
                                <w:szCs w:val="24"/>
                              </w:rPr>
                              <w:t>Objectives</w:t>
                            </w:r>
                          </w:p>
                          <w:p w:rsidR="00FF4826" w:rsidRDefault="00FF4826" w:rsidP="00806249">
                            <w:pPr>
                              <w:pStyle w:val="ListParagraph"/>
                              <w:numPr>
                                <w:ilvl w:val="0"/>
                                <w:numId w:val="15"/>
                              </w:numPr>
                            </w:pPr>
                            <w:r>
                              <w:t>To prepare a revised regional fire protection and emergency services plan.</w:t>
                            </w:r>
                          </w:p>
                          <w:p w:rsidR="00FF4826" w:rsidRDefault="00FF4826" w:rsidP="00806249">
                            <w:pPr>
                              <w:pStyle w:val="ListParagraph"/>
                              <w:numPr>
                                <w:ilvl w:val="0"/>
                                <w:numId w:val="15"/>
                              </w:numPr>
                            </w:pPr>
                            <w:r>
                              <w:t>To work with the surrounding municipalities in developing required emergency service infrastructure on a regional delivery basis.</w:t>
                            </w:r>
                          </w:p>
                          <w:p w:rsidR="00FF4826" w:rsidRDefault="00FF4826" w:rsidP="00806249">
                            <w:pPr>
                              <w:pStyle w:val="ListParagraph"/>
                              <w:numPr>
                                <w:ilvl w:val="0"/>
                                <w:numId w:val="15"/>
                              </w:numPr>
                            </w:pPr>
                            <w:r w:rsidRPr="00F6741A">
                              <w:t>To ensure that emergency response plans are current and reflect changes in land use or activities.</w:t>
                            </w:r>
                          </w:p>
                          <w:p w:rsidR="00FF4826" w:rsidRPr="00E55867" w:rsidRDefault="00FF4826" w:rsidP="00806249">
                            <w:pPr>
                              <w:pStyle w:val="ListParagraph"/>
                              <w:numPr>
                                <w:ilvl w:val="0"/>
                                <w:numId w:val="15"/>
                              </w:numPr>
                            </w:pPr>
                            <w:r>
                              <w:t>To prepare and educate residents in the area on the need for including emergency planning in the day-to -day lifestyle activities.</w:t>
                            </w:r>
                          </w:p>
                          <w:p w:rsidR="00FF4826" w:rsidRPr="003C39B9" w:rsidRDefault="00FF4826" w:rsidP="007B28C2">
                            <w:pPr>
                              <w:jc w:val="left"/>
                              <w:rPr>
                                <w:i/>
                                <w:iCs/>
                                <w:color w:val="FFFFFF"/>
                                <w:sz w:val="28"/>
                                <w:szCs w:val="28"/>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CCCD8D1" id="AutoShape 89" o:spid="_x0000_s1044" style="position:absolute;left:0;text-align:left;margin-left:18pt;margin-top:204.75pt;width:478.05pt;height:100.5pt;z-index:-251576320;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" o:allowincell="f" fillcolor="white [3201]" strokecolor="#c2d69b [1942]" strokeweight="1pt">
                <v:fill opacity="48497f" color2="#d6e3bc [1302]" rotate="t" focus="100%" type="gradient"/>
                <v:shadow on="t" color="#4e6128 [1606]" opacity=".5" offset="1pt"/>
                <o:lock v:ext="edit" aspectratio="t"/>
                <v:textbox inset=".72pt,.72pt,.72pt,.72pt">
                  <w:txbxContent>
                    <w:p w:rsidR="00FF4826" w:rsidRPr="00EB56D5" w:rsidRDefault="00FF4826" w:rsidP="007B28C2">
                      <w:pPr>
                        <w:pStyle w:val="Subtitle"/>
                        <w:spacing w:after="240"/>
                        <w:jc w:val="left"/>
                        <w:rPr>
                          <w:rStyle w:val="Emphasis"/>
                          <w:szCs w:val="24"/>
                        </w:rPr>
                      </w:pPr>
                      <w:r w:rsidRPr="00EB56D5">
                        <w:rPr>
                          <w:rStyle w:val="Emphasis"/>
                          <w:szCs w:val="24"/>
                        </w:rPr>
                        <w:t>Objectives</w:t>
                      </w:r>
                    </w:p>
                    <w:p w:rsidR="00FF4826" w:rsidRDefault="00FF4826" w:rsidP="00806249">
                      <w:pPr>
                        <w:pStyle w:val="ListParagraph"/>
                        <w:numPr>
                          <w:ilvl w:val="0"/>
                          <w:numId w:val="15"/>
                        </w:numPr>
                      </w:pPr>
                      <w:r>
                        <w:t>To prepare a revised regional fire protection and emergency services plan.</w:t>
                      </w:r>
                    </w:p>
                    <w:p w:rsidR="00FF4826" w:rsidRDefault="00FF4826" w:rsidP="00806249">
                      <w:pPr>
                        <w:pStyle w:val="ListParagraph"/>
                        <w:numPr>
                          <w:ilvl w:val="0"/>
                          <w:numId w:val="15"/>
                        </w:numPr>
                      </w:pPr>
                      <w:r>
                        <w:t>To work with the surrounding municipalities in developing required emergency service infrastructure on a regional delivery basis.</w:t>
                      </w:r>
                    </w:p>
                    <w:p w:rsidR="00FF4826" w:rsidRDefault="00FF4826" w:rsidP="00806249">
                      <w:pPr>
                        <w:pStyle w:val="ListParagraph"/>
                        <w:numPr>
                          <w:ilvl w:val="0"/>
                          <w:numId w:val="15"/>
                        </w:numPr>
                      </w:pPr>
                      <w:r w:rsidRPr="00F6741A">
                        <w:t>To ensure that emergency response plans are current and reflect changes in land use or activities.</w:t>
                      </w:r>
                    </w:p>
                    <w:p w:rsidR="00FF4826" w:rsidRPr="00E55867" w:rsidRDefault="00FF4826" w:rsidP="00806249">
                      <w:pPr>
                        <w:pStyle w:val="ListParagraph"/>
                        <w:numPr>
                          <w:ilvl w:val="0"/>
                          <w:numId w:val="15"/>
                        </w:numPr>
                      </w:pPr>
                      <w:r>
                        <w:t>To prepare and educate residents in the area on the need for including emergency planning in the day-to -day lifestyle activities.</w:t>
                      </w:r>
                    </w:p>
                    <w:p w:rsidR="00FF4826" w:rsidRPr="003C39B9" w:rsidRDefault="00FF4826" w:rsidP="007B28C2">
                      <w:pPr>
                        <w:jc w:val="left"/>
                        <w:rPr>
                          <w:i/>
                          <w:iCs/>
                          <w:color w:val="FFFFFF"/>
                          <w:sz w:val="28"/>
                          <w:szCs w:val="28"/>
                        </w:rPr>
                      </w:pPr>
                    </w:p>
                  </w:txbxContent>
                </v:textbox>
                <w10:wrap type="topAndBottom" anchorx="margin" anchory="margin"/>
              </v:roundrect>
            </w:pict>
          </mc:Fallback>
        </mc:AlternateContent>
      </w:r>
    </w:p>
    <w:p w:rsidR="007B28C2" w:rsidRPr="00367B29" w:rsidRDefault="007B28C2" w:rsidP="007B28C2">
      <w:pPr>
        <w:autoSpaceDE w:val="0"/>
        <w:autoSpaceDN w:val="0"/>
        <w:adjustRightInd w:val="0"/>
        <w:spacing w:after="0" w:line="240" w:lineRule="auto"/>
        <w:rPr>
          <w:rStyle w:val="Strong"/>
        </w:rPr>
      </w:pPr>
      <w:r w:rsidRPr="00367B29">
        <w:rPr>
          <w:rStyle w:val="Strong"/>
        </w:rPr>
        <w:t>Emergency Response Policies</w:t>
      </w:r>
    </w:p>
    <w:p w:rsidR="007B28C2" w:rsidRPr="007321B3" w:rsidRDefault="007B28C2" w:rsidP="007B28C2">
      <w:pPr>
        <w:pStyle w:val="Heading3"/>
      </w:pPr>
      <w:r w:rsidRPr="007321B3">
        <w:t xml:space="preserve">Public safety and health requirements shall guide all development. The </w:t>
      </w:r>
      <w:r>
        <w:t>Rural Municipality shall</w:t>
      </w:r>
      <w:r w:rsidRPr="007321B3">
        <w:t xml:space="preserve"> ensure that emergency and responsive plans are current and reflect changes in land use or activities.</w:t>
      </w:r>
    </w:p>
    <w:p w:rsidR="007B28C2" w:rsidRDefault="007B28C2" w:rsidP="007B28C2">
      <w:pPr>
        <w:pStyle w:val="Heading3"/>
      </w:pPr>
      <w:r w:rsidRPr="007321B3">
        <w:t>Emergency planning needs to</w:t>
      </w:r>
      <w:r>
        <w:t xml:space="preserve"> be undertaken before an event to identify risk and to research </w:t>
      </w:r>
      <w:r w:rsidRPr="007321B3">
        <w:t>risk reduction measures t</w:t>
      </w:r>
      <w:r>
        <w:t>hat</w:t>
      </w:r>
      <w:r w:rsidRPr="007321B3">
        <w:t xml:space="preserve"> lower the probability of an event even occurring</w:t>
      </w:r>
      <w:r>
        <w:t>. A</w:t>
      </w:r>
      <w:r w:rsidRPr="007321B3">
        <w:t>n understood and practiced plan needs to be maintained.</w:t>
      </w:r>
    </w:p>
    <w:p w:rsidR="007B28C2" w:rsidRPr="007321B3" w:rsidRDefault="007B28C2" w:rsidP="007B28C2">
      <w:pPr>
        <w:pStyle w:val="Heading3"/>
      </w:pPr>
      <w:r>
        <w:rPr>
          <w:noProof/>
          <w:lang w:val="en-CA" w:eastAsia="en-CA" w:bidi="ar-SA"/>
        </w:rPr>
        <w:drawing>
          <wp:anchor distT="0" distB="0" distL="114300" distR="114300" simplePos="0" relativeHeight="251716608" behindDoc="0" locked="0" layoutInCell="1" allowOverlap="1" wp14:anchorId="59463396" wp14:editId="7535F0D5">
            <wp:simplePos x="0" y="0"/>
            <wp:positionH relativeFrom="column">
              <wp:posOffset>5248275</wp:posOffset>
            </wp:positionH>
            <wp:positionV relativeFrom="paragraph">
              <wp:posOffset>18415</wp:posOffset>
            </wp:positionV>
            <wp:extent cx="1047750" cy="1466850"/>
            <wp:effectExtent l="171450" t="133350" r="342900" b="28575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srcRect/>
                    <a:stretch>
                      <a:fillRect/>
                    </a:stretch>
                  </pic:blipFill>
                  <pic:spPr bwMode="auto">
                    <a:xfrm>
                      <a:off x="0" y="0"/>
                      <a:ext cx="1047750" cy="1466850"/>
                    </a:xfrm>
                    <a:prstGeom prst="rect">
                      <a:avLst/>
                    </a:prstGeom>
                    <a:ln>
                      <a:noFill/>
                    </a:ln>
                    <a:effectLst>
                      <a:outerShdw blurRad="292100" dist="139700" dir="2700000" algn="tl" rotWithShape="0">
                        <a:srgbClr val="333333">
                          <a:alpha val="65000"/>
                        </a:srgbClr>
                      </a:outerShdw>
                    </a:effectLst>
                  </pic:spPr>
                </pic:pic>
              </a:graphicData>
            </a:graphic>
          </wp:anchor>
        </w:drawing>
      </w:r>
      <w:r w:rsidRPr="007321B3">
        <w:t xml:space="preserve">The </w:t>
      </w:r>
      <w:r>
        <w:t xml:space="preserve">Rural Municipality </w:t>
      </w:r>
      <w:r w:rsidRPr="007321B3">
        <w:t xml:space="preserve">will </w:t>
      </w:r>
      <w:r>
        <w:t xml:space="preserve">participate with the </w:t>
      </w:r>
      <w:r w:rsidR="00186143">
        <w:t>adjacent municipalities,</w:t>
      </w:r>
      <w:r w:rsidRPr="001D4306">
        <w:rPr>
          <w:color w:val="FF0000"/>
        </w:rPr>
        <w:t xml:space="preserve"> </w:t>
      </w:r>
      <w:r>
        <w:t xml:space="preserve">in working with </w:t>
      </w:r>
      <w:r w:rsidRPr="007321B3">
        <w:t xml:space="preserve">existing emergency planning and response agencies in the </w:t>
      </w:r>
      <w:r>
        <w:t>area</w:t>
      </w:r>
      <w:r w:rsidRPr="007321B3">
        <w:t xml:space="preserve">.  The objective will be to </w:t>
      </w:r>
      <w:r>
        <w:t xml:space="preserve">participate in the </w:t>
      </w:r>
      <w:r w:rsidRPr="007321B3">
        <w:t xml:space="preserve">planning and integration of a </w:t>
      </w:r>
      <w:r>
        <w:t>r</w:t>
      </w:r>
      <w:r w:rsidRPr="007321B3">
        <w:t xml:space="preserve">egional </w:t>
      </w:r>
      <w:r>
        <w:t>Emergency R</w:t>
      </w:r>
      <w:r w:rsidRPr="007321B3">
        <w:t xml:space="preserve">esponse </w:t>
      </w:r>
      <w:r>
        <w:t>P</w:t>
      </w:r>
      <w:r w:rsidRPr="007321B3">
        <w:t xml:space="preserve">lan which is mutually supportive, but reduces unnecessary duplication of resources.  </w:t>
      </w:r>
    </w:p>
    <w:p w:rsidR="007B28C2" w:rsidRDefault="007B28C2" w:rsidP="007B28C2">
      <w:pPr>
        <w:pStyle w:val="Heading3"/>
      </w:pPr>
      <w:r w:rsidRPr="007321B3">
        <w:t xml:space="preserve">An Emergency Response Plan for the </w:t>
      </w:r>
      <w:r>
        <w:t xml:space="preserve">Rural Municipality </w:t>
      </w:r>
      <w:r w:rsidRPr="007321B3">
        <w:t>will be coordinated with all federal and provincial programs and policies and supportive of other urban and rural municipalities</w:t>
      </w:r>
      <w:r>
        <w:t xml:space="preserve"> </w:t>
      </w:r>
      <w:r w:rsidRPr="0067011D">
        <w:t>within the region.</w:t>
      </w:r>
    </w:p>
    <w:p w:rsidR="003C785C" w:rsidRDefault="003C785C" w:rsidP="007B28C2">
      <w:pPr>
        <w:autoSpaceDE w:val="0"/>
        <w:autoSpaceDN w:val="0"/>
        <w:adjustRightInd w:val="0"/>
        <w:spacing w:after="0" w:line="240" w:lineRule="auto"/>
        <w:rPr>
          <w:rStyle w:val="Strong"/>
        </w:rPr>
      </w:pPr>
    </w:p>
    <w:p w:rsidR="007B28C2" w:rsidRPr="00367B29" w:rsidRDefault="007B28C2" w:rsidP="007B28C2">
      <w:pPr>
        <w:autoSpaceDE w:val="0"/>
        <w:autoSpaceDN w:val="0"/>
        <w:adjustRightInd w:val="0"/>
        <w:spacing w:after="0" w:line="240" w:lineRule="auto"/>
        <w:rPr>
          <w:rStyle w:val="Strong"/>
        </w:rPr>
      </w:pPr>
      <w:r w:rsidRPr="00367B29">
        <w:rPr>
          <w:rStyle w:val="Strong"/>
        </w:rPr>
        <w:t>Wildfire Hazard Areas</w:t>
      </w:r>
      <w:r w:rsidRPr="00367B29">
        <w:rPr>
          <w:rStyle w:val="Strong"/>
        </w:rPr>
        <w:tab/>
      </w:r>
    </w:p>
    <w:p w:rsidR="007B28C2" w:rsidRDefault="007B28C2" w:rsidP="007B28C2">
      <w:pPr>
        <w:pStyle w:val="Heading3"/>
      </w:pPr>
      <w:r w:rsidRPr="00765E1B">
        <w:t xml:space="preserve">Development in wildfire-prairie fire hazard areas should be undertaken with precautions intended to minimize the risk of damage to property caused by wildfires. The objective of the Wildfire Hazard Area is intended to help protect property from the damage of wildfires that may ignite in or around the urban municipalities. </w:t>
      </w:r>
    </w:p>
    <w:p w:rsidR="007B28C2" w:rsidRDefault="007B28C2" w:rsidP="007B28C2"/>
    <w:p w:rsidR="007B28C2" w:rsidRPr="00765E1B" w:rsidRDefault="007B28C2" w:rsidP="007B28C2">
      <w:pPr>
        <w:pStyle w:val="Heading3"/>
      </w:pPr>
      <w:r w:rsidRPr="00765E1B">
        <w:t xml:space="preserve">Development should utilize the following guidelines: </w:t>
      </w:r>
    </w:p>
    <w:p w:rsidR="007B28C2" w:rsidRPr="007321B3" w:rsidRDefault="007B28C2" w:rsidP="00806249">
      <w:pPr>
        <w:pStyle w:val="ListParagraph"/>
        <w:numPr>
          <w:ilvl w:val="0"/>
          <w:numId w:val="14"/>
        </w:numPr>
        <w:ind w:left="1440"/>
      </w:pPr>
      <w:r w:rsidRPr="007321B3">
        <w:t>Building si</w:t>
      </w:r>
      <w:r>
        <w:t>tes should avoid steep coulees</w:t>
      </w:r>
      <w:r w:rsidRPr="007321B3">
        <w:t xml:space="preserve"> that may accumulate fire fuel and funnel winds</w:t>
      </w:r>
      <w:r>
        <w:t>;</w:t>
      </w:r>
    </w:p>
    <w:p w:rsidR="007B28C2" w:rsidRPr="007321B3" w:rsidRDefault="007B28C2" w:rsidP="00806249">
      <w:pPr>
        <w:pStyle w:val="ListParagraph"/>
        <w:numPr>
          <w:ilvl w:val="0"/>
          <w:numId w:val="14"/>
        </w:numPr>
        <w:ind w:left="1440"/>
      </w:pPr>
      <w:r w:rsidRPr="007321B3">
        <w:t>Developers of n</w:t>
      </w:r>
      <w:r>
        <w:t xml:space="preserve">ew subdivisions in </w:t>
      </w:r>
      <w:r w:rsidRPr="007321B3">
        <w:t>wildfire interface areas should consider the integration of trails, roads, and cleared park land around development which may serve as fire breaks, and/or provide vehicle access routes to facilitate fire suppression in interface areas</w:t>
      </w:r>
      <w:r>
        <w:t>;</w:t>
      </w:r>
    </w:p>
    <w:p w:rsidR="007B28C2" w:rsidRPr="007321B3" w:rsidRDefault="007B28C2" w:rsidP="00806249">
      <w:pPr>
        <w:pStyle w:val="ListParagraph"/>
        <w:numPr>
          <w:ilvl w:val="0"/>
          <w:numId w:val="14"/>
        </w:numPr>
        <w:ind w:left="1440"/>
      </w:pPr>
      <w:r w:rsidRPr="007321B3">
        <w:t>Fuel reduced buffers around homes are encouraged. Integration of a defensible space around a building should include adequate vehicle access, and access to a reliable water supply available to firefighters</w:t>
      </w:r>
      <w:r>
        <w:t>; and</w:t>
      </w:r>
    </w:p>
    <w:p w:rsidR="007B28C2" w:rsidRDefault="007B28C2" w:rsidP="00806249">
      <w:pPr>
        <w:pStyle w:val="ListParagraph"/>
        <w:numPr>
          <w:ilvl w:val="0"/>
          <w:numId w:val="14"/>
        </w:numPr>
        <w:ind w:left="1440"/>
      </w:pPr>
      <w:r w:rsidRPr="007321B3">
        <w:t xml:space="preserve"> Building design and construction shall be generally consistent with the standards of the National Fire Protection Association</w:t>
      </w:r>
      <w:r>
        <w:t>.</w:t>
      </w:r>
      <w:r w:rsidRPr="007321B3">
        <w:t xml:space="preserve"> (Standard for Protection of Life and Property from Wildfire).</w:t>
      </w:r>
    </w:p>
    <w:p w:rsidR="007B28C2" w:rsidRDefault="007B28C2" w:rsidP="007B28C2">
      <w:pPr>
        <w:jc w:val="left"/>
      </w:pPr>
    </w:p>
    <w:p w:rsidR="007B28C2" w:rsidRPr="00FD7D0B" w:rsidRDefault="007B28C2" w:rsidP="007B28C2">
      <w:pPr>
        <w:pStyle w:val="Heading2"/>
        <w:jc w:val="both"/>
      </w:pPr>
      <w:bookmarkStart w:id="32" w:name="_Toc363660354"/>
      <w:r w:rsidRPr="00FD7D0B">
        <w:t>Outdoor Recreational</w:t>
      </w:r>
      <w:r>
        <w:t xml:space="preserve"> </w:t>
      </w:r>
      <w:r w:rsidRPr="00FD7D0B">
        <w:t>Amenities</w:t>
      </w:r>
      <w:r>
        <w:t xml:space="preserve"> and Heritage Resources</w:t>
      </w:r>
      <w:bookmarkEnd w:id="32"/>
    </w:p>
    <w:p w:rsidR="007B28C2" w:rsidRDefault="00A42AF3" w:rsidP="007B28C2">
      <w:pPr>
        <w:autoSpaceDE w:val="0"/>
        <w:autoSpaceDN w:val="0"/>
        <w:adjustRightInd w:val="0"/>
        <w:spacing w:after="0" w:line="240" w:lineRule="auto"/>
        <w:rPr>
          <w:rStyle w:val="SubtleEmphasis"/>
        </w:rPr>
      </w:pPr>
      <w:r>
        <w:rPr>
          <w:b/>
          <w:i/>
          <w:noProof/>
          <w:spacing w:val="10"/>
          <w:sz w:val="24"/>
          <w:lang w:val="en-CA" w:eastAsia="en-CA" w:bidi="ar-SA"/>
        </w:rPr>
        <mc:AlternateContent>
          <mc:Choice Requires="wps">
            <w:drawing>
              <wp:anchor distT="0" distB="228600" distL="114300" distR="114300" simplePos="0" relativeHeight="251732992" behindDoc="1" locked="0" layoutInCell="0" allowOverlap="1" wp14:anchorId="723C7A8E" wp14:editId="1536978B">
                <wp:simplePos x="0" y="0"/>
                <wp:positionH relativeFrom="margin">
                  <wp:posOffset>447675</wp:posOffset>
                </wp:positionH>
                <wp:positionV relativeFrom="margin">
                  <wp:posOffset>2952750</wp:posOffset>
                </wp:positionV>
                <wp:extent cx="6071235" cy="3162300"/>
                <wp:effectExtent l="0" t="0" r="43815" b="57150"/>
                <wp:wrapTopAndBottom/>
                <wp:docPr id="62" name="AutoShape 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71235" cy="3162300"/>
                        </a:xfrm>
                        <a:prstGeom prst="roundRect">
                          <a:avLst>
                            <a:gd name="adj" fmla="val 16667"/>
                          </a:avLst>
                        </a:prstGeom>
                        <a:gradFill rotWithShape="1">
                          <a:gsLst>
                            <a:gs pos="0">
                              <a:schemeClr val="lt1">
                                <a:lumMod val="100000"/>
                                <a:lumOff val="0"/>
                                <a:alpha val="74001"/>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FF4826" w:rsidRPr="00EB56D5" w:rsidRDefault="00FF4826" w:rsidP="007B28C2">
                            <w:pPr>
                              <w:pStyle w:val="Subtitle"/>
                              <w:spacing w:after="240"/>
                              <w:jc w:val="left"/>
                              <w:rPr>
                                <w:rStyle w:val="Emphasis"/>
                                <w:szCs w:val="24"/>
                              </w:rPr>
                            </w:pPr>
                            <w:r w:rsidRPr="00EB56D5">
                              <w:rPr>
                                <w:rStyle w:val="Emphasis"/>
                                <w:szCs w:val="24"/>
                              </w:rPr>
                              <w:t>Objectives</w:t>
                            </w:r>
                          </w:p>
                          <w:p w:rsidR="00FF4826" w:rsidRDefault="00FF4826" w:rsidP="00806249">
                            <w:pPr>
                              <w:pStyle w:val="ListParagraph"/>
                              <w:numPr>
                                <w:ilvl w:val="0"/>
                                <w:numId w:val="16"/>
                              </w:numPr>
                            </w:pPr>
                            <w:r w:rsidRPr="008B683C">
                              <w:t xml:space="preserve">To </w:t>
                            </w:r>
                            <w:r>
                              <w:t>actively promote the Vale Port Marsh as wildlife habitat and riparian areas which should be protected and incorporated with the surrounding development in a complementary manner.</w:t>
                            </w:r>
                          </w:p>
                          <w:p w:rsidR="00FF4826" w:rsidRDefault="00FF4826" w:rsidP="00806249">
                            <w:pPr>
                              <w:pStyle w:val="ListParagraph"/>
                              <w:numPr>
                                <w:ilvl w:val="0"/>
                                <w:numId w:val="16"/>
                              </w:numPr>
                            </w:pPr>
                            <w:r>
                              <w:t xml:space="preserve">To </w:t>
                            </w:r>
                            <w:r w:rsidRPr="008B683C">
                              <w:t>promote recreational and cultural opportunities that are availa</w:t>
                            </w:r>
                            <w:r>
                              <w:t>ble for all ages and lifestyles throughout the Municipality and region.</w:t>
                            </w:r>
                          </w:p>
                          <w:p w:rsidR="00FF4826" w:rsidRDefault="00FF4826" w:rsidP="00806249">
                            <w:pPr>
                              <w:pStyle w:val="ListParagraph"/>
                              <w:numPr>
                                <w:ilvl w:val="0"/>
                                <w:numId w:val="16"/>
                              </w:numPr>
                            </w:pPr>
                            <w:r w:rsidRPr="008B683C">
                              <w:t xml:space="preserve">To encourage and expand the use of all recreational areas for </w:t>
                            </w:r>
                            <w:r>
                              <w:t>local and regional residents alike.</w:t>
                            </w:r>
                          </w:p>
                          <w:p w:rsidR="00FF4826" w:rsidRDefault="00FF4826" w:rsidP="00806249">
                            <w:pPr>
                              <w:pStyle w:val="ListParagraph"/>
                              <w:numPr>
                                <w:ilvl w:val="0"/>
                                <w:numId w:val="16"/>
                              </w:numPr>
                            </w:pPr>
                            <w:r w:rsidRPr="00EB56D5">
                              <w:t>To ensure that all environmental information is provided when new developments and subdivisions are proposed.</w:t>
                            </w:r>
                          </w:p>
                          <w:p w:rsidR="00FF4826" w:rsidRDefault="00FF4826" w:rsidP="00806249">
                            <w:pPr>
                              <w:pStyle w:val="ListParagraph"/>
                              <w:numPr>
                                <w:ilvl w:val="0"/>
                                <w:numId w:val="16"/>
                              </w:numPr>
                            </w:pPr>
                            <w:r w:rsidRPr="00AA6E34">
                              <w:t>To acknowledge and protect natural</w:t>
                            </w:r>
                            <w:r>
                              <w:t xml:space="preserve"> areas’</w:t>
                            </w:r>
                            <w:r w:rsidRPr="00AA6E34">
                              <w:t xml:space="preserve"> environmental features, and systems within the </w:t>
                            </w:r>
                            <w:r>
                              <w:t>Municipality</w:t>
                            </w:r>
                            <w:r w:rsidRPr="00AA6E34">
                              <w:t>.</w:t>
                            </w:r>
                          </w:p>
                          <w:p w:rsidR="00FF4826" w:rsidRDefault="00FF4826" w:rsidP="00806249">
                            <w:pPr>
                              <w:pStyle w:val="ListParagraph"/>
                              <w:numPr>
                                <w:ilvl w:val="0"/>
                                <w:numId w:val="16"/>
                              </w:numPr>
                            </w:pPr>
                            <w:r>
                              <w:t>T</w:t>
                            </w:r>
                            <w:r w:rsidRPr="00A72ED0">
                              <w:t>o protect significant archaeological, historical, and other cultural sites from incompatible development.</w:t>
                            </w:r>
                          </w:p>
                          <w:p w:rsidR="00FF4826" w:rsidRDefault="00FF4826" w:rsidP="00806249">
                            <w:pPr>
                              <w:pStyle w:val="ListParagraph"/>
                              <w:numPr>
                                <w:ilvl w:val="0"/>
                                <w:numId w:val="16"/>
                              </w:numPr>
                            </w:pPr>
                            <w:r>
                              <w:t xml:space="preserve">To prioritize projects that promote local interest and public appreciation of the region’s heritage attributes. </w:t>
                            </w:r>
                          </w:p>
                          <w:p w:rsidR="00FF4826" w:rsidRDefault="00FF4826" w:rsidP="00806249">
                            <w:pPr>
                              <w:pStyle w:val="ListParagraph"/>
                              <w:numPr>
                                <w:ilvl w:val="0"/>
                                <w:numId w:val="16"/>
                              </w:numPr>
                            </w:pPr>
                            <w:r>
                              <w:t>To ensure adequate recreational and utility space is provided for future needs, through municipal reserves and the provisions of T</w:t>
                            </w:r>
                            <w:r w:rsidRPr="0067011D">
                              <w:rPr>
                                <w:i/>
                              </w:rPr>
                              <w:t>he Dedicated Land Regulations.</w:t>
                            </w:r>
                            <w:r>
                              <w:t xml:space="preserve"> </w:t>
                            </w:r>
                          </w:p>
                          <w:p w:rsidR="00FF4826" w:rsidRPr="003C39B9" w:rsidRDefault="00FF4826" w:rsidP="007B28C2">
                            <w:pPr>
                              <w:jc w:val="left"/>
                              <w:rPr>
                                <w:i/>
                                <w:iCs/>
                                <w:color w:val="FFFFFF"/>
                                <w:sz w:val="28"/>
                                <w:szCs w:val="28"/>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23C7A8E" id="AutoShape 81" o:spid="_x0000_s1045" style="position:absolute;left:0;text-align:left;margin-left:35.25pt;margin-top:232.5pt;width:478.05pt;height:249pt;z-index:-251583488;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" o:allowincell="f" fillcolor="white [3201]" strokecolor="#c2d69b [1942]" strokeweight="1pt">
                <v:fill opacity="48497f" color2="#d6e3bc [1302]" rotate="t" focus="100%" type="gradient"/>
                <v:shadow on="t" color="#4e6128 [1606]" opacity=".5" offset="1pt"/>
                <o:lock v:ext="edit" aspectratio="t"/>
                <v:textbox inset=".72pt,.72pt,.72pt,.72pt">
                  <w:txbxContent>
                    <w:p w:rsidR="00FF4826" w:rsidRPr="00EB56D5" w:rsidRDefault="00FF4826" w:rsidP="007B28C2">
                      <w:pPr>
                        <w:pStyle w:val="Subtitle"/>
                        <w:spacing w:after="240"/>
                        <w:jc w:val="left"/>
                        <w:rPr>
                          <w:rStyle w:val="Emphasis"/>
                          <w:szCs w:val="24"/>
                        </w:rPr>
                      </w:pPr>
                      <w:r w:rsidRPr="00EB56D5">
                        <w:rPr>
                          <w:rStyle w:val="Emphasis"/>
                          <w:szCs w:val="24"/>
                        </w:rPr>
                        <w:t>Objectives</w:t>
                      </w:r>
                    </w:p>
                    <w:p w:rsidR="00FF4826" w:rsidRDefault="00FF4826" w:rsidP="00806249">
                      <w:pPr>
                        <w:pStyle w:val="ListParagraph"/>
                        <w:numPr>
                          <w:ilvl w:val="0"/>
                          <w:numId w:val="16"/>
                        </w:numPr>
                      </w:pPr>
                      <w:r w:rsidRPr="008B683C">
                        <w:t xml:space="preserve">To </w:t>
                      </w:r>
                      <w:r>
                        <w:t>actively promote the Vale Port Marsh as wildlife habitat and riparian areas which should be protected and incorporated with the surrounding development in a complementary manner.</w:t>
                      </w:r>
                    </w:p>
                    <w:p w:rsidR="00FF4826" w:rsidRDefault="00FF4826" w:rsidP="00806249">
                      <w:pPr>
                        <w:pStyle w:val="ListParagraph"/>
                        <w:numPr>
                          <w:ilvl w:val="0"/>
                          <w:numId w:val="16"/>
                        </w:numPr>
                      </w:pPr>
                      <w:r>
                        <w:t xml:space="preserve">To </w:t>
                      </w:r>
                      <w:r w:rsidRPr="008B683C">
                        <w:t>promote recreational and cultural opportunities that are availa</w:t>
                      </w:r>
                      <w:r>
                        <w:t>ble for all ages and lifestyles throughout the Municipality and region.</w:t>
                      </w:r>
                    </w:p>
                    <w:p w:rsidR="00FF4826" w:rsidRDefault="00FF4826" w:rsidP="00806249">
                      <w:pPr>
                        <w:pStyle w:val="ListParagraph"/>
                        <w:numPr>
                          <w:ilvl w:val="0"/>
                          <w:numId w:val="16"/>
                        </w:numPr>
                      </w:pPr>
                      <w:r w:rsidRPr="008B683C">
                        <w:t xml:space="preserve">To encourage and expand the use of all recreational areas for </w:t>
                      </w:r>
                      <w:r>
                        <w:t>local and regional residents alike.</w:t>
                      </w:r>
                    </w:p>
                    <w:p w:rsidR="00FF4826" w:rsidRDefault="00FF4826" w:rsidP="00806249">
                      <w:pPr>
                        <w:pStyle w:val="ListParagraph"/>
                        <w:numPr>
                          <w:ilvl w:val="0"/>
                          <w:numId w:val="16"/>
                        </w:numPr>
                      </w:pPr>
                      <w:r w:rsidRPr="00EB56D5">
                        <w:t>To ensure that all environmental information is provided when new developments and subdivisions are proposed.</w:t>
                      </w:r>
                    </w:p>
                    <w:p w:rsidR="00FF4826" w:rsidRDefault="00FF4826" w:rsidP="00806249">
                      <w:pPr>
                        <w:pStyle w:val="ListParagraph"/>
                        <w:numPr>
                          <w:ilvl w:val="0"/>
                          <w:numId w:val="16"/>
                        </w:numPr>
                      </w:pPr>
                      <w:r w:rsidRPr="00AA6E34">
                        <w:t>To acknowledge and protect natural</w:t>
                      </w:r>
                      <w:r>
                        <w:t xml:space="preserve"> areas’</w:t>
                      </w:r>
                      <w:r w:rsidRPr="00AA6E34">
                        <w:t xml:space="preserve"> environmental features, and systems within the </w:t>
                      </w:r>
                      <w:r>
                        <w:t>Municipality</w:t>
                      </w:r>
                      <w:r w:rsidRPr="00AA6E34">
                        <w:t>.</w:t>
                      </w:r>
                    </w:p>
                    <w:p w:rsidR="00FF4826" w:rsidRDefault="00FF4826" w:rsidP="00806249">
                      <w:pPr>
                        <w:pStyle w:val="ListParagraph"/>
                        <w:numPr>
                          <w:ilvl w:val="0"/>
                          <w:numId w:val="16"/>
                        </w:numPr>
                      </w:pPr>
                      <w:r>
                        <w:t>T</w:t>
                      </w:r>
                      <w:r w:rsidRPr="00A72ED0">
                        <w:t>o protect significant archaeological, historical, and other cultural sites from incompatible development.</w:t>
                      </w:r>
                    </w:p>
                    <w:p w:rsidR="00FF4826" w:rsidRDefault="00FF4826" w:rsidP="00806249">
                      <w:pPr>
                        <w:pStyle w:val="ListParagraph"/>
                        <w:numPr>
                          <w:ilvl w:val="0"/>
                          <w:numId w:val="16"/>
                        </w:numPr>
                      </w:pPr>
                      <w:r>
                        <w:t xml:space="preserve">To prioritize projects that promote local interest and public appreciation of the region’s heritage attributes. </w:t>
                      </w:r>
                    </w:p>
                    <w:p w:rsidR="00FF4826" w:rsidRDefault="00FF4826" w:rsidP="00806249">
                      <w:pPr>
                        <w:pStyle w:val="ListParagraph"/>
                        <w:numPr>
                          <w:ilvl w:val="0"/>
                          <w:numId w:val="16"/>
                        </w:numPr>
                      </w:pPr>
                      <w:r>
                        <w:t>To ensure adequate recreational and utility space is provided for future needs, through municipal reserves and the provisions of T</w:t>
                      </w:r>
                      <w:r w:rsidRPr="0067011D">
                        <w:rPr>
                          <w:i/>
                        </w:rPr>
                        <w:t>he Dedicated Land Regulations.</w:t>
                      </w:r>
                      <w:r>
                        <w:t xml:space="preserve"> </w:t>
                      </w:r>
                    </w:p>
                    <w:p w:rsidR="00FF4826" w:rsidRPr="003C39B9" w:rsidRDefault="00FF4826" w:rsidP="007B28C2">
                      <w:pPr>
                        <w:jc w:val="left"/>
                        <w:rPr>
                          <w:i/>
                          <w:iCs/>
                          <w:color w:val="FFFFFF"/>
                          <w:sz w:val="28"/>
                          <w:szCs w:val="28"/>
                        </w:rPr>
                      </w:pPr>
                    </w:p>
                  </w:txbxContent>
                </v:textbox>
                <w10:wrap type="topAndBottom" anchorx="margin" anchory="margin"/>
              </v:roundrect>
            </w:pict>
          </mc:Fallback>
        </mc:AlternateContent>
      </w:r>
      <w:r w:rsidR="007B28C2" w:rsidRPr="00367B29">
        <w:rPr>
          <w:rStyle w:val="SubtleEmphasis"/>
        </w:rPr>
        <w:t xml:space="preserve">The Rural Municipality has abundant recreational opportunity and heritage resources and is proud to share these resources with the surrounding communities. The </w:t>
      </w:r>
      <w:r w:rsidR="00E40009">
        <w:rPr>
          <w:rStyle w:val="SubtleEmphasis"/>
        </w:rPr>
        <w:t>Vale Port Marsh</w:t>
      </w:r>
      <w:r>
        <w:rPr>
          <w:rStyle w:val="SubtleEmphasis"/>
        </w:rPr>
        <w:t xml:space="preserve">, Meadows area </w:t>
      </w:r>
      <w:r w:rsidR="00E40009">
        <w:rPr>
          <w:rStyle w:val="SubtleEmphasis"/>
        </w:rPr>
        <w:t xml:space="preserve">and Last Mountain Historical Site are </w:t>
      </w:r>
      <w:r w:rsidR="007B28C2" w:rsidRPr="00367B29">
        <w:rPr>
          <w:rStyle w:val="SubtleEmphasis"/>
        </w:rPr>
        <w:t>example</w:t>
      </w:r>
      <w:r w:rsidR="00E40009">
        <w:rPr>
          <w:rStyle w:val="SubtleEmphasis"/>
        </w:rPr>
        <w:t>s</w:t>
      </w:r>
      <w:r w:rsidR="007B28C2" w:rsidRPr="00367B29">
        <w:rPr>
          <w:rStyle w:val="SubtleEmphasis"/>
        </w:rPr>
        <w:t xml:space="preserve"> of</w:t>
      </w:r>
      <w:r w:rsidR="007B28C2">
        <w:rPr>
          <w:rStyle w:val="SubtleEmphasis"/>
        </w:rPr>
        <w:t xml:space="preserve"> </w:t>
      </w:r>
      <w:r w:rsidR="00E40009">
        <w:rPr>
          <w:rStyle w:val="SubtleEmphasis"/>
        </w:rPr>
        <w:t>t</w:t>
      </w:r>
      <w:r>
        <w:rPr>
          <w:rStyle w:val="SubtleEmphasis"/>
        </w:rPr>
        <w:t>hree</w:t>
      </w:r>
      <w:r w:rsidR="00E40009">
        <w:rPr>
          <w:rStyle w:val="SubtleEmphasis"/>
        </w:rPr>
        <w:t xml:space="preserve"> </w:t>
      </w:r>
      <w:r w:rsidR="007B28C2">
        <w:rPr>
          <w:rStyle w:val="SubtleEmphasis"/>
        </w:rPr>
        <w:t xml:space="preserve">of </w:t>
      </w:r>
      <w:r w:rsidR="007B28C2" w:rsidRPr="00367B29">
        <w:rPr>
          <w:rStyle w:val="SubtleEmphasis"/>
        </w:rPr>
        <w:t>the Municipality’s significant recreational amenities.</w:t>
      </w:r>
    </w:p>
    <w:p w:rsidR="007B28C2" w:rsidRPr="00367B29" w:rsidRDefault="007B28C2" w:rsidP="007B28C2">
      <w:pPr>
        <w:autoSpaceDE w:val="0"/>
        <w:autoSpaceDN w:val="0"/>
        <w:adjustRightInd w:val="0"/>
        <w:spacing w:after="0" w:line="240" w:lineRule="auto"/>
        <w:rPr>
          <w:rStyle w:val="SubtleEmphasis"/>
        </w:rPr>
      </w:pPr>
      <w:r w:rsidRPr="00367B29">
        <w:rPr>
          <w:rStyle w:val="SubtleEmphasis"/>
        </w:rPr>
        <w:t xml:space="preserve"> </w:t>
      </w:r>
    </w:p>
    <w:p w:rsidR="007B28C2" w:rsidRPr="00596856" w:rsidRDefault="007B28C2" w:rsidP="007B28C2">
      <w:pPr>
        <w:autoSpaceDE w:val="0"/>
        <w:autoSpaceDN w:val="0"/>
        <w:adjustRightInd w:val="0"/>
        <w:spacing w:after="0" w:line="240" w:lineRule="auto"/>
        <w:rPr>
          <w:rStyle w:val="Strong"/>
        </w:rPr>
      </w:pPr>
      <w:r w:rsidRPr="00596856">
        <w:rPr>
          <w:rStyle w:val="Strong"/>
        </w:rPr>
        <w:t>Outdoor Recreational Policies</w:t>
      </w:r>
    </w:p>
    <w:p w:rsidR="007B28C2" w:rsidRDefault="007B28C2" w:rsidP="007B28C2">
      <w:pPr>
        <w:pStyle w:val="Heading3"/>
        <w:rPr>
          <w:rFonts w:cs="Arial"/>
        </w:rPr>
      </w:pPr>
      <w:r w:rsidRPr="00A72ED0">
        <w:t xml:space="preserve">Areas with high recreational capability, interesting and/or rare natural features </w:t>
      </w:r>
      <w:r>
        <w:t>shall</w:t>
      </w:r>
      <w:r w:rsidRPr="00A72ED0">
        <w:t xml:space="preserve"> be </w:t>
      </w:r>
      <w:r>
        <w:t>conserved</w:t>
      </w:r>
      <w:r w:rsidRPr="00A72ED0">
        <w:t xml:space="preserve"> for outdoor recreation and related uses.</w:t>
      </w:r>
      <w:r w:rsidRPr="00882E34">
        <w:rPr>
          <w:rFonts w:cs="Arial"/>
        </w:rPr>
        <w:t xml:space="preserve"> </w:t>
      </w:r>
      <w:r>
        <w:rPr>
          <w:rFonts w:cs="Arial"/>
        </w:rPr>
        <w:t>All development</w:t>
      </w:r>
      <w:r w:rsidRPr="00767A78">
        <w:rPr>
          <w:rFonts w:cs="Arial"/>
        </w:rPr>
        <w:t xml:space="preserve"> </w:t>
      </w:r>
      <w:r>
        <w:rPr>
          <w:rFonts w:cs="Arial"/>
        </w:rPr>
        <w:t>shall be</w:t>
      </w:r>
      <w:r w:rsidRPr="0054476C">
        <w:rPr>
          <w:rFonts w:cs="Arial"/>
        </w:rPr>
        <w:t xml:space="preserve"> compatible with recreational development</w:t>
      </w:r>
      <w:r>
        <w:rPr>
          <w:rFonts w:cs="Arial"/>
        </w:rPr>
        <w:t xml:space="preserve"> and shall </w:t>
      </w:r>
      <w:r w:rsidRPr="0054476C">
        <w:rPr>
          <w:rFonts w:cs="Arial"/>
        </w:rPr>
        <w:t xml:space="preserve">consider the impacts on </w:t>
      </w:r>
      <w:r>
        <w:rPr>
          <w:rFonts w:cs="Arial"/>
        </w:rPr>
        <w:t xml:space="preserve">the </w:t>
      </w:r>
      <w:r w:rsidR="00531C60">
        <w:rPr>
          <w:rFonts w:cs="Arial"/>
        </w:rPr>
        <w:t xml:space="preserve">Last Mountain Trading Post Historic Site, Provincial and </w:t>
      </w:r>
      <w:r>
        <w:rPr>
          <w:rFonts w:cs="Arial"/>
        </w:rPr>
        <w:t xml:space="preserve">Regional </w:t>
      </w:r>
      <w:r w:rsidR="00531C60">
        <w:rPr>
          <w:rFonts w:cs="Arial"/>
        </w:rPr>
        <w:t>parks</w:t>
      </w:r>
      <w:r>
        <w:rPr>
          <w:rFonts w:cs="Arial"/>
        </w:rPr>
        <w:t xml:space="preserve"> and conservation areas such as the </w:t>
      </w:r>
      <w:r w:rsidR="00531C60">
        <w:rPr>
          <w:rFonts w:cs="Arial"/>
        </w:rPr>
        <w:t>Last Mountain Lake trail system</w:t>
      </w:r>
      <w:r w:rsidR="00A42AF3">
        <w:rPr>
          <w:rFonts w:cs="Arial"/>
        </w:rPr>
        <w:t>, Meadows</w:t>
      </w:r>
      <w:r w:rsidR="00531C60">
        <w:rPr>
          <w:rFonts w:cs="Arial"/>
        </w:rPr>
        <w:t xml:space="preserve"> and old rail beds</w:t>
      </w:r>
      <w:r>
        <w:rPr>
          <w:rFonts w:cs="Arial"/>
        </w:rPr>
        <w:t xml:space="preserve">. </w:t>
      </w:r>
    </w:p>
    <w:p w:rsidR="007B28C2" w:rsidRPr="00A72ED0" w:rsidRDefault="00003A7F" w:rsidP="007B28C2">
      <w:pPr>
        <w:pStyle w:val="Heading3"/>
      </w:pPr>
      <w:r>
        <w:rPr>
          <w:noProof/>
          <w:lang w:val="en-CA" w:eastAsia="en-CA" w:bidi="ar-SA"/>
        </w:rPr>
        <w:lastRenderedPageBreak/>
        <w:drawing>
          <wp:anchor distT="0" distB="0" distL="114300" distR="114300" simplePos="0" relativeHeight="251718656" behindDoc="0" locked="0" layoutInCell="1" allowOverlap="1" wp14:anchorId="2934B654" wp14:editId="66436EE2">
            <wp:simplePos x="0" y="0"/>
            <wp:positionH relativeFrom="column">
              <wp:posOffset>598805</wp:posOffset>
            </wp:positionH>
            <wp:positionV relativeFrom="paragraph">
              <wp:posOffset>584200</wp:posOffset>
            </wp:positionV>
            <wp:extent cx="2095500" cy="1571625"/>
            <wp:effectExtent l="171450" t="171450" r="381000" b="37147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2009-09-15 RM Edenwold - 15 Sept 09\RM Edenwold - 15 Sept 09 101.JP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095500" cy="15716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rsidR="007B28C2" w:rsidRPr="00A72ED0">
        <w:t xml:space="preserve">Sites designated Recreational </w:t>
      </w:r>
      <w:r w:rsidR="007B28C2">
        <w:t>shall</w:t>
      </w:r>
      <w:r w:rsidR="007B28C2" w:rsidRPr="00A72ED0">
        <w:t xml:space="preserve"> be compatible with the existing and adjacent land uses. Land uses and activities adjacent to parks or recreation areas shall be limited to those which would not detract or degrade the primary function from public enjoyment.</w:t>
      </w:r>
    </w:p>
    <w:p w:rsidR="007B28C2" w:rsidRPr="00A72ED0" w:rsidRDefault="007B28C2" w:rsidP="007B28C2">
      <w:pPr>
        <w:pStyle w:val="Heading3"/>
      </w:pPr>
      <w:r w:rsidRPr="00A72ED0">
        <w:t xml:space="preserve">Existing outdoor recreational uses and areas </w:t>
      </w:r>
      <w:r>
        <w:t>shall</w:t>
      </w:r>
      <w:r w:rsidRPr="00A72ED0">
        <w:t xml:space="preserve"> be protected from incompatible or potentially incompatible land uses, which may threaten their integrity and/or operation.</w:t>
      </w:r>
      <w:r w:rsidRPr="00385B4D">
        <w:rPr>
          <w:noProof/>
        </w:rPr>
        <w:t xml:space="preserve"> </w:t>
      </w:r>
    </w:p>
    <w:p w:rsidR="007B28C2" w:rsidRDefault="007B28C2" w:rsidP="007B28C2">
      <w:pPr>
        <w:pStyle w:val="Heading3"/>
      </w:pPr>
      <w:r w:rsidRPr="00A72ED0">
        <w:t>Proposed recreational developments will be encouraged to carefully match the activity and its intensity to the capability of the land and its ability to sustain the use over an extended period.</w:t>
      </w:r>
      <w:r w:rsidRPr="00FD7D0B">
        <w:t xml:space="preserve"> </w:t>
      </w:r>
      <w:r w:rsidRPr="00A72ED0">
        <w:t xml:space="preserve">Proposed recreational development </w:t>
      </w:r>
      <w:r>
        <w:t>shall</w:t>
      </w:r>
      <w:r w:rsidRPr="00A72ED0">
        <w:t xml:space="preserve"> not preclude access to and use of public resources (</w:t>
      </w:r>
      <w:r>
        <w:t>i.e.</w:t>
      </w:r>
      <w:r w:rsidRPr="00A72ED0">
        <w:t xml:space="preserve"> </w:t>
      </w:r>
      <w:r>
        <w:t>trail systems</w:t>
      </w:r>
      <w:r w:rsidRPr="00A72ED0">
        <w:t>).</w:t>
      </w:r>
      <w:r w:rsidRPr="00D14681">
        <w:rPr>
          <w:rFonts w:ascii="Times New Roman" w:hAnsi="Times New Roman"/>
          <w:snapToGrid w:val="0"/>
          <w:w w:val="0"/>
          <w:sz w:val="0"/>
          <w:szCs w:val="0"/>
          <w:u w:color="000000"/>
          <w:bdr w:val="none" w:sz="0" w:space="0" w:color="000000"/>
          <w:shd w:val="clear" w:color="000000" w:fill="000000"/>
        </w:rPr>
        <w:t xml:space="preserve"> </w:t>
      </w:r>
    </w:p>
    <w:p w:rsidR="007B28C2" w:rsidRDefault="007B28C2" w:rsidP="007B28C2">
      <w:pPr>
        <w:pStyle w:val="Heading3"/>
      </w:pPr>
      <w:r>
        <w:t>The Rural Municipality</w:t>
      </w:r>
      <w:r w:rsidRPr="00A72ED0">
        <w:t xml:space="preserve"> shall work with private sector developers and provincial agencies to encourage and facilitate the development of new, or the </w:t>
      </w:r>
      <w:r>
        <w:t>renewal</w:t>
      </w:r>
      <w:r w:rsidRPr="00A72ED0">
        <w:t xml:space="preserve"> of existing recreational facilities and parks to broaden the recreational activities available for residents and visitors to the </w:t>
      </w:r>
      <w:r>
        <w:t>Municipality</w:t>
      </w:r>
      <w:r w:rsidRPr="00A72ED0">
        <w:t>.</w:t>
      </w:r>
    </w:p>
    <w:p w:rsidR="007B28C2" w:rsidRPr="00563083" w:rsidRDefault="007B28C2" w:rsidP="007B28C2">
      <w:pPr>
        <w:pStyle w:val="Heading3"/>
        <w:rPr>
          <w:color w:val="auto"/>
        </w:rPr>
      </w:pPr>
      <w:r w:rsidRPr="0054476C">
        <w:t xml:space="preserve">The </w:t>
      </w:r>
      <w:r>
        <w:t xml:space="preserve">Rural Municipality </w:t>
      </w:r>
      <w:r w:rsidRPr="0054476C">
        <w:t xml:space="preserve">may consider </w:t>
      </w:r>
      <w:r>
        <w:t xml:space="preserve">allocating some of its </w:t>
      </w:r>
      <w:r w:rsidRPr="0054476C">
        <w:t>cash-in-lieu</w:t>
      </w:r>
      <w:r>
        <w:t xml:space="preserve"> funds from the </w:t>
      </w:r>
      <w:r w:rsidRPr="0054476C">
        <w:t xml:space="preserve">municipal reserve fund for the purposes of assembling and developing regional recreational </w:t>
      </w:r>
      <w:r>
        <w:t xml:space="preserve">land and facilities within the region.  </w:t>
      </w:r>
    </w:p>
    <w:p w:rsidR="007B28C2" w:rsidRDefault="007B28C2" w:rsidP="007B28C2">
      <w:pPr>
        <w:autoSpaceDE w:val="0"/>
        <w:autoSpaceDN w:val="0"/>
        <w:adjustRightInd w:val="0"/>
        <w:spacing w:after="0" w:line="240" w:lineRule="auto"/>
        <w:rPr>
          <w:rStyle w:val="Emphasis"/>
        </w:rPr>
      </w:pPr>
    </w:p>
    <w:p w:rsidR="007B28C2" w:rsidRPr="00596856" w:rsidRDefault="007B28C2" w:rsidP="007B28C2">
      <w:pPr>
        <w:autoSpaceDE w:val="0"/>
        <w:autoSpaceDN w:val="0"/>
        <w:adjustRightInd w:val="0"/>
        <w:spacing w:after="0" w:line="240" w:lineRule="auto"/>
        <w:rPr>
          <w:rStyle w:val="Strong"/>
        </w:rPr>
      </w:pPr>
      <w:r w:rsidRPr="00596856">
        <w:rPr>
          <w:rStyle w:val="Strong"/>
        </w:rPr>
        <w:t>Conservation Policies</w:t>
      </w:r>
    </w:p>
    <w:p w:rsidR="007B28C2" w:rsidRDefault="007B28C2" w:rsidP="007B28C2">
      <w:pPr>
        <w:pStyle w:val="Heading3"/>
      </w:pPr>
      <w:r w:rsidRPr="007321B3">
        <w:t>Development</w:t>
      </w:r>
      <w:r>
        <w:t xml:space="preserve">s </w:t>
      </w:r>
      <w:r w:rsidRPr="007321B3">
        <w:t>shall be located and designed to conserve and compl</w:t>
      </w:r>
      <w:r w:rsidR="00A42AF3">
        <w:t>e</w:t>
      </w:r>
      <w:r w:rsidRPr="007321B3">
        <w:t>ment natural areas, contribute to a high quality built and natural environment, and provide welcome benefits to the</w:t>
      </w:r>
      <w:r>
        <w:t xml:space="preserve"> region</w:t>
      </w:r>
      <w:r w:rsidRPr="007321B3">
        <w:t xml:space="preserve">. </w:t>
      </w:r>
      <w:r>
        <w:t xml:space="preserve"> </w:t>
      </w:r>
    </w:p>
    <w:p w:rsidR="007B28C2" w:rsidRPr="00A72ED0" w:rsidRDefault="007B28C2" w:rsidP="007B28C2">
      <w:pPr>
        <w:pStyle w:val="Heading3"/>
      </w:pPr>
      <w:r>
        <w:rPr>
          <w:noProof/>
          <w:lang w:val="en-CA" w:eastAsia="en-CA" w:bidi="ar-SA"/>
        </w:rPr>
        <w:drawing>
          <wp:anchor distT="0" distB="0" distL="114300" distR="114300" simplePos="0" relativeHeight="251717632" behindDoc="0" locked="0" layoutInCell="1" allowOverlap="1" wp14:anchorId="4401C10C" wp14:editId="1257C73F">
            <wp:simplePos x="0" y="0"/>
            <wp:positionH relativeFrom="column">
              <wp:posOffset>3762375</wp:posOffset>
            </wp:positionH>
            <wp:positionV relativeFrom="paragraph">
              <wp:posOffset>317500</wp:posOffset>
            </wp:positionV>
            <wp:extent cx="2341245" cy="1571625"/>
            <wp:effectExtent l="171450" t="133350" r="363855" b="314325"/>
            <wp:wrapSquare wrapText="bothSides"/>
            <wp:docPr id="35" name="Picture 35" descr="D:\2009-09-15 RM Edenwold - 15 Sept 09\RM Edenwold - 15 Sept 09 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2009-09-15 RM Edenwold - 15 Sept 09\RM Edenwold - 15 Sept 09 187.JPG"/>
                    <pic:cNvPicPr>
                      <a:picLocks noChangeAspect="1" noChangeArrowheads="1"/>
                    </pic:cNvPicPr>
                  </pic:nvPicPr>
                  <pic:blipFill>
                    <a:blip r:embed="rId36" cstate="print"/>
                    <a:srcRect/>
                    <a:stretch>
                      <a:fillRect/>
                    </a:stretch>
                  </pic:blipFill>
                  <pic:spPr bwMode="auto">
                    <a:xfrm>
                      <a:off x="0" y="0"/>
                      <a:ext cx="2341245" cy="1571625"/>
                    </a:xfrm>
                    <a:prstGeom prst="rect">
                      <a:avLst/>
                    </a:prstGeom>
                    <a:ln>
                      <a:noFill/>
                    </a:ln>
                    <a:effectLst>
                      <a:outerShdw blurRad="292100" dist="139700" dir="2700000" algn="tl" rotWithShape="0">
                        <a:srgbClr val="333333">
                          <a:alpha val="65000"/>
                        </a:srgbClr>
                      </a:outerShdw>
                    </a:effectLst>
                  </pic:spPr>
                </pic:pic>
              </a:graphicData>
            </a:graphic>
          </wp:anchor>
        </w:drawing>
      </w:r>
      <w:r w:rsidRPr="00A72ED0">
        <w:t>Public access to natural areas and wildlife habitat will be encouraged, where feasible, to foster appreciation for and enjoyment of nature, but such access should not lead to levels of activity which will exceed the capability of the area to sustain the environment and ecosystem integrity. In cases where private lands are involved, access to these areas will be subject to the approval of landowners</w:t>
      </w:r>
      <w:r>
        <w:t>.</w:t>
      </w:r>
    </w:p>
    <w:p w:rsidR="007B28C2" w:rsidRPr="00A72ED0" w:rsidRDefault="007B28C2" w:rsidP="007B28C2">
      <w:pPr>
        <w:pStyle w:val="Heading3"/>
      </w:pPr>
      <w:r w:rsidRPr="00A72ED0">
        <w:t xml:space="preserve">The Rural </w:t>
      </w:r>
      <w:r>
        <w:t>Municipality will work with Provincial Ministries</w:t>
      </w:r>
      <w:r w:rsidRPr="00A72ED0">
        <w:t xml:space="preserve"> and agencies to </w:t>
      </w:r>
      <w:r>
        <w:t>manage</w:t>
      </w:r>
      <w:r w:rsidRPr="00A72ED0">
        <w:t>:</w:t>
      </w:r>
    </w:p>
    <w:p w:rsidR="007B28C2" w:rsidRDefault="007B28C2" w:rsidP="00806249">
      <w:pPr>
        <w:pStyle w:val="ListParagraph"/>
        <w:numPr>
          <w:ilvl w:val="0"/>
          <w:numId w:val="17"/>
        </w:numPr>
        <w:ind w:left="1440"/>
      </w:pPr>
      <w:r w:rsidRPr="00A72ED0">
        <w:t>Critical Wildlife Habitat and rare or endangered species; or</w:t>
      </w:r>
    </w:p>
    <w:p w:rsidR="007B28C2" w:rsidRDefault="007B28C2" w:rsidP="00806249">
      <w:pPr>
        <w:pStyle w:val="ListParagraph"/>
        <w:numPr>
          <w:ilvl w:val="0"/>
          <w:numId w:val="17"/>
        </w:numPr>
        <w:ind w:left="1440"/>
      </w:pPr>
      <w:r w:rsidRPr="00A72ED0">
        <w:t>Wetlands and sensitive environment.</w:t>
      </w:r>
      <w:r w:rsidRPr="00AA6E34">
        <w:t xml:space="preserve"> </w:t>
      </w:r>
    </w:p>
    <w:p w:rsidR="007B28C2" w:rsidRDefault="007B28C2" w:rsidP="007B28C2">
      <w:pPr>
        <w:pStyle w:val="Heading3"/>
      </w:pPr>
      <w:r w:rsidRPr="000F564E">
        <w:t>Natural areas and sensitive environmental area</w:t>
      </w:r>
      <w:r>
        <w:t xml:space="preserve">s </w:t>
      </w:r>
      <w:r w:rsidRPr="00C82C8B">
        <w:t>identified in the Plan shall be protected where development may create potential to stress the environment</w:t>
      </w:r>
      <w:r w:rsidRPr="000F564E">
        <w:t>, by managing these activities in the Zoning Bylaw</w:t>
      </w:r>
      <w:r>
        <w:t>.</w:t>
      </w:r>
    </w:p>
    <w:p w:rsidR="007B28C2" w:rsidRPr="000B715B" w:rsidRDefault="007B28C2" w:rsidP="007B28C2">
      <w:pPr>
        <w:pStyle w:val="Heading3"/>
        <w:rPr>
          <w:color w:val="FF0000"/>
        </w:rPr>
      </w:pPr>
      <w:r>
        <w:t xml:space="preserve"> </w:t>
      </w:r>
      <w:r w:rsidRPr="00955117">
        <w:t xml:space="preserve">Highly sensitive environment areas or sites with potential for significant heritage resources will be identified to ensure the protection of these resources when these lands may be affected by development. </w:t>
      </w:r>
      <w:r>
        <w:t xml:space="preserve">When </w:t>
      </w:r>
      <w:r w:rsidRPr="007321B3">
        <w:t xml:space="preserve">development is proposed in </w:t>
      </w:r>
      <w:r>
        <w:t xml:space="preserve">these </w:t>
      </w:r>
      <w:r w:rsidRPr="007321B3">
        <w:t xml:space="preserve">areas an assessment of the potential impact on natural and human </w:t>
      </w:r>
      <w:r w:rsidRPr="007321B3">
        <w:lastRenderedPageBreak/>
        <w:t xml:space="preserve">heritage resources prepared by </w:t>
      </w:r>
      <w:r w:rsidR="00531C60">
        <w:t>Heritage Branch or q</w:t>
      </w:r>
      <w:r w:rsidR="00531C60" w:rsidRPr="007321B3">
        <w:t>ualified</w:t>
      </w:r>
      <w:r w:rsidRPr="007321B3">
        <w:t xml:space="preserve"> environmental professionals shall be required as part of the development proposal</w:t>
      </w:r>
      <w:r w:rsidRPr="000B715B">
        <w:rPr>
          <w:color w:val="FF0000"/>
        </w:rPr>
        <w:t xml:space="preserve">.  </w:t>
      </w:r>
    </w:p>
    <w:p w:rsidR="007B28C2" w:rsidRDefault="007B28C2" w:rsidP="007B28C2">
      <w:pPr>
        <w:pStyle w:val="Heading3"/>
      </w:pPr>
      <w:r w:rsidRPr="00A72ED0">
        <w:t>Surveys of landscapes, soils, vegetation, and wildlife should be reviewed. If sensitive features are identified (coulees, wetlands, riparian areas) the development shall be modified to avoid these areas. If avoidance is impossible, mitigative strategies shall be developed in consultation with environmental managers.</w:t>
      </w:r>
    </w:p>
    <w:p w:rsidR="007B28C2" w:rsidRPr="00A72ED0" w:rsidRDefault="007B28C2" w:rsidP="007B28C2">
      <w:pPr>
        <w:pStyle w:val="Heading3"/>
      </w:pPr>
      <w:r w:rsidRPr="00A72ED0">
        <w:t>Natural areas and habitats shall be protected from incompatible or potentially incompatible uses where:</w:t>
      </w:r>
    </w:p>
    <w:p w:rsidR="007B28C2" w:rsidRDefault="007B28C2" w:rsidP="00806249">
      <w:pPr>
        <w:pStyle w:val="ListParagraph"/>
        <w:numPr>
          <w:ilvl w:val="0"/>
          <w:numId w:val="18"/>
        </w:numPr>
        <w:ind w:left="1440"/>
      </w:pPr>
      <w:r w:rsidRPr="009B2C0E">
        <w:t xml:space="preserve">Rare or endangered flora and fauna have received Provincial designation and protection; </w:t>
      </w:r>
    </w:p>
    <w:p w:rsidR="007B28C2" w:rsidRDefault="007B28C2" w:rsidP="00806249">
      <w:pPr>
        <w:pStyle w:val="ListParagraph"/>
        <w:numPr>
          <w:ilvl w:val="0"/>
          <w:numId w:val="18"/>
        </w:numPr>
        <w:ind w:left="1440"/>
      </w:pPr>
      <w:r w:rsidRPr="009B2C0E">
        <w:t>Lands designated under</w:t>
      </w:r>
      <w:r w:rsidRPr="00AB0905">
        <w:t xml:space="preserve"> the</w:t>
      </w:r>
      <w:r w:rsidRPr="00596856">
        <w:rPr>
          <w:i/>
        </w:rPr>
        <w:t xml:space="preserve">  Wildlife Habitat Protection Act, </w:t>
      </w:r>
      <w:r>
        <w:t xml:space="preserve">and amendments; </w:t>
      </w:r>
    </w:p>
    <w:p w:rsidR="007B28C2" w:rsidRDefault="007B28C2" w:rsidP="00806249">
      <w:pPr>
        <w:pStyle w:val="ListParagraph"/>
        <w:numPr>
          <w:ilvl w:val="0"/>
          <w:numId w:val="18"/>
        </w:numPr>
        <w:ind w:left="1440"/>
      </w:pPr>
      <w:r w:rsidRPr="009B2C0E">
        <w:t>Private lands that have been volu</w:t>
      </w:r>
      <w:r>
        <w:t>ntarily protected by landowners; or</w:t>
      </w:r>
    </w:p>
    <w:p w:rsidR="007B28C2" w:rsidRDefault="007B28C2" w:rsidP="00806249">
      <w:pPr>
        <w:pStyle w:val="ListParagraph"/>
        <w:numPr>
          <w:ilvl w:val="0"/>
          <w:numId w:val="18"/>
        </w:numPr>
        <w:ind w:left="1440"/>
      </w:pPr>
      <w:r>
        <w:t>Lands which may be designated under a variety of other environmental protection legislation or policy.</w:t>
      </w:r>
    </w:p>
    <w:p w:rsidR="007B28C2" w:rsidRPr="00A72ED0" w:rsidRDefault="007B28C2" w:rsidP="007B28C2">
      <w:pPr>
        <w:autoSpaceDE w:val="0"/>
        <w:autoSpaceDN w:val="0"/>
        <w:adjustRightInd w:val="0"/>
        <w:spacing w:after="0" w:line="240" w:lineRule="auto"/>
        <w:rPr>
          <w:rFonts w:cs="FuturaBT-Light"/>
          <w:color w:val="000000"/>
        </w:rPr>
      </w:pPr>
    </w:p>
    <w:p w:rsidR="007B28C2" w:rsidRPr="00596856" w:rsidRDefault="007B28C2" w:rsidP="007B28C2">
      <w:pPr>
        <w:pStyle w:val="Heading3"/>
      </w:pPr>
      <w:r w:rsidRPr="00596856">
        <w:t>When reviewing any development proposal, an attempt shall be made:</w:t>
      </w:r>
    </w:p>
    <w:p w:rsidR="007B28C2" w:rsidRDefault="007B28C2" w:rsidP="00806249">
      <w:pPr>
        <w:pStyle w:val="ListParagraph"/>
        <w:numPr>
          <w:ilvl w:val="0"/>
          <w:numId w:val="19"/>
        </w:numPr>
        <w:ind w:left="1440"/>
      </w:pPr>
      <w:r w:rsidRPr="00A72ED0">
        <w:t>To provide for minimum loss of habitat by retaining natural vegetation and watercourses;</w:t>
      </w:r>
    </w:p>
    <w:p w:rsidR="007B28C2" w:rsidRDefault="007B28C2" w:rsidP="00806249">
      <w:pPr>
        <w:pStyle w:val="ListParagraph"/>
        <w:numPr>
          <w:ilvl w:val="0"/>
          <w:numId w:val="19"/>
        </w:numPr>
        <w:ind w:left="1440"/>
      </w:pPr>
      <w:r w:rsidRPr="00A72ED0">
        <w:t>Providing co</w:t>
      </w:r>
      <w:r>
        <w:t xml:space="preserve">ntinuous wildlife corridors; </w:t>
      </w:r>
      <w:r w:rsidRPr="00A72ED0">
        <w:t xml:space="preserve"> </w:t>
      </w:r>
    </w:p>
    <w:p w:rsidR="007B28C2" w:rsidRDefault="007B28C2" w:rsidP="00806249">
      <w:pPr>
        <w:pStyle w:val="ListParagraph"/>
        <w:numPr>
          <w:ilvl w:val="0"/>
          <w:numId w:val="19"/>
        </w:numPr>
        <w:ind w:left="1440"/>
      </w:pPr>
      <w:r w:rsidRPr="00A72ED0">
        <w:t xml:space="preserve">Conserving habitat for rare and endangered species; and </w:t>
      </w:r>
    </w:p>
    <w:p w:rsidR="007B28C2" w:rsidRDefault="007B28C2" w:rsidP="00806249">
      <w:pPr>
        <w:pStyle w:val="ListParagraph"/>
        <w:numPr>
          <w:ilvl w:val="0"/>
          <w:numId w:val="19"/>
        </w:numPr>
        <w:ind w:left="1440"/>
      </w:pPr>
      <w:r>
        <w:t>P</w:t>
      </w:r>
      <w:r w:rsidRPr="00A72ED0">
        <w:t>roviding landscaping, naturalization or otherwise mitigating the loss of natural habitat where such habitat loss is necessary in the context of a desirable development.</w:t>
      </w:r>
    </w:p>
    <w:p w:rsidR="007B28C2" w:rsidRDefault="007B28C2" w:rsidP="007B28C2">
      <w:pPr>
        <w:autoSpaceDE w:val="0"/>
        <w:autoSpaceDN w:val="0"/>
        <w:adjustRightInd w:val="0"/>
        <w:spacing w:after="0" w:line="240" w:lineRule="auto"/>
        <w:rPr>
          <w:rStyle w:val="Emphasis"/>
        </w:rPr>
      </w:pPr>
    </w:p>
    <w:p w:rsidR="007B28C2" w:rsidRPr="00596856" w:rsidRDefault="007B28C2" w:rsidP="007B28C2">
      <w:pPr>
        <w:autoSpaceDE w:val="0"/>
        <w:autoSpaceDN w:val="0"/>
        <w:adjustRightInd w:val="0"/>
        <w:spacing w:after="0" w:line="240" w:lineRule="auto"/>
        <w:rPr>
          <w:rStyle w:val="Strong"/>
        </w:rPr>
      </w:pPr>
      <w:r w:rsidRPr="00596856">
        <w:rPr>
          <w:rStyle w:val="Strong"/>
        </w:rPr>
        <w:t>Heritage Resource Policies</w:t>
      </w:r>
    </w:p>
    <w:p w:rsidR="007B28C2" w:rsidRPr="00A72ED0" w:rsidRDefault="007B28C2" w:rsidP="007B28C2">
      <w:pPr>
        <w:pStyle w:val="Heading3"/>
      </w:pPr>
      <w:r w:rsidRPr="00A72ED0">
        <w:rPr>
          <w:rFonts w:cs="FuturaBT-Light"/>
        </w:rPr>
        <w:t xml:space="preserve">The identification of heritage resources </w:t>
      </w:r>
      <w:r>
        <w:rPr>
          <w:rFonts w:cs="FuturaBT-Light"/>
        </w:rPr>
        <w:t>shall</w:t>
      </w:r>
      <w:r w:rsidRPr="00A72ED0">
        <w:rPr>
          <w:rFonts w:cs="FuturaBT-Light"/>
        </w:rPr>
        <w:t xml:space="preserve"> be encouraged within the </w:t>
      </w:r>
      <w:r>
        <w:rPr>
          <w:rFonts w:cs="FuturaBT-Light"/>
        </w:rPr>
        <w:t>district</w:t>
      </w:r>
      <w:r w:rsidRPr="00A72ED0">
        <w:rPr>
          <w:rFonts w:cs="FuturaBT-Light"/>
        </w:rPr>
        <w:t>.</w:t>
      </w:r>
      <w:r w:rsidRPr="00A72ED0">
        <w:t xml:space="preserve"> The </w:t>
      </w:r>
      <w:r>
        <w:t>Rural Municipality</w:t>
      </w:r>
      <w:r w:rsidRPr="00A72ED0">
        <w:t xml:space="preserve"> </w:t>
      </w:r>
      <w:r>
        <w:t>shall</w:t>
      </w:r>
      <w:r w:rsidRPr="00A72ED0">
        <w:t xml:space="preserve"> work with community stakeholders to identify and assess the importance of natural, heritage sites and areas within the </w:t>
      </w:r>
      <w:r>
        <w:t>area</w:t>
      </w:r>
      <w:r w:rsidRPr="00A72ED0">
        <w:t>. At the request of owners</w:t>
      </w:r>
      <w:r>
        <w:t>,</w:t>
      </w:r>
      <w:r w:rsidRPr="00A72ED0">
        <w:t xml:space="preserve"> and in accordance with </w:t>
      </w:r>
      <w:r w:rsidRPr="00A72ED0">
        <w:rPr>
          <w:i/>
        </w:rPr>
        <w:t>The Heritage Properties Act, 1980,</w:t>
      </w:r>
      <w:r w:rsidRPr="00A72ED0">
        <w:t xml:space="preserve"> and amendments, significant historic sites and architectural features shall be designate</w:t>
      </w:r>
      <w:r>
        <w:t>d</w:t>
      </w:r>
      <w:r w:rsidRPr="00A72ED0">
        <w:t xml:space="preserve"> and suitably recognized. </w:t>
      </w:r>
    </w:p>
    <w:p w:rsidR="007B28C2" w:rsidRPr="00A72ED0" w:rsidRDefault="007B28C2" w:rsidP="007B28C2">
      <w:pPr>
        <w:pStyle w:val="Heading3"/>
      </w:pPr>
      <w:r w:rsidRPr="00A72ED0">
        <w:t xml:space="preserve">Heritage resources </w:t>
      </w:r>
      <w:r>
        <w:t>shall</w:t>
      </w:r>
      <w:r w:rsidRPr="00A72ED0">
        <w:t xml:space="preserve"> be protected where:</w:t>
      </w:r>
    </w:p>
    <w:p w:rsidR="007B28C2" w:rsidRDefault="007B28C2" w:rsidP="00806249">
      <w:pPr>
        <w:pStyle w:val="ListParagraph"/>
        <w:numPr>
          <w:ilvl w:val="0"/>
          <w:numId w:val="20"/>
        </w:numPr>
        <w:ind w:left="720"/>
      </w:pPr>
      <w:r>
        <w:rPr>
          <w:noProof/>
          <w:lang w:val="en-CA" w:eastAsia="en-CA" w:bidi="ar-SA"/>
        </w:rPr>
        <w:drawing>
          <wp:anchor distT="0" distB="0" distL="114300" distR="114300" simplePos="0" relativeHeight="251685888" behindDoc="1" locked="0" layoutInCell="1" allowOverlap="1" wp14:anchorId="4C838637" wp14:editId="6CC0CD03">
            <wp:simplePos x="0" y="0"/>
            <wp:positionH relativeFrom="column">
              <wp:posOffset>257175</wp:posOffset>
            </wp:positionH>
            <wp:positionV relativeFrom="paragraph">
              <wp:posOffset>84455</wp:posOffset>
            </wp:positionV>
            <wp:extent cx="1727200" cy="1295400"/>
            <wp:effectExtent l="177800" t="165100" r="393700" b="355600"/>
            <wp:wrapSquare wrapText="bothSides"/>
            <wp:docPr id="3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 Edenwold - 15 Sept 09 027.JP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1727200" cy="12954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rsidRPr="00A72ED0">
        <w:t xml:space="preserve">Buildings or landscapes have received </w:t>
      </w:r>
      <w:r>
        <w:t xml:space="preserve"> or are in the process of receiving </w:t>
      </w:r>
      <w:r w:rsidRPr="00A72ED0">
        <w:t>municipal and/or Provincial heritage designation;</w:t>
      </w:r>
      <w:r>
        <w:t xml:space="preserve"> and</w:t>
      </w:r>
    </w:p>
    <w:p w:rsidR="007B28C2" w:rsidRDefault="007B28C2" w:rsidP="00806249">
      <w:pPr>
        <w:pStyle w:val="ListParagraph"/>
        <w:numPr>
          <w:ilvl w:val="0"/>
          <w:numId w:val="20"/>
        </w:numPr>
        <w:ind w:left="720"/>
      </w:pPr>
      <w:r w:rsidRPr="00A72ED0">
        <w:t>Buildings or landscapes have been developed and operate as heritage sites.</w:t>
      </w:r>
    </w:p>
    <w:p w:rsidR="007B28C2" w:rsidRDefault="007B28C2" w:rsidP="007B28C2">
      <w:pPr>
        <w:autoSpaceDE w:val="0"/>
        <w:autoSpaceDN w:val="0"/>
        <w:adjustRightInd w:val="0"/>
        <w:spacing w:after="0" w:line="240" w:lineRule="auto"/>
        <w:rPr>
          <w:rFonts w:cs="FuturaBT-Light"/>
          <w:color w:val="000000"/>
        </w:rPr>
      </w:pPr>
    </w:p>
    <w:p w:rsidR="007B28C2" w:rsidRDefault="007B28C2" w:rsidP="007B28C2">
      <w:pPr>
        <w:pStyle w:val="Heading3"/>
        <w:rPr>
          <w:rFonts w:cs="Arial"/>
          <w:i/>
        </w:rPr>
      </w:pPr>
      <w:r w:rsidRPr="00A72ED0">
        <w:t xml:space="preserve">Existing heritage resources </w:t>
      </w:r>
      <w:r>
        <w:t>shall</w:t>
      </w:r>
      <w:r w:rsidRPr="00A72ED0">
        <w:t xml:space="preserve"> be protected from incompatible or potentially incompatible land uses, which may threaten their integrity or operation.</w:t>
      </w:r>
      <w:r>
        <w:t xml:space="preserve"> </w:t>
      </w:r>
      <w:r w:rsidRPr="00A72ED0">
        <w:rPr>
          <w:rFonts w:cs="Arial"/>
        </w:rPr>
        <w:t xml:space="preserve">Where a land development is </w:t>
      </w:r>
      <w:r>
        <w:rPr>
          <w:rFonts w:cs="Arial"/>
        </w:rPr>
        <w:t>proposed in an area of the Municipality that has</w:t>
      </w:r>
      <w:r w:rsidRPr="00A72ED0">
        <w:rPr>
          <w:rFonts w:cs="Arial"/>
        </w:rPr>
        <w:t xml:space="preserve"> been identified as </w:t>
      </w:r>
      <w:r>
        <w:rPr>
          <w:rFonts w:cs="Arial"/>
        </w:rPr>
        <w:t xml:space="preserve">a </w:t>
      </w:r>
      <w:r w:rsidRPr="00A72ED0">
        <w:rPr>
          <w:rFonts w:cs="Arial"/>
        </w:rPr>
        <w:t>heritage sensitive area</w:t>
      </w:r>
      <w:r>
        <w:rPr>
          <w:rFonts w:cs="Arial"/>
        </w:rPr>
        <w:t xml:space="preserve"> or an area containing potential heritage resources, </w:t>
      </w:r>
      <w:r w:rsidRPr="00A72ED0">
        <w:rPr>
          <w:rFonts w:cs="Arial"/>
        </w:rPr>
        <w:t xml:space="preserve">the </w:t>
      </w:r>
      <w:r>
        <w:rPr>
          <w:rFonts w:cs="Arial"/>
        </w:rPr>
        <w:t xml:space="preserve">Municipality </w:t>
      </w:r>
      <w:r w:rsidRPr="00A72ED0">
        <w:rPr>
          <w:rFonts w:cs="Arial"/>
        </w:rPr>
        <w:t xml:space="preserve">will refer the proposal to the Resources Unit </w:t>
      </w:r>
      <w:r w:rsidRPr="00FD7D0B">
        <w:rPr>
          <w:rFonts w:cs="Arial"/>
        </w:rPr>
        <w:t>of the Heritage Branch to</w:t>
      </w:r>
      <w:r w:rsidRPr="00A72ED0">
        <w:rPr>
          <w:rFonts w:cs="Arial"/>
        </w:rPr>
        <w:t xml:space="preserve"> determine if a Heritage Resource Impact Assessment (HRIA) is required pursuant to The</w:t>
      </w:r>
      <w:r w:rsidRPr="00A72ED0">
        <w:rPr>
          <w:rFonts w:cs="Arial"/>
          <w:i/>
        </w:rPr>
        <w:t xml:space="preserve"> Heritage Properties Act</w:t>
      </w:r>
      <w:r>
        <w:rPr>
          <w:rFonts w:cs="Arial"/>
          <w:i/>
        </w:rPr>
        <w:t>.</w:t>
      </w:r>
      <w:r w:rsidRPr="00385B4D">
        <w:rPr>
          <w:noProof/>
        </w:rPr>
        <w:t xml:space="preserve"> </w:t>
      </w:r>
    </w:p>
    <w:p w:rsidR="007B28C2" w:rsidRDefault="007B28C2" w:rsidP="007B28C2">
      <w:pPr>
        <w:autoSpaceDE w:val="0"/>
        <w:autoSpaceDN w:val="0"/>
        <w:adjustRightInd w:val="0"/>
        <w:spacing w:after="0" w:line="240" w:lineRule="auto"/>
        <w:rPr>
          <w:rStyle w:val="Strong"/>
        </w:rPr>
      </w:pPr>
    </w:p>
    <w:p w:rsidR="007B28C2" w:rsidRDefault="007B28C2" w:rsidP="007B28C2">
      <w:pPr>
        <w:autoSpaceDE w:val="0"/>
        <w:autoSpaceDN w:val="0"/>
        <w:adjustRightInd w:val="0"/>
        <w:spacing w:after="0" w:line="240" w:lineRule="auto"/>
        <w:rPr>
          <w:rStyle w:val="Strong"/>
        </w:rPr>
      </w:pPr>
    </w:p>
    <w:p w:rsidR="007B28C2" w:rsidRPr="00596856" w:rsidRDefault="007B28C2" w:rsidP="007B28C2">
      <w:pPr>
        <w:autoSpaceDE w:val="0"/>
        <w:autoSpaceDN w:val="0"/>
        <w:adjustRightInd w:val="0"/>
        <w:spacing w:after="0" w:line="240" w:lineRule="auto"/>
        <w:rPr>
          <w:rStyle w:val="Strong"/>
        </w:rPr>
      </w:pPr>
      <w:r w:rsidRPr="00596856">
        <w:rPr>
          <w:rStyle w:val="Strong"/>
        </w:rPr>
        <w:t xml:space="preserve">Municipal and Environmental Reserve </w:t>
      </w:r>
    </w:p>
    <w:p w:rsidR="007B28C2" w:rsidRDefault="007B28C2" w:rsidP="007B28C2">
      <w:pPr>
        <w:pStyle w:val="Heading3"/>
        <w:rPr>
          <w:i/>
        </w:rPr>
      </w:pPr>
      <w:r w:rsidRPr="007321B3">
        <w:t xml:space="preserve">Subdivision applicants will be required to dedicate the full amount of Municipal Reserve owing in the forms provided for in </w:t>
      </w:r>
      <w:r w:rsidRPr="007321B3">
        <w:rPr>
          <w:i/>
        </w:rPr>
        <w:t>The Planning and Development Act, 2007.</w:t>
      </w:r>
    </w:p>
    <w:p w:rsidR="007B28C2" w:rsidRDefault="007B28C2" w:rsidP="007B28C2">
      <w:pPr>
        <w:pStyle w:val="Heading3"/>
      </w:pPr>
      <w:r w:rsidRPr="007321B3">
        <w:lastRenderedPageBreak/>
        <w:t xml:space="preserve">Subdivision applicants will be required to dedicate, as environmental reserve, all lands in an area to be subdivided that can be defined as Environmental Reserve in accordance with the provisions of </w:t>
      </w:r>
      <w:r>
        <w:rPr>
          <w:i/>
        </w:rPr>
        <w:t>The</w:t>
      </w:r>
      <w:r w:rsidRPr="007321B3">
        <w:t xml:space="preserve"> </w:t>
      </w:r>
      <w:r w:rsidRPr="007321B3">
        <w:rPr>
          <w:i/>
        </w:rPr>
        <w:t>Planning and Development Act, 2007</w:t>
      </w:r>
      <w:r>
        <w:rPr>
          <w:i/>
        </w:rPr>
        <w:t xml:space="preserve">, </w:t>
      </w:r>
      <w:r>
        <w:t>i</w:t>
      </w:r>
      <w:r w:rsidRPr="007321B3">
        <w:t xml:space="preserve">n some instances the approving authority may consider conservation easements in place of environmental reserves. </w:t>
      </w:r>
    </w:p>
    <w:p w:rsidR="007B28C2" w:rsidRDefault="007B28C2" w:rsidP="007B28C2">
      <w:pPr>
        <w:pStyle w:val="Heading3"/>
      </w:pPr>
      <w:r w:rsidRPr="00523B0C">
        <w:t xml:space="preserve">Where development is proposed adjacent to a watercourse, the </w:t>
      </w:r>
      <w:r>
        <w:t>Municipality</w:t>
      </w:r>
      <w:r w:rsidRPr="00523B0C">
        <w:t xml:space="preserve"> will request the subdivision approving authority to dedicate Municipal or Environmental reserve as appropriate to protect sensitive areas and ensure continued public access to these areas.</w:t>
      </w:r>
    </w:p>
    <w:p w:rsidR="007B28C2" w:rsidRPr="005B4347" w:rsidRDefault="007B28C2" w:rsidP="007B28C2"/>
    <w:p w:rsidR="007B28C2" w:rsidRPr="00FD7D0B" w:rsidRDefault="007B28C2" w:rsidP="007B28C2">
      <w:pPr>
        <w:pStyle w:val="Heading2"/>
      </w:pPr>
      <w:bookmarkStart w:id="33" w:name="_Toc363660355"/>
      <w:r w:rsidRPr="00FD7D0B">
        <w:t>Community Services</w:t>
      </w:r>
      <w:bookmarkEnd w:id="33"/>
      <w:r w:rsidRPr="00FD7D0B">
        <w:t xml:space="preserve"> </w:t>
      </w:r>
    </w:p>
    <w:p w:rsidR="00E40009" w:rsidRDefault="007B28C2" w:rsidP="007B28C2">
      <w:pPr>
        <w:spacing w:after="0" w:line="240" w:lineRule="auto"/>
        <w:rPr>
          <w:rStyle w:val="SubtleEmphasis"/>
        </w:rPr>
      </w:pPr>
      <w:r w:rsidRPr="00596856">
        <w:rPr>
          <w:rStyle w:val="SubtleEmphasis"/>
        </w:rPr>
        <w:t xml:space="preserve">The Rural Municipality in conjunction with adjacent municipalities </w:t>
      </w:r>
      <w:r>
        <w:rPr>
          <w:rStyle w:val="SubtleEmphasis"/>
        </w:rPr>
        <w:t>is</w:t>
      </w:r>
      <w:r w:rsidRPr="00596856">
        <w:rPr>
          <w:rStyle w:val="SubtleEmphasis"/>
        </w:rPr>
        <w:t xml:space="preserve"> committed to co-ordinate service delivery and </w:t>
      </w:r>
      <w:r>
        <w:rPr>
          <w:rStyle w:val="SubtleEmphasis"/>
        </w:rPr>
        <w:t xml:space="preserve">to a </w:t>
      </w:r>
      <w:r w:rsidRPr="00596856">
        <w:rPr>
          <w:rStyle w:val="SubtleEmphasis"/>
        </w:rPr>
        <w:t>join</w:t>
      </w:r>
      <w:r>
        <w:rPr>
          <w:rStyle w:val="SubtleEmphasis"/>
        </w:rPr>
        <w:t>t</w:t>
      </w:r>
      <w:r w:rsidRPr="00596856">
        <w:rPr>
          <w:rStyle w:val="SubtleEmphasis"/>
        </w:rPr>
        <w:t xml:space="preserve"> community service initiative where it is mutually </w:t>
      </w:r>
      <w:r>
        <w:rPr>
          <w:rStyle w:val="SubtleEmphasis"/>
        </w:rPr>
        <w:t>beneficial</w:t>
      </w:r>
      <w:r w:rsidRPr="00596856">
        <w:rPr>
          <w:rStyle w:val="SubtleEmphasis"/>
        </w:rPr>
        <w:t>.</w:t>
      </w:r>
      <w:r>
        <w:rPr>
          <w:rStyle w:val="SubtleEmphasis"/>
        </w:rPr>
        <w:t xml:space="preserve"> </w:t>
      </w:r>
    </w:p>
    <w:p w:rsidR="00E40009" w:rsidRDefault="00E40009" w:rsidP="007B28C2">
      <w:pPr>
        <w:spacing w:after="0" w:line="240" w:lineRule="auto"/>
        <w:rPr>
          <w:rStyle w:val="SubtleEmphasis"/>
        </w:rPr>
      </w:pPr>
    </w:p>
    <w:p w:rsidR="007B28C2" w:rsidRPr="00221456" w:rsidRDefault="007B28C2" w:rsidP="007B28C2">
      <w:pPr>
        <w:spacing w:after="0" w:line="240" w:lineRule="auto"/>
        <w:rPr>
          <w:rStyle w:val="Emphasis"/>
          <w:i w:val="0"/>
          <w:color w:val="737834"/>
        </w:rPr>
      </w:pPr>
      <w:r w:rsidRPr="00221456">
        <w:rPr>
          <w:rStyle w:val="Emphasis"/>
          <w:i w:val="0"/>
          <w:color w:val="737834"/>
        </w:rPr>
        <w:t>Policies</w:t>
      </w:r>
    </w:p>
    <w:p w:rsidR="007B28C2" w:rsidRDefault="007B28C2" w:rsidP="007B28C2">
      <w:pPr>
        <w:pStyle w:val="Heading3"/>
      </w:pPr>
      <w:r w:rsidRPr="00A72ED0">
        <w:t xml:space="preserve">The Rural </w:t>
      </w:r>
      <w:r>
        <w:t>Municipality</w:t>
      </w:r>
      <w:r w:rsidRPr="00A72ED0">
        <w:t xml:space="preserve"> will support the development and joint</w:t>
      </w:r>
      <w:r>
        <w:t>-</w:t>
      </w:r>
      <w:r w:rsidRPr="00A72ED0">
        <w:t xml:space="preserve">use of institutional, health, recreational, spiritual and cultural facilities for the benefit of </w:t>
      </w:r>
      <w:r>
        <w:t>the Municipality and surrounding area</w:t>
      </w:r>
      <w:r w:rsidRPr="00A72ED0">
        <w:t>.</w:t>
      </w:r>
    </w:p>
    <w:p w:rsidR="007B28C2" w:rsidRPr="00B14A52" w:rsidRDefault="007B28C2" w:rsidP="007B28C2"/>
    <w:p w:rsidR="007B28C2" w:rsidRPr="00A72ED0" w:rsidRDefault="000B715B" w:rsidP="007B28C2">
      <w:pPr>
        <w:pStyle w:val="Heading3"/>
      </w:pPr>
      <w:r>
        <w:rPr>
          <w:b/>
          <w:i/>
          <w:noProof/>
          <w:spacing w:val="10"/>
          <w:sz w:val="24"/>
          <w:lang w:val="en-CA" w:eastAsia="en-CA" w:bidi="ar-SA"/>
        </w:rPr>
        <mc:AlternateContent>
          <mc:Choice Requires="wps">
            <w:drawing>
              <wp:anchor distT="0" distB="228600" distL="114300" distR="114300" simplePos="0" relativeHeight="251730944" behindDoc="1" locked="0" layoutInCell="0" allowOverlap="1" wp14:anchorId="31313C2B" wp14:editId="48DE1091">
                <wp:simplePos x="0" y="0"/>
                <wp:positionH relativeFrom="margin">
                  <wp:posOffset>28575</wp:posOffset>
                </wp:positionH>
                <wp:positionV relativeFrom="margin">
                  <wp:posOffset>1676400</wp:posOffset>
                </wp:positionV>
                <wp:extent cx="3752850" cy="1971675"/>
                <wp:effectExtent l="0" t="0" r="38100" b="66675"/>
                <wp:wrapTopAndBottom/>
                <wp:docPr id="61" name="AutoShape 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52850" cy="1971675"/>
                        </a:xfrm>
                        <a:prstGeom prst="roundRect">
                          <a:avLst>
                            <a:gd name="adj" fmla="val 16667"/>
                          </a:avLst>
                        </a:prstGeom>
                        <a:gradFill rotWithShape="1">
                          <a:gsLst>
                            <a:gs pos="0">
                              <a:schemeClr val="lt1">
                                <a:lumMod val="100000"/>
                                <a:lumOff val="0"/>
                                <a:alpha val="74001"/>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FF4826" w:rsidRDefault="00FF4826" w:rsidP="007B28C2">
                            <w:pPr>
                              <w:pStyle w:val="Subtitle"/>
                              <w:spacing w:after="240"/>
                              <w:jc w:val="left"/>
                              <w:rPr>
                                <w:rStyle w:val="Emphasis"/>
                                <w:szCs w:val="24"/>
                              </w:rPr>
                            </w:pPr>
                            <w:r w:rsidRPr="00EB56D5">
                              <w:rPr>
                                <w:rStyle w:val="Emphasis"/>
                                <w:szCs w:val="24"/>
                              </w:rPr>
                              <w:t>Objectives</w:t>
                            </w:r>
                          </w:p>
                          <w:p w:rsidR="00FF4826" w:rsidRDefault="00FF4826" w:rsidP="00806249">
                            <w:pPr>
                              <w:pStyle w:val="ListParagraph"/>
                              <w:numPr>
                                <w:ilvl w:val="0"/>
                                <w:numId w:val="16"/>
                              </w:numPr>
                            </w:pPr>
                            <w:r>
                              <w:t xml:space="preserve">To </w:t>
                            </w:r>
                            <w:r w:rsidRPr="00F6741A">
                              <w:t xml:space="preserve">promote </w:t>
                            </w:r>
                            <w:r>
                              <w:t xml:space="preserve">inter-municipal </w:t>
                            </w:r>
                            <w:r w:rsidRPr="00F6741A">
                              <w:t xml:space="preserve">partnerships, public engagement and community based leadership to improve existing institutional services and amenities for residents. </w:t>
                            </w:r>
                          </w:p>
                          <w:p w:rsidR="00FF4826" w:rsidRDefault="00FF4826" w:rsidP="00806249">
                            <w:pPr>
                              <w:pStyle w:val="ListParagraph"/>
                              <w:numPr>
                                <w:ilvl w:val="0"/>
                                <w:numId w:val="16"/>
                              </w:numPr>
                            </w:pPr>
                            <w:r w:rsidRPr="00F6741A">
                              <w:t xml:space="preserve">To cooperate with the </w:t>
                            </w:r>
                            <w:r>
                              <w:t>adjacent urban municipalities</w:t>
                            </w:r>
                            <w:r w:rsidRPr="00F6741A">
                              <w:t xml:space="preserve"> to ensure a full range of institutional, public and community services in areas of education, health and spiritual development are available for the </w:t>
                            </w:r>
                            <w:r>
                              <w:t>rural r</w:t>
                            </w:r>
                            <w:r w:rsidRPr="00F6741A">
                              <w:t xml:space="preserve">esidents of the </w:t>
                            </w:r>
                            <w:r>
                              <w:t>district</w:t>
                            </w:r>
                            <w:r w:rsidRPr="00F6741A">
                              <w:t>.</w:t>
                            </w:r>
                          </w:p>
                          <w:p w:rsidR="00FF4826" w:rsidRPr="00DA7937" w:rsidRDefault="00FF4826" w:rsidP="007B28C2">
                            <w:pPr>
                              <w:ind w:left="720"/>
                              <w:rPr>
                                <w:i/>
                                <w:iCs/>
                                <w:color w:val="FFFFFF"/>
                                <w:sz w:val="28"/>
                                <w:szCs w:val="28"/>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313C2B" id="AutoShape 79" o:spid="_x0000_s1046" style="position:absolute;left:0;text-align:left;margin-left:2.25pt;margin-top:132pt;width:295.5pt;height:155.25pt;z-index:-251585536;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" o:allowincell="f" fillcolor="white [3201]" strokecolor="#c2d69b [1942]" strokeweight="1pt">
                <v:fill opacity="48497f" color2="#d6e3bc [1302]" rotate="t" focus="100%" type="gradient"/>
                <v:shadow on="t" color="#4e6128 [1606]" opacity=".5" offset="1pt"/>
                <o:lock v:ext="edit" aspectratio="t"/>
                <v:textbox inset=".72pt,.72pt,.72pt,.72pt">
                  <w:txbxContent>
                    <w:p w:rsidR="00FF4826" w:rsidRDefault="00FF4826" w:rsidP="007B28C2">
                      <w:pPr>
                        <w:pStyle w:val="Subtitle"/>
                        <w:spacing w:after="240"/>
                        <w:jc w:val="left"/>
                        <w:rPr>
                          <w:rStyle w:val="Emphasis"/>
                          <w:szCs w:val="24"/>
                        </w:rPr>
                      </w:pPr>
                      <w:r w:rsidRPr="00EB56D5">
                        <w:rPr>
                          <w:rStyle w:val="Emphasis"/>
                          <w:szCs w:val="24"/>
                        </w:rPr>
                        <w:t>Objectives</w:t>
                      </w:r>
                    </w:p>
                    <w:p w:rsidR="00FF4826" w:rsidRDefault="00FF4826" w:rsidP="00806249">
                      <w:pPr>
                        <w:pStyle w:val="ListParagraph"/>
                        <w:numPr>
                          <w:ilvl w:val="0"/>
                          <w:numId w:val="16"/>
                        </w:numPr>
                      </w:pPr>
                      <w:r>
                        <w:t xml:space="preserve">To </w:t>
                      </w:r>
                      <w:r w:rsidRPr="00F6741A">
                        <w:t xml:space="preserve">promote </w:t>
                      </w:r>
                      <w:r>
                        <w:t xml:space="preserve">inter-municipal </w:t>
                      </w:r>
                      <w:r w:rsidRPr="00F6741A">
                        <w:t xml:space="preserve">partnerships, public engagement and community based leadership to improve existing institutional services and amenities for residents. </w:t>
                      </w:r>
                    </w:p>
                    <w:p w:rsidR="00FF4826" w:rsidRDefault="00FF4826" w:rsidP="00806249">
                      <w:pPr>
                        <w:pStyle w:val="ListParagraph"/>
                        <w:numPr>
                          <w:ilvl w:val="0"/>
                          <w:numId w:val="16"/>
                        </w:numPr>
                      </w:pPr>
                      <w:r w:rsidRPr="00F6741A">
                        <w:t xml:space="preserve">To cooperate with the </w:t>
                      </w:r>
                      <w:r>
                        <w:t>adjacent urban municipalities</w:t>
                      </w:r>
                      <w:r w:rsidRPr="00F6741A">
                        <w:t xml:space="preserve"> to ensure a full range of institutional, public and community services in areas of education, health and spiritual development are available for the </w:t>
                      </w:r>
                      <w:r>
                        <w:t>rural r</w:t>
                      </w:r>
                      <w:r w:rsidRPr="00F6741A">
                        <w:t xml:space="preserve">esidents of the </w:t>
                      </w:r>
                      <w:r>
                        <w:t>district</w:t>
                      </w:r>
                      <w:r w:rsidRPr="00F6741A">
                        <w:t>.</w:t>
                      </w:r>
                    </w:p>
                    <w:p w:rsidR="00FF4826" w:rsidRPr="00DA7937" w:rsidRDefault="00FF4826" w:rsidP="007B28C2">
                      <w:pPr>
                        <w:ind w:left="720"/>
                        <w:rPr>
                          <w:i/>
                          <w:iCs/>
                          <w:color w:val="FFFFFF"/>
                          <w:sz w:val="28"/>
                          <w:szCs w:val="28"/>
                        </w:rPr>
                      </w:pPr>
                    </w:p>
                  </w:txbxContent>
                </v:textbox>
                <w10:wrap type="topAndBottom" anchorx="margin" anchory="margin"/>
              </v:roundrect>
            </w:pict>
          </mc:Fallback>
        </mc:AlternateContent>
      </w:r>
      <w:r w:rsidR="007B28C2" w:rsidRPr="00A72ED0">
        <w:t xml:space="preserve">Residents </w:t>
      </w:r>
      <w:r w:rsidR="007B28C2">
        <w:t>shall</w:t>
      </w:r>
      <w:r w:rsidR="007B28C2" w:rsidRPr="00A72ED0">
        <w:t xml:space="preserve"> be given the opportunity to pursue community building initiatives with appropriate support and encouragement when planning community services, programs, facilities, neighbo</w:t>
      </w:r>
      <w:r w:rsidR="007B28C2">
        <w:t>u</w:t>
      </w:r>
      <w:r w:rsidR="007B28C2" w:rsidRPr="00A72ED0">
        <w:t>rhood environments or other matters that affect their quality of life.</w:t>
      </w:r>
    </w:p>
    <w:p w:rsidR="007B28C2" w:rsidRDefault="007B28C2" w:rsidP="007B28C2">
      <w:pPr>
        <w:pStyle w:val="Heading3"/>
      </w:pPr>
      <w:r w:rsidRPr="00A72ED0">
        <w:t xml:space="preserve">The Rural </w:t>
      </w:r>
      <w:r>
        <w:t>Municipality</w:t>
      </w:r>
      <w:r w:rsidRPr="00A72ED0">
        <w:t xml:space="preserve"> will strive to recognize and respond to the need of a growing community and work with various organizations</w:t>
      </w:r>
      <w:r w:rsidRPr="00A72ED0">
        <w:rPr>
          <w:rFonts w:cs="Century Gothic"/>
          <w:bCs/>
        </w:rPr>
        <w:t>, business leaders, other public institutions, non-governmental organizations, community groups, residents and community volunteers</w:t>
      </w:r>
      <w:r w:rsidRPr="00A72ED0">
        <w:t xml:space="preserve"> to determine these needs and the best methods to provide and maintain needed community facilities and programs.</w:t>
      </w:r>
    </w:p>
    <w:p w:rsidR="007B28C2" w:rsidRPr="00A72ED0" w:rsidRDefault="007B28C2" w:rsidP="007B28C2">
      <w:pPr>
        <w:pStyle w:val="Heading3"/>
      </w:pPr>
      <w:r>
        <w:t>The Rural Municipality</w:t>
      </w:r>
      <w:r w:rsidRPr="00A72ED0">
        <w:t xml:space="preserve"> shall advocate for the planning and provision of services, programs and facilities on a cooperative basis, involving appropriate agencies, groups and individuals</w:t>
      </w:r>
      <w:r>
        <w:t xml:space="preserve"> to ensure </w:t>
      </w:r>
      <w:r w:rsidRPr="00A72ED0">
        <w:t>accessible, appropriate, and flexible service provision for all residents irrespective of their physical, economic, social or cultural characteristics.</w:t>
      </w:r>
    </w:p>
    <w:p w:rsidR="007B28C2" w:rsidRDefault="007B28C2" w:rsidP="007B28C2">
      <w:pPr>
        <w:pStyle w:val="Heading3"/>
      </w:pPr>
      <w:r>
        <w:lastRenderedPageBreak/>
        <w:t>The Rural Municipality</w:t>
      </w:r>
      <w:r w:rsidRPr="00A72ED0">
        <w:t xml:space="preserve"> shall </w:t>
      </w:r>
      <w:r>
        <w:t xml:space="preserve">work with </w:t>
      </w:r>
      <w:r w:rsidRPr="00A72ED0">
        <w:t xml:space="preserve">business, agriculture and industry, non-governmental organizations, community </w:t>
      </w:r>
      <w:r>
        <w:t>groups</w:t>
      </w:r>
      <w:r w:rsidRPr="00A72ED0">
        <w:t xml:space="preserve">, conservation authorities, educational and economic development agencies, </w:t>
      </w:r>
      <w:r>
        <w:t>other municipalities, First Nations and Métis?,</w:t>
      </w:r>
      <w:r w:rsidRPr="00A72ED0">
        <w:t xml:space="preserve"> and representatives of other levels of government to:</w:t>
      </w:r>
    </w:p>
    <w:p w:rsidR="007B28C2" w:rsidRPr="00DA7937" w:rsidRDefault="007B28C2" w:rsidP="00806249">
      <w:pPr>
        <w:pStyle w:val="ListParagraph"/>
        <w:numPr>
          <w:ilvl w:val="0"/>
          <w:numId w:val="25"/>
        </w:numPr>
        <w:spacing w:before="240"/>
        <w:ind w:left="1440"/>
      </w:pPr>
      <w:r w:rsidRPr="00DA7937">
        <w:t>Initiate inter-community cooperation to coordinate the efficient provision of services &amp; infrastructure;</w:t>
      </w:r>
    </w:p>
    <w:p w:rsidR="007B28C2" w:rsidRPr="00DA7937" w:rsidRDefault="007B28C2" w:rsidP="00806249">
      <w:pPr>
        <w:pStyle w:val="ListParagraph"/>
        <w:numPr>
          <w:ilvl w:val="0"/>
          <w:numId w:val="25"/>
        </w:numPr>
        <w:ind w:left="1440"/>
      </w:pPr>
      <w:r w:rsidRPr="00DA7937">
        <w:t>Promote environmentally &amp; economically sustainable developments;</w:t>
      </w:r>
    </w:p>
    <w:p w:rsidR="007B28C2" w:rsidRPr="00DA7937" w:rsidRDefault="007B28C2" w:rsidP="00806249">
      <w:pPr>
        <w:pStyle w:val="ListParagraph"/>
        <w:numPr>
          <w:ilvl w:val="0"/>
          <w:numId w:val="25"/>
        </w:numPr>
        <w:ind w:left="1440"/>
      </w:pPr>
      <w:r w:rsidRPr="00DA7937">
        <w:t>Stimulate population growth to support social-economic development; and</w:t>
      </w:r>
    </w:p>
    <w:p w:rsidR="007B28C2" w:rsidRDefault="007B28C2" w:rsidP="00806249">
      <w:pPr>
        <w:pStyle w:val="ListParagraph"/>
        <w:numPr>
          <w:ilvl w:val="0"/>
          <w:numId w:val="25"/>
        </w:numPr>
        <w:ind w:left="1440"/>
      </w:pPr>
      <w:r w:rsidRPr="00DA7937">
        <w:t>Coordinate local and senior government economic and social development initiatives.</w:t>
      </w:r>
    </w:p>
    <w:p w:rsidR="007B28C2" w:rsidRPr="00FD7D0B" w:rsidRDefault="007B28C2" w:rsidP="007B28C2">
      <w:pPr>
        <w:pStyle w:val="Heading2"/>
      </w:pPr>
      <w:bookmarkStart w:id="34" w:name="_Toc363660356"/>
      <w:r w:rsidRPr="00FD7D0B">
        <w:t>Natural Hazard Lands:  Flood and Slope Instability</w:t>
      </w:r>
      <w:bookmarkEnd w:id="34"/>
      <w:r w:rsidRPr="00FD7D0B">
        <w:t xml:space="preserve"> </w:t>
      </w:r>
    </w:p>
    <w:p w:rsidR="007B28C2" w:rsidRDefault="007B28C2" w:rsidP="007B28C2">
      <w:pPr>
        <w:spacing w:after="0"/>
        <w:rPr>
          <w:rStyle w:val="SubtleEmphasis"/>
        </w:rPr>
      </w:pPr>
      <w:r w:rsidRPr="00DA7937">
        <w:rPr>
          <w:rStyle w:val="SubtleEmphasis"/>
        </w:rPr>
        <w:t xml:space="preserve">The Rural Municipality is comprised of significant environmentally sensitive lands including sensitive aquifer areas, creeks </w:t>
      </w:r>
    </w:p>
    <w:p w:rsidR="007B28C2" w:rsidRDefault="007B28C2" w:rsidP="007B28C2">
      <w:pPr>
        <w:spacing w:after="0"/>
        <w:rPr>
          <w:rStyle w:val="SubtleEmphasis"/>
        </w:rPr>
      </w:pPr>
      <w:r w:rsidRPr="00DA7937">
        <w:rPr>
          <w:rStyle w:val="SubtleEmphasis"/>
        </w:rPr>
        <w:t>and a variety of soils which impact drainage and erosion.</w:t>
      </w:r>
    </w:p>
    <w:p w:rsidR="000B715B" w:rsidRDefault="00CE3FE9" w:rsidP="007B28C2">
      <w:pPr>
        <w:spacing w:after="0"/>
        <w:rPr>
          <w:rStyle w:val="SubtleEmphasis"/>
        </w:rPr>
      </w:pPr>
      <w:r>
        <w:rPr>
          <w:b/>
          <w:noProof/>
          <w:lang w:val="en-CA" w:eastAsia="en-CA" w:bidi="ar-SA"/>
        </w:rPr>
        <mc:AlternateContent>
          <mc:Choice Requires="wps">
            <w:drawing>
              <wp:anchor distT="0" distB="228600" distL="114300" distR="114300" simplePos="0" relativeHeight="251731968" behindDoc="1" locked="0" layoutInCell="0" allowOverlap="1" wp14:anchorId="1F0B5384" wp14:editId="108FAE1F">
                <wp:simplePos x="0" y="0"/>
                <wp:positionH relativeFrom="margin">
                  <wp:posOffset>419100</wp:posOffset>
                </wp:positionH>
                <wp:positionV relativeFrom="margin">
                  <wp:posOffset>2390775</wp:posOffset>
                </wp:positionV>
                <wp:extent cx="6071235" cy="1733550"/>
                <wp:effectExtent l="0" t="0" r="43815" b="57150"/>
                <wp:wrapTopAndBottom/>
                <wp:docPr id="60" name="AutoShape 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71235" cy="1733550"/>
                        </a:xfrm>
                        <a:prstGeom prst="roundRect">
                          <a:avLst>
                            <a:gd name="adj" fmla="val 16667"/>
                          </a:avLst>
                        </a:prstGeom>
                        <a:gradFill rotWithShape="1">
                          <a:gsLst>
                            <a:gs pos="0">
                              <a:schemeClr val="lt1">
                                <a:lumMod val="100000"/>
                                <a:lumOff val="0"/>
                                <a:alpha val="74001"/>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FF4826" w:rsidRPr="00EB56D5" w:rsidRDefault="00FF4826" w:rsidP="007B28C2">
                            <w:pPr>
                              <w:pStyle w:val="Subtitle"/>
                              <w:spacing w:after="240"/>
                              <w:jc w:val="left"/>
                              <w:rPr>
                                <w:rStyle w:val="Emphasis"/>
                                <w:szCs w:val="24"/>
                              </w:rPr>
                            </w:pPr>
                            <w:r w:rsidRPr="00EB56D5">
                              <w:rPr>
                                <w:rStyle w:val="Emphasis"/>
                                <w:szCs w:val="24"/>
                              </w:rPr>
                              <w:t>Objectives</w:t>
                            </w:r>
                          </w:p>
                          <w:p w:rsidR="00FF4826" w:rsidRDefault="00FF4826" w:rsidP="007B28C2">
                            <w:pPr>
                              <w:pStyle w:val="PlainText"/>
                              <w:numPr>
                                <w:ilvl w:val="0"/>
                                <w:numId w:val="1"/>
                              </w:numPr>
                              <w:rPr>
                                <w:rFonts w:ascii="Calibri" w:hAnsi="Calibri"/>
                              </w:rPr>
                            </w:pPr>
                            <w:r w:rsidRPr="003C39B9">
                              <w:rPr>
                                <w:rFonts w:ascii="Calibri" w:hAnsi="Calibri"/>
                              </w:rPr>
                              <w:t>To acknowledge and protect natural, environmental features and systems within the</w:t>
                            </w:r>
                            <w:r>
                              <w:rPr>
                                <w:rFonts w:ascii="Calibri" w:hAnsi="Calibri"/>
                              </w:rPr>
                              <w:t xml:space="preserve"> Rural</w:t>
                            </w:r>
                            <w:r w:rsidRPr="003C39B9">
                              <w:rPr>
                                <w:rFonts w:ascii="Calibri" w:hAnsi="Calibri"/>
                              </w:rPr>
                              <w:t xml:space="preserve"> </w:t>
                            </w:r>
                            <w:r>
                              <w:rPr>
                                <w:rFonts w:ascii="Calibri" w:hAnsi="Calibri"/>
                              </w:rPr>
                              <w:t>Municipality</w:t>
                            </w:r>
                            <w:r w:rsidRPr="003C39B9">
                              <w:rPr>
                                <w:rFonts w:ascii="Calibri" w:hAnsi="Calibri"/>
                              </w:rPr>
                              <w:t>.</w:t>
                            </w:r>
                          </w:p>
                          <w:p w:rsidR="00FF4826" w:rsidRDefault="00FF4826" w:rsidP="007B28C2">
                            <w:pPr>
                              <w:pStyle w:val="PlainText"/>
                              <w:numPr>
                                <w:ilvl w:val="0"/>
                                <w:numId w:val="1"/>
                              </w:numPr>
                              <w:rPr>
                                <w:rFonts w:ascii="Calibri" w:hAnsi="Calibri"/>
                              </w:rPr>
                            </w:pPr>
                            <w:r>
                              <w:rPr>
                                <w:rFonts w:ascii="Calibri" w:hAnsi="Calibri"/>
                              </w:rPr>
                              <w:t>To identify drainage patterns throughout the municipality.</w:t>
                            </w:r>
                          </w:p>
                          <w:p w:rsidR="00FF4826" w:rsidRDefault="00FF4826" w:rsidP="007B28C2">
                            <w:pPr>
                              <w:pStyle w:val="PlainText"/>
                              <w:numPr>
                                <w:ilvl w:val="0"/>
                                <w:numId w:val="1"/>
                              </w:numPr>
                              <w:rPr>
                                <w:rFonts w:ascii="Calibri" w:hAnsi="Calibri"/>
                              </w:rPr>
                            </w:pPr>
                            <w:r w:rsidRPr="003C39B9">
                              <w:rPr>
                                <w:rFonts w:ascii="Calibri" w:hAnsi="Calibri"/>
                              </w:rPr>
                              <w:t>To restrict development in areas considered hazardous for development for reasons of ground instability, erosion, flooding, or other environmental hazards.</w:t>
                            </w:r>
                          </w:p>
                          <w:p w:rsidR="00FF4826" w:rsidRDefault="00FF4826" w:rsidP="007B28C2">
                            <w:pPr>
                              <w:pStyle w:val="PlainText"/>
                              <w:numPr>
                                <w:ilvl w:val="0"/>
                                <w:numId w:val="1"/>
                              </w:numPr>
                              <w:rPr>
                                <w:rFonts w:ascii="Calibri" w:hAnsi="Calibri"/>
                              </w:rPr>
                            </w:pPr>
                            <w:r w:rsidRPr="003C39B9">
                              <w:rPr>
                                <w:rFonts w:ascii="Calibri" w:hAnsi="Calibri"/>
                              </w:rPr>
                              <w:t>To extend the responsibility for sound environmental management to property owners and developers.</w:t>
                            </w:r>
                          </w:p>
                          <w:p w:rsidR="00FF4826" w:rsidRPr="00DA7937" w:rsidRDefault="00FF4826" w:rsidP="007B28C2">
                            <w:pPr>
                              <w:ind w:left="720"/>
                              <w:rPr>
                                <w:i/>
                                <w:iCs/>
                                <w:color w:val="FFFFFF"/>
                                <w:sz w:val="28"/>
                                <w:szCs w:val="28"/>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F0B5384" id="AutoShape 80" o:spid="_x0000_s1047" style="position:absolute;left:0;text-align:left;margin-left:33pt;margin-top:188.25pt;width:478.05pt;height:136.5pt;z-index:-251584512;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" o:allowincell="f" fillcolor="white [3201]" strokecolor="#c2d69b [1942]" strokeweight="1pt">
                <v:fill opacity="48497f" color2="#d6e3bc [1302]" rotate="t" focus="100%" type="gradient"/>
                <v:shadow on="t" color="#4e6128 [1606]" opacity=".5" offset="1pt"/>
                <o:lock v:ext="edit" aspectratio="t"/>
                <v:textbox inset=".72pt,.72pt,.72pt,.72pt">
                  <w:txbxContent>
                    <w:p w:rsidR="00FF4826" w:rsidRPr="00EB56D5" w:rsidRDefault="00FF4826" w:rsidP="007B28C2">
                      <w:pPr>
                        <w:pStyle w:val="Subtitle"/>
                        <w:spacing w:after="240"/>
                        <w:jc w:val="left"/>
                        <w:rPr>
                          <w:rStyle w:val="Emphasis"/>
                          <w:szCs w:val="24"/>
                        </w:rPr>
                      </w:pPr>
                      <w:r w:rsidRPr="00EB56D5">
                        <w:rPr>
                          <w:rStyle w:val="Emphasis"/>
                          <w:szCs w:val="24"/>
                        </w:rPr>
                        <w:t>Objectives</w:t>
                      </w:r>
                    </w:p>
                    <w:p w:rsidR="00FF4826" w:rsidRDefault="00FF4826" w:rsidP="007B28C2">
                      <w:pPr>
                        <w:pStyle w:val="PlainText"/>
                        <w:numPr>
                          <w:ilvl w:val="0"/>
                          <w:numId w:val="1"/>
                        </w:numPr>
                        <w:rPr>
                          <w:rFonts w:ascii="Calibri" w:hAnsi="Calibri"/>
                        </w:rPr>
                      </w:pPr>
                      <w:r w:rsidRPr="003C39B9">
                        <w:rPr>
                          <w:rFonts w:ascii="Calibri" w:hAnsi="Calibri"/>
                        </w:rPr>
                        <w:t>To acknowledge and protect natural, environmental features and systems within the</w:t>
                      </w:r>
                      <w:r>
                        <w:rPr>
                          <w:rFonts w:ascii="Calibri" w:hAnsi="Calibri"/>
                        </w:rPr>
                        <w:t xml:space="preserve"> Rural</w:t>
                      </w:r>
                      <w:r w:rsidRPr="003C39B9">
                        <w:rPr>
                          <w:rFonts w:ascii="Calibri" w:hAnsi="Calibri"/>
                        </w:rPr>
                        <w:t xml:space="preserve"> </w:t>
                      </w:r>
                      <w:r>
                        <w:rPr>
                          <w:rFonts w:ascii="Calibri" w:hAnsi="Calibri"/>
                        </w:rPr>
                        <w:t>Municipality</w:t>
                      </w:r>
                      <w:r w:rsidRPr="003C39B9">
                        <w:rPr>
                          <w:rFonts w:ascii="Calibri" w:hAnsi="Calibri"/>
                        </w:rPr>
                        <w:t>.</w:t>
                      </w:r>
                    </w:p>
                    <w:p w:rsidR="00FF4826" w:rsidRDefault="00FF4826" w:rsidP="007B28C2">
                      <w:pPr>
                        <w:pStyle w:val="PlainText"/>
                        <w:numPr>
                          <w:ilvl w:val="0"/>
                          <w:numId w:val="1"/>
                        </w:numPr>
                        <w:rPr>
                          <w:rFonts w:ascii="Calibri" w:hAnsi="Calibri"/>
                        </w:rPr>
                      </w:pPr>
                      <w:r>
                        <w:rPr>
                          <w:rFonts w:ascii="Calibri" w:hAnsi="Calibri"/>
                        </w:rPr>
                        <w:t>To identify drainage patterns throughout the municipality.</w:t>
                      </w:r>
                    </w:p>
                    <w:p w:rsidR="00FF4826" w:rsidRDefault="00FF4826" w:rsidP="007B28C2">
                      <w:pPr>
                        <w:pStyle w:val="PlainText"/>
                        <w:numPr>
                          <w:ilvl w:val="0"/>
                          <w:numId w:val="1"/>
                        </w:numPr>
                        <w:rPr>
                          <w:rFonts w:ascii="Calibri" w:hAnsi="Calibri"/>
                        </w:rPr>
                      </w:pPr>
                      <w:r w:rsidRPr="003C39B9">
                        <w:rPr>
                          <w:rFonts w:ascii="Calibri" w:hAnsi="Calibri"/>
                        </w:rPr>
                        <w:t>To restrict development in areas considered hazardous for development for reasons of ground instability, erosion, flooding, or other environmental hazards.</w:t>
                      </w:r>
                    </w:p>
                    <w:p w:rsidR="00FF4826" w:rsidRDefault="00FF4826" w:rsidP="007B28C2">
                      <w:pPr>
                        <w:pStyle w:val="PlainText"/>
                        <w:numPr>
                          <w:ilvl w:val="0"/>
                          <w:numId w:val="1"/>
                        </w:numPr>
                        <w:rPr>
                          <w:rFonts w:ascii="Calibri" w:hAnsi="Calibri"/>
                        </w:rPr>
                      </w:pPr>
                      <w:r w:rsidRPr="003C39B9">
                        <w:rPr>
                          <w:rFonts w:ascii="Calibri" w:hAnsi="Calibri"/>
                        </w:rPr>
                        <w:t>To extend the responsibility for sound environmental management to property owners and developers.</w:t>
                      </w:r>
                    </w:p>
                    <w:p w:rsidR="00FF4826" w:rsidRPr="00DA7937" w:rsidRDefault="00FF4826" w:rsidP="007B28C2">
                      <w:pPr>
                        <w:ind w:left="720"/>
                        <w:rPr>
                          <w:i/>
                          <w:iCs/>
                          <w:color w:val="FFFFFF"/>
                          <w:sz w:val="28"/>
                          <w:szCs w:val="28"/>
                        </w:rPr>
                      </w:pPr>
                    </w:p>
                  </w:txbxContent>
                </v:textbox>
                <w10:wrap type="topAndBottom" anchorx="margin" anchory="margin"/>
              </v:roundrect>
            </w:pict>
          </mc:Fallback>
        </mc:AlternateContent>
      </w:r>
    </w:p>
    <w:p w:rsidR="000B715B" w:rsidRDefault="000B715B" w:rsidP="007B28C2">
      <w:pPr>
        <w:spacing w:after="0"/>
        <w:rPr>
          <w:rStyle w:val="SubtleEmphasis"/>
        </w:rPr>
      </w:pPr>
    </w:p>
    <w:p w:rsidR="000B715B" w:rsidRDefault="000B715B" w:rsidP="007B28C2">
      <w:pPr>
        <w:spacing w:after="0"/>
        <w:rPr>
          <w:rStyle w:val="SubtleEmphasis"/>
        </w:rPr>
      </w:pPr>
    </w:p>
    <w:p w:rsidR="007B28C2" w:rsidRPr="00DA7937" w:rsidRDefault="007B28C2" w:rsidP="000B715B">
      <w:pPr>
        <w:spacing w:after="0"/>
        <w:rPr>
          <w:rStyle w:val="Strong"/>
        </w:rPr>
      </w:pPr>
      <w:r>
        <w:rPr>
          <w:rStyle w:val="Strong"/>
        </w:rPr>
        <w:t xml:space="preserve">General </w:t>
      </w:r>
      <w:r w:rsidRPr="00DA7937">
        <w:rPr>
          <w:rStyle w:val="Strong"/>
        </w:rPr>
        <w:t>Policies</w:t>
      </w:r>
    </w:p>
    <w:p w:rsidR="007B28C2" w:rsidRPr="00A72ED0" w:rsidRDefault="007B28C2" w:rsidP="007B28C2">
      <w:pPr>
        <w:pStyle w:val="Heading3"/>
      </w:pPr>
      <w:r w:rsidRPr="00A72ED0">
        <w:t>Natural Hazard lands include the following:</w:t>
      </w:r>
    </w:p>
    <w:p w:rsidR="007B28C2" w:rsidRDefault="007B28C2" w:rsidP="00806249">
      <w:pPr>
        <w:pStyle w:val="ListParagraph"/>
        <w:numPr>
          <w:ilvl w:val="0"/>
          <w:numId w:val="26"/>
        </w:numPr>
        <w:ind w:left="1440"/>
      </w:pPr>
      <w:r w:rsidRPr="00451FE5">
        <w:t>Lands subject to flooding  including all lands which would be flooded by the 1:500 year flood event</w:t>
      </w:r>
      <w:r w:rsidRPr="00A72ED0">
        <w:t xml:space="preserve"> or in any flood prone area unless the development is above the elevation representing the 1:500 year return frequency flood event and necessary </w:t>
      </w:r>
      <w:r w:rsidR="00531C60" w:rsidRPr="00A72ED0">
        <w:t>freeboard</w:t>
      </w:r>
      <w:r w:rsidR="00531C60">
        <w:t xml:space="preserve"> of 0.5 metres</w:t>
      </w:r>
      <w:r w:rsidRPr="00451FE5">
        <w:t>; or</w:t>
      </w:r>
    </w:p>
    <w:p w:rsidR="007B28C2" w:rsidRDefault="007B28C2" w:rsidP="00806249">
      <w:pPr>
        <w:pStyle w:val="ListParagraph"/>
        <w:numPr>
          <w:ilvl w:val="0"/>
          <w:numId w:val="26"/>
        </w:numPr>
        <w:ind w:left="1440"/>
      </w:pPr>
      <w:r w:rsidRPr="00451FE5">
        <w:t xml:space="preserve">Lands subject to slope instability or erosion; or </w:t>
      </w:r>
    </w:p>
    <w:p w:rsidR="007B28C2" w:rsidRDefault="007B28C2" w:rsidP="00806249">
      <w:pPr>
        <w:pStyle w:val="ListParagraph"/>
        <w:numPr>
          <w:ilvl w:val="0"/>
          <w:numId w:val="26"/>
        </w:numPr>
        <w:ind w:left="1440"/>
      </w:pPr>
      <w:r w:rsidRPr="00451FE5">
        <w:t xml:space="preserve">Lands in areas </w:t>
      </w:r>
      <w:r>
        <w:t xml:space="preserve">prone to drainage issues will be </w:t>
      </w:r>
      <w:r w:rsidRPr="00451FE5">
        <w:t>based upon historical information and specific site analysis rather than mapping.</w:t>
      </w:r>
    </w:p>
    <w:p w:rsidR="007B28C2" w:rsidRDefault="007B28C2" w:rsidP="007B28C2">
      <w:pPr>
        <w:pStyle w:val="Heading3"/>
      </w:pPr>
      <w:r w:rsidRPr="007321B3">
        <w:t xml:space="preserve">Long-term prosperity, environmental health, and social well-being depend on reducing the potential for public cost or </w:t>
      </w:r>
      <w:r>
        <w:t>risk to residents or properties. Development shall be directed</w:t>
      </w:r>
      <w:r w:rsidRPr="007321B3">
        <w:t xml:space="preserve"> away from areas of natural hazards where there is potential risk to public health or safety. </w:t>
      </w:r>
    </w:p>
    <w:p w:rsidR="007B28C2" w:rsidRDefault="007B28C2" w:rsidP="007B28C2">
      <w:pPr>
        <w:pStyle w:val="Heading3"/>
      </w:pPr>
      <w:r w:rsidRPr="007321B3">
        <w:t>The Plan identifies areas where natural hazardous conditions may exist to ensure that the developer and/or property owner reasonably assess the hazards relativ</w:t>
      </w:r>
      <w:r>
        <w:t>e to the proposed development. See Reference Map.</w:t>
      </w:r>
    </w:p>
    <w:p w:rsidR="007B28C2" w:rsidRPr="00531C60" w:rsidRDefault="007B28C2" w:rsidP="007B28C2">
      <w:pPr>
        <w:pStyle w:val="Heading3"/>
        <w:rPr>
          <w:rFonts w:cs="FuturaBT-Light"/>
        </w:rPr>
      </w:pPr>
      <w:r w:rsidRPr="00531C60">
        <w:rPr>
          <w:color w:val="auto"/>
        </w:rPr>
        <w:t xml:space="preserve">Development shall be prohibited on lands, which because of their physical characteristics in combination with their location, present substantial risk to property and person. </w:t>
      </w:r>
      <w:r w:rsidRPr="008A39ED">
        <w:t>Developers will be required to provide</w:t>
      </w:r>
      <w:r w:rsidRPr="00A72ED0">
        <w:t xml:space="preserve"> professional, certified environmental, geotechnical, hydrological reports to address development hazards and may require a preliminary analysis by a professional engineer or environmental scientist to identify </w:t>
      </w:r>
      <w:r w:rsidRPr="00A72ED0">
        <w:lastRenderedPageBreak/>
        <w:t xml:space="preserve">which hazards may exist in the area of a proposed development. Council may refuse to authorize development of structures on such land or may authorize such developments only in accordance with recommended preventative mitigation measures </w:t>
      </w:r>
      <w:r w:rsidRPr="00531C60">
        <w:rPr>
          <w:rFonts w:cs="FuturaBT-Light"/>
        </w:rPr>
        <w:t>which eliminate the risk or reduce the risk to an acceptable level and remedial measures.</w:t>
      </w:r>
    </w:p>
    <w:p w:rsidR="007B28C2" w:rsidRPr="00A72ED0" w:rsidRDefault="007B28C2" w:rsidP="007B28C2">
      <w:pPr>
        <w:pStyle w:val="Heading3"/>
      </w:pPr>
      <w:r w:rsidRPr="00A72ED0">
        <w:t xml:space="preserve">It may not be practical or desirable for economic or social reasons to restrict certain development in hazard areas. Developments </w:t>
      </w:r>
      <w:r>
        <w:t>shall</w:t>
      </w:r>
      <w:r w:rsidRPr="00A72ED0">
        <w:t xml:space="preserve">, however, be carefully controlled and planned to ensure that they are compatible with the risks or that the hazard has been eliminated or protected against. In these instances, the following criteria </w:t>
      </w:r>
      <w:r>
        <w:t>shall</w:t>
      </w:r>
      <w:r w:rsidRPr="00A72ED0">
        <w:t xml:space="preserve"> be applied:</w:t>
      </w:r>
    </w:p>
    <w:p w:rsidR="007B28C2" w:rsidRDefault="007B28C2" w:rsidP="00806249">
      <w:pPr>
        <w:pStyle w:val="ListParagraph"/>
        <w:numPr>
          <w:ilvl w:val="0"/>
          <w:numId w:val="28"/>
        </w:numPr>
        <w:ind w:left="1440"/>
      </w:pPr>
      <w:r w:rsidRPr="00451FE5">
        <w:t>Proposed developments shall not obstruct, increase or otherwise adversely alter water and flood flows and velocities;</w:t>
      </w:r>
    </w:p>
    <w:p w:rsidR="007B28C2" w:rsidRDefault="007B28C2" w:rsidP="00806249">
      <w:pPr>
        <w:pStyle w:val="ListParagraph"/>
        <w:numPr>
          <w:ilvl w:val="0"/>
          <w:numId w:val="28"/>
        </w:numPr>
        <w:ind w:left="1440"/>
      </w:pPr>
      <w:r w:rsidRPr="00451FE5">
        <w:t>There shall be no added risk to life, health or personal safety;</w:t>
      </w:r>
    </w:p>
    <w:p w:rsidR="007B28C2" w:rsidRDefault="007B28C2" w:rsidP="00806249">
      <w:pPr>
        <w:pStyle w:val="ListParagraph"/>
        <w:numPr>
          <w:ilvl w:val="0"/>
          <w:numId w:val="28"/>
        </w:numPr>
        <w:ind w:left="1440"/>
      </w:pPr>
      <w:r w:rsidRPr="00451FE5">
        <w:t>Structures and services must be protected against flood damage and shall be fully functional during hazard conditions;</w:t>
      </w:r>
    </w:p>
    <w:p w:rsidR="007B28C2" w:rsidRDefault="007B28C2" w:rsidP="00806249">
      <w:pPr>
        <w:pStyle w:val="ListParagraph"/>
        <w:numPr>
          <w:ilvl w:val="0"/>
          <w:numId w:val="28"/>
        </w:numPr>
        <w:ind w:left="1440"/>
      </w:pPr>
      <w:r w:rsidRPr="00451FE5">
        <w:t>Activities which alter existing slopes and may accelerate or promote erosion or bank instability shall be prohibited, unless appropriate mitigation measures are taken to minimize the potential of such erosion or bank instability; and</w:t>
      </w:r>
    </w:p>
    <w:p w:rsidR="007B28C2" w:rsidRDefault="007B28C2" w:rsidP="00806249">
      <w:pPr>
        <w:pStyle w:val="ListParagraph"/>
        <w:numPr>
          <w:ilvl w:val="0"/>
          <w:numId w:val="28"/>
        </w:numPr>
        <w:ind w:left="1440"/>
      </w:pPr>
      <w:r w:rsidRPr="00451FE5">
        <w:t>Existing tree and vegetation cover shall be preserved where appropriate to reduce erosion and maintain bank stability.</w:t>
      </w:r>
    </w:p>
    <w:p w:rsidR="007B28C2" w:rsidRDefault="007B28C2" w:rsidP="007B28C2">
      <w:pPr>
        <w:pStyle w:val="Heading3"/>
      </w:pPr>
      <w:r w:rsidRPr="004E4026">
        <w:t>The development of structures on hazard land may be authorized only in accordance with recommended preventative mitigation measures which eliminate the risk or reduce the risk to an acceptable level.</w:t>
      </w:r>
    </w:p>
    <w:p w:rsidR="007B28C2" w:rsidRDefault="007B28C2" w:rsidP="007B28C2">
      <w:pPr>
        <w:pStyle w:val="Policies"/>
        <w:rPr>
          <w:rStyle w:val="Strong"/>
        </w:rPr>
      </w:pPr>
    </w:p>
    <w:p w:rsidR="007B28C2" w:rsidRPr="009F6400" w:rsidRDefault="007B28C2" w:rsidP="007B28C2">
      <w:pPr>
        <w:pStyle w:val="Policies"/>
        <w:rPr>
          <w:rStyle w:val="Strong"/>
        </w:rPr>
      </w:pPr>
      <w:r w:rsidRPr="009F6400">
        <w:rPr>
          <w:rStyle w:val="Strong"/>
        </w:rPr>
        <w:t>Unstable Slope Area Policies</w:t>
      </w:r>
    </w:p>
    <w:p w:rsidR="007B28C2" w:rsidRDefault="007B28C2" w:rsidP="007B28C2">
      <w:pPr>
        <w:pStyle w:val="Heading3"/>
      </w:pPr>
      <w:r w:rsidRPr="00A72ED0">
        <w:t xml:space="preserve">No new development shall be permitted in any </w:t>
      </w:r>
      <w:r>
        <w:t xml:space="preserve">potential </w:t>
      </w:r>
      <w:r w:rsidRPr="00A72ED0">
        <w:t xml:space="preserve">unstable slope area without undertaking erosion and/or slope stability investigations to address the interests of the </w:t>
      </w:r>
      <w:r>
        <w:t>Municipality</w:t>
      </w:r>
      <w:r w:rsidRPr="00A72ED0">
        <w:t xml:space="preserve"> and to ensure that the developer and/or property owner reasonably assess the hazards relative to the proposed development. </w:t>
      </w:r>
    </w:p>
    <w:p w:rsidR="007B28C2" w:rsidRPr="008B507B" w:rsidRDefault="007B28C2" w:rsidP="007B28C2">
      <w:pPr>
        <w:pStyle w:val="Heading3"/>
      </w:pPr>
      <w:r>
        <w:rPr>
          <w:noProof/>
          <w:lang w:val="en-CA" w:eastAsia="en-CA" w:bidi="ar-SA"/>
        </w:rPr>
        <w:drawing>
          <wp:anchor distT="0" distB="0" distL="114300" distR="114300" simplePos="0" relativeHeight="251684864" behindDoc="1" locked="0" layoutInCell="1" allowOverlap="1" wp14:anchorId="73AD0E3F" wp14:editId="51088A16">
            <wp:simplePos x="0" y="0"/>
            <wp:positionH relativeFrom="column">
              <wp:posOffset>3907790</wp:posOffset>
            </wp:positionH>
            <wp:positionV relativeFrom="paragraph">
              <wp:posOffset>322580</wp:posOffset>
            </wp:positionV>
            <wp:extent cx="2334895" cy="1751330"/>
            <wp:effectExtent l="171450" t="171450" r="389255" b="363220"/>
            <wp:wrapSquare wrapText="bothSides"/>
            <wp:docPr id="327"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02406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34895" cy="17513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rsidRPr="008B507B">
        <w:t xml:space="preserve">Development and activities shall be avoided where the risk of unmitigated erosion or slope failure exists, where there is the potential to cause erosion or increase the potential for erosion or slope instability on the site or elsewhere, and, when possible,  to minimize the potential impacts of slope instability on municipal services and infrastructure.  </w:t>
      </w:r>
    </w:p>
    <w:p w:rsidR="007B28C2" w:rsidRDefault="007B28C2" w:rsidP="007B28C2">
      <w:pPr>
        <w:pStyle w:val="Heading3"/>
      </w:pPr>
      <w:r w:rsidRPr="008B507B">
        <w:t>Developers and property owners shall commission sufficient, professional engineering investigations to reasonably assess erosion and slope failure potential and to understand that they also share in and accept all residual risks and liabilities associated with development</w:t>
      </w:r>
      <w:r>
        <w:t xml:space="preserve"> where</w:t>
      </w:r>
      <w:r w:rsidRPr="008B507B">
        <w:t xml:space="preserve"> hazard slopes exist.</w:t>
      </w:r>
    </w:p>
    <w:p w:rsidR="007B28C2" w:rsidRPr="008B507B" w:rsidRDefault="007B28C2" w:rsidP="007B28C2">
      <w:pPr>
        <w:pStyle w:val="Heading3"/>
      </w:pPr>
      <w:r w:rsidRPr="008B507B">
        <w:t xml:space="preserve">The Rural Municipality, in addressing the hazards associated with erosion and slope instability shall: </w:t>
      </w:r>
    </w:p>
    <w:p w:rsidR="007B28C2" w:rsidRPr="007321B3" w:rsidRDefault="007B28C2" w:rsidP="00806249">
      <w:pPr>
        <w:pStyle w:val="ListParagraph"/>
        <w:numPr>
          <w:ilvl w:val="0"/>
          <w:numId w:val="27"/>
        </w:numPr>
        <w:ind w:left="1440"/>
      </w:pPr>
      <w:r w:rsidRPr="007321B3">
        <w:t>Require investigations as part of an application for subdivision and/or development;</w:t>
      </w:r>
    </w:p>
    <w:p w:rsidR="007B28C2" w:rsidRPr="007321B3" w:rsidRDefault="007B28C2" w:rsidP="00806249">
      <w:pPr>
        <w:pStyle w:val="ListParagraph"/>
        <w:numPr>
          <w:ilvl w:val="0"/>
          <w:numId w:val="27"/>
        </w:numPr>
        <w:ind w:left="1440"/>
      </w:pPr>
      <w:r w:rsidRPr="007321B3">
        <w:t>Establish the objectives of scientific and engineering investigations in relation to such applications;</w:t>
      </w:r>
    </w:p>
    <w:p w:rsidR="007B28C2" w:rsidRPr="007321B3" w:rsidRDefault="007B28C2" w:rsidP="00806249">
      <w:pPr>
        <w:pStyle w:val="ListParagraph"/>
        <w:numPr>
          <w:ilvl w:val="0"/>
          <w:numId w:val="27"/>
        </w:numPr>
        <w:ind w:left="1440"/>
      </w:pPr>
      <w:r w:rsidRPr="007321B3">
        <w:t>Reasonably ensure, using current and future technical, administrative, and legal means, that the hazards and potential long-term costs associated with potential erosion and slope failure can, and will, be born</w:t>
      </w:r>
      <w:r>
        <w:t>e</w:t>
      </w:r>
      <w:r w:rsidRPr="007321B3">
        <w:t xml:space="preserve"> fairly by all parties including the proponent and/or the future owner; and </w:t>
      </w:r>
    </w:p>
    <w:p w:rsidR="007B28C2" w:rsidRDefault="007B28C2" w:rsidP="00806249">
      <w:pPr>
        <w:pStyle w:val="ListParagraph"/>
        <w:numPr>
          <w:ilvl w:val="0"/>
          <w:numId w:val="27"/>
        </w:numPr>
        <w:ind w:left="1440"/>
      </w:pPr>
      <w:r w:rsidRPr="007321B3">
        <w:lastRenderedPageBreak/>
        <w:t>Ensure that future owners are informed, acknowledge the inherent risks, undertake reasonable investigations, and accept liability for development undertaken on land where slope instability is a concern.</w:t>
      </w:r>
    </w:p>
    <w:p w:rsidR="007B28C2" w:rsidRDefault="007B28C2" w:rsidP="007B28C2">
      <w:pPr>
        <w:pStyle w:val="ListParagraph"/>
        <w:numPr>
          <w:ilvl w:val="0"/>
          <w:numId w:val="0"/>
        </w:numPr>
        <w:ind w:left="1440"/>
      </w:pPr>
    </w:p>
    <w:p w:rsidR="007B28C2" w:rsidRPr="009F6400" w:rsidRDefault="007B28C2" w:rsidP="007B28C2">
      <w:pPr>
        <w:rPr>
          <w:rStyle w:val="Strong"/>
        </w:rPr>
      </w:pPr>
      <w:r w:rsidRPr="009F6400">
        <w:rPr>
          <w:rStyle w:val="Strong"/>
        </w:rPr>
        <w:t>Surface Water and Drainage</w:t>
      </w:r>
    </w:p>
    <w:p w:rsidR="007B28C2" w:rsidRPr="00AA5120" w:rsidRDefault="007B28C2" w:rsidP="007B28C2">
      <w:pPr>
        <w:pStyle w:val="Heading3"/>
      </w:pPr>
      <w:r w:rsidRPr="003A3047">
        <w:t xml:space="preserve">Adequate </w:t>
      </w:r>
      <w:r>
        <w:t xml:space="preserve">surface water drainage will be required throughout the municipality and on new development sites to avoid </w:t>
      </w:r>
      <w:r w:rsidRPr="00AA5120">
        <w:t xml:space="preserve">flooding, erosion and pollutions. Consideration shall be given to the ecological, wildlife habitat and drainage effects of development, including the upstream and downstream implications. </w:t>
      </w:r>
    </w:p>
    <w:p w:rsidR="007B28C2" w:rsidRPr="00AA5120" w:rsidRDefault="007B28C2" w:rsidP="007B28C2">
      <w:pPr>
        <w:pStyle w:val="Heading3"/>
      </w:pPr>
      <w:r w:rsidRPr="00AA5120">
        <w:t>Where an area has been previously or exhibits potential for poor drainage (sloughs) due to snowmelt or prolonged rainfall events, all proposed building sites shall be located outside of those areas whenever possible. Otherwise, the proponent shall provide a suitable amount of fill at the building site to provide a satisfactory level of protection for the buildings.</w:t>
      </w:r>
      <w:r w:rsidRPr="00247AAD">
        <w:rPr>
          <w:rFonts w:ascii="Times New Roman" w:hAnsi="Times New Roman"/>
          <w:snapToGrid w:val="0"/>
          <w:w w:val="0"/>
          <w:sz w:val="0"/>
          <w:szCs w:val="0"/>
          <w:u w:color="000000"/>
          <w:bdr w:val="none" w:sz="0" w:space="0" w:color="000000"/>
          <w:shd w:val="clear" w:color="000000" w:fill="000000"/>
        </w:rPr>
        <w:t xml:space="preserve"> </w:t>
      </w:r>
    </w:p>
    <w:p w:rsidR="007B28C2" w:rsidRDefault="007B28C2" w:rsidP="007B28C2">
      <w:pPr>
        <w:pStyle w:val="Heading3"/>
      </w:pPr>
      <w:r>
        <w:rPr>
          <w:noProof/>
          <w:lang w:val="en-CA" w:eastAsia="en-CA" w:bidi="ar-SA"/>
        </w:rPr>
        <w:drawing>
          <wp:anchor distT="0" distB="0" distL="114300" distR="114300" simplePos="0" relativeHeight="251719680" behindDoc="0" locked="0" layoutInCell="1" allowOverlap="1" wp14:anchorId="4FA649EE" wp14:editId="396F046E">
            <wp:simplePos x="0" y="0"/>
            <wp:positionH relativeFrom="column">
              <wp:posOffset>560705</wp:posOffset>
            </wp:positionH>
            <wp:positionV relativeFrom="paragraph">
              <wp:posOffset>69215</wp:posOffset>
            </wp:positionV>
            <wp:extent cx="2095500" cy="1571625"/>
            <wp:effectExtent l="166687" t="176213" r="395288" b="357187"/>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2009-09-15 RM Edenwold - 15 Sept 09\RM Edenwold - 15 Sept 09 181.JP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rot="5400000">
                      <a:off x="0" y="0"/>
                      <a:ext cx="2095500" cy="15716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t xml:space="preserve">Unauthorized drainage of surface water runoff from any land throughout the Municipality shall be prohibited. Water courses shall not be filled or altered without the prior approval of the </w:t>
      </w:r>
      <w:r w:rsidR="00347036">
        <w:t>Water Security Agency</w:t>
      </w:r>
      <w:r>
        <w:t xml:space="preserve">, Ministry of the Environment and the Municipality. The Municipality will be investigating the preparation of an overall drainage plan in the Development Overlay District. </w:t>
      </w:r>
    </w:p>
    <w:p w:rsidR="007B28C2" w:rsidRDefault="007B28C2" w:rsidP="007B28C2">
      <w:pPr>
        <w:pStyle w:val="Heading3"/>
      </w:pPr>
      <w:r>
        <w:t>New developments and subdivisions which are adjacent to water courses shall be developed to minimize erosion and to maximize water quality.</w:t>
      </w:r>
    </w:p>
    <w:p w:rsidR="007B28C2" w:rsidRPr="007F57B0" w:rsidRDefault="007B28C2" w:rsidP="007B28C2">
      <w:pPr>
        <w:pStyle w:val="Policies"/>
        <w:rPr>
          <w:rFonts w:cs="FuturaBT-Light"/>
          <w:color w:val="000000"/>
          <w:sz w:val="22"/>
          <w:szCs w:val="22"/>
        </w:rPr>
      </w:pPr>
    </w:p>
    <w:p w:rsidR="007B28C2" w:rsidRDefault="007B28C2" w:rsidP="007B28C2">
      <w:pPr>
        <w:pStyle w:val="Policies"/>
        <w:rPr>
          <w:rStyle w:val="Strong"/>
        </w:rPr>
      </w:pPr>
      <w:r w:rsidRPr="009F6400">
        <w:rPr>
          <w:rStyle w:val="Strong"/>
        </w:rPr>
        <w:t xml:space="preserve">Flood Hazard Lands </w:t>
      </w:r>
    </w:p>
    <w:p w:rsidR="007B28C2" w:rsidRPr="00FB5B60" w:rsidRDefault="007B28C2" w:rsidP="007B28C2">
      <w:pPr>
        <w:pStyle w:val="Heading3"/>
        <w:rPr>
          <w:rFonts w:cs="FuturaBT-Light"/>
        </w:rPr>
      </w:pPr>
      <w:r>
        <w:t>Development will be restricted in the flood plain to protect against the loss of life and to minimize property damage associated with flooding events. Flood prone lands will generally be limited to agricultural, park and open space recreational uses.</w:t>
      </w:r>
    </w:p>
    <w:p w:rsidR="007B28C2" w:rsidRDefault="007B28C2" w:rsidP="007B28C2">
      <w:pPr>
        <w:pStyle w:val="Heading3"/>
        <w:rPr>
          <w:rFonts w:cs="FuturaBT-Light"/>
        </w:rPr>
      </w:pPr>
      <w:r w:rsidRPr="00A72ED0">
        <w:t xml:space="preserve">The </w:t>
      </w:r>
      <w:r w:rsidR="00347036">
        <w:t>Water Security Agency</w:t>
      </w:r>
      <w:r>
        <w:t xml:space="preserve"> </w:t>
      </w:r>
      <w:r w:rsidRPr="00A72ED0">
        <w:t xml:space="preserve">or other appropriate government or private sector consultants </w:t>
      </w:r>
      <w:r>
        <w:t>can</w:t>
      </w:r>
      <w:r w:rsidRPr="00A72ED0">
        <w:t xml:space="preserve"> be utilized as a source of technical advice regarding flood levels and flood proofing techniques. De</w:t>
      </w:r>
      <w:r w:rsidRPr="00A72ED0">
        <w:rPr>
          <w:rFonts w:cs="FuturaBT-Light"/>
        </w:rPr>
        <w:t xml:space="preserve">velopment proposals in flood plain areas </w:t>
      </w:r>
      <w:r>
        <w:rPr>
          <w:rFonts w:cs="FuturaBT-Light"/>
        </w:rPr>
        <w:t>can</w:t>
      </w:r>
      <w:r w:rsidRPr="00A72ED0">
        <w:rPr>
          <w:rFonts w:cs="FuturaBT-Light"/>
        </w:rPr>
        <w:t xml:space="preserve"> be referred to </w:t>
      </w:r>
      <w:r>
        <w:rPr>
          <w:rFonts w:cs="FuturaBT-Light"/>
        </w:rPr>
        <w:t xml:space="preserve">the </w:t>
      </w:r>
      <w:r w:rsidR="00347036">
        <w:rPr>
          <w:rFonts w:cs="FuturaBT-Light"/>
        </w:rPr>
        <w:t>Water Security Agency</w:t>
      </w:r>
      <w:r w:rsidRPr="00A72ED0">
        <w:rPr>
          <w:rFonts w:cs="FuturaBT-Light"/>
        </w:rPr>
        <w:t xml:space="preserve"> for review prior to approval.</w:t>
      </w:r>
      <w:r>
        <w:rPr>
          <w:rFonts w:cs="FuturaBT-Light"/>
        </w:rPr>
        <w:t xml:space="preserve"> A site specific legal land survey including contour lines shall be provided by the proponent at the time of a proposed development</w:t>
      </w:r>
    </w:p>
    <w:p w:rsidR="007B28C2" w:rsidRPr="00467309" w:rsidRDefault="007B28C2" w:rsidP="007B28C2">
      <w:pPr>
        <w:pStyle w:val="Heading3"/>
      </w:pPr>
      <w:r>
        <w:t xml:space="preserve">The </w:t>
      </w:r>
      <w:r w:rsidR="00347036">
        <w:t>Water Security Agency</w:t>
      </w:r>
      <w:r>
        <w:t xml:space="preserve">, may provide comment on (for a fee for work basis where appropriate) whether there is potential for a flood hazard, and if so providing the flood hazard flow. This includes: </w:t>
      </w:r>
    </w:p>
    <w:p w:rsidR="007B28C2" w:rsidRPr="00467309" w:rsidRDefault="007B28C2" w:rsidP="00806249">
      <w:pPr>
        <w:numPr>
          <w:ilvl w:val="0"/>
          <w:numId w:val="42"/>
        </w:numPr>
        <w:autoSpaceDE w:val="0"/>
        <w:autoSpaceDN w:val="0"/>
        <w:adjustRightInd w:val="0"/>
        <w:spacing w:after="0" w:line="240" w:lineRule="auto"/>
        <w:ind w:left="1440"/>
        <w:jc w:val="left"/>
      </w:pPr>
      <w:r>
        <w:t>All c</w:t>
      </w:r>
      <w:r w:rsidRPr="00467309">
        <w:t xml:space="preserve">ommercial, industrial and multi-parcel residential </w:t>
      </w:r>
      <w:r>
        <w:t xml:space="preserve">subdivisions </w:t>
      </w:r>
      <w:r w:rsidRPr="00467309">
        <w:t>adjacent to rivers and streams</w:t>
      </w:r>
      <w:r>
        <w:t>;</w:t>
      </w:r>
    </w:p>
    <w:p w:rsidR="007B28C2" w:rsidRDefault="007B28C2" w:rsidP="00806249">
      <w:pPr>
        <w:numPr>
          <w:ilvl w:val="0"/>
          <w:numId w:val="42"/>
        </w:numPr>
        <w:autoSpaceDE w:val="0"/>
        <w:autoSpaceDN w:val="0"/>
        <w:adjustRightInd w:val="0"/>
        <w:spacing w:after="0" w:line="240" w:lineRule="auto"/>
        <w:ind w:left="1440"/>
        <w:jc w:val="left"/>
      </w:pPr>
      <w:r>
        <w:t xml:space="preserve">Any Rural </w:t>
      </w:r>
      <w:r w:rsidRPr="00467309">
        <w:t xml:space="preserve">Single Residential </w:t>
      </w:r>
      <w:r>
        <w:t xml:space="preserve">subdivision </w:t>
      </w:r>
      <w:r w:rsidRPr="00467309">
        <w:t>where there is no good downstream hydraulic control section</w:t>
      </w:r>
      <w:r>
        <w:t>;</w:t>
      </w:r>
    </w:p>
    <w:p w:rsidR="007B28C2" w:rsidRDefault="007B28C2" w:rsidP="00806249">
      <w:pPr>
        <w:numPr>
          <w:ilvl w:val="0"/>
          <w:numId w:val="42"/>
        </w:numPr>
        <w:autoSpaceDE w:val="0"/>
        <w:autoSpaceDN w:val="0"/>
        <w:adjustRightInd w:val="0"/>
        <w:spacing w:after="0" w:line="240" w:lineRule="auto"/>
        <w:ind w:left="1440"/>
        <w:jc w:val="left"/>
      </w:pPr>
      <w:r>
        <w:t>Subdivisions adjacent to lakes or wetlands in southern Saskatchewan for which we have no information on the lake bathymetry or outlet characteristics; and</w:t>
      </w:r>
    </w:p>
    <w:p w:rsidR="007B28C2" w:rsidRDefault="007B28C2" w:rsidP="00806249">
      <w:pPr>
        <w:numPr>
          <w:ilvl w:val="0"/>
          <w:numId w:val="42"/>
        </w:numPr>
        <w:autoSpaceDE w:val="0"/>
        <w:autoSpaceDN w:val="0"/>
        <w:adjustRightInd w:val="0"/>
        <w:spacing w:after="0" w:line="240" w:lineRule="auto"/>
        <w:ind w:left="1440"/>
        <w:jc w:val="left"/>
      </w:pPr>
      <w:r>
        <w:t xml:space="preserve">Where adequate information exists or is supplied, SWA can determine </w:t>
      </w:r>
      <w:r w:rsidRPr="002B4A7A">
        <w:t xml:space="preserve">the </w:t>
      </w:r>
      <w:r w:rsidR="007150E8" w:rsidRPr="002B4A7A">
        <w:t xml:space="preserve">1:500 </w:t>
      </w:r>
      <w:r w:rsidRPr="002B4A7A">
        <w:t xml:space="preserve">Estimated </w:t>
      </w:r>
      <w:r>
        <w:t>Peak Water Level (EPWL): the flood level associated with the Design Flood Elevation.</w:t>
      </w:r>
    </w:p>
    <w:p w:rsidR="007B28C2" w:rsidRPr="002B4A7A" w:rsidRDefault="002B4A7A" w:rsidP="007B28C2">
      <w:pPr>
        <w:numPr>
          <w:ilvl w:val="0"/>
          <w:numId w:val="42"/>
        </w:numPr>
        <w:autoSpaceDE w:val="0"/>
        <w:autoSpaceDN w:val="0"/>
        <w:adjustRightInd w:val="0"/>
        <w:spacing w:after="0" w:line="240" w:lineRule="auto"/>
        <w:ind w:left="1440"/>
        <w:jc w:val="left"/>
        <w:rPr>
          <w:rFonts w:cs="FuturaBT-Light"/>
          <w:color w:val="000000"/>
          <w:spacing w:val="5"/>
        </w:rPr>
      </w:pPr>
      <w:r>
        <w:t>The safe building elevation for all habitable buildings will be the 1:500 plus 0.5 metre freeboard.</w:t>
      </w:r>
      <w:r w:rsidR="007B28C2" w:rsidRPr="002B4A7A">
        <w:rPr>
          <w:rFonts w:cs="FuturaBT-Light"/>
        </w:rPr>
        <w:br w:type="page"/>
      </w:r>
    </w:p>
    <w:p w:rsidR="007B28C2" w:rsidRPr="00A72ED0" w:rsidRDefault="007B28C2" w:rsidP="007B28C2">
      <w:pPr>
        <w:pStyle w:val="Heading1"/>
      </w:pPr>
      <w:bookmarkStart w:id="35" w:name="_Toc363660357"/>
      <w:r>
        <w:rPr>
          <w:rFonts w:cs="Arial"/>
          <w:noProof/>
          <w:lang w:val="en-CA" w:eastAsia="en-CA" w:bidi="ar-SA"/>
        </w:rPr>
        <w:lastRenderedPageBreak/>
        <mc:AlternateContent>
          <mc:Choice Requires="wpg">
            <w:drawing>
              <wp:anchor distT="0" distB="0" distL="114300" distR="114300" simplePos="0" relativeHeight="251687936" behindDoc="0" locked="0" layoutInCell="1" allowOverlap="1" wp14:anchorId="7309C90C" wp14:editId="5972D070">
                <wp:simplePos x="0" y="0"/>
                <wp:positionH relativeFrom="column">
                  <wp:posOffset>750570</wp:posOffset>
                </wp:positionH>
                <wp:positionV relativeFrom="paragraph">
                  <wp:posOffset>50165</wp:posOffset>
                </wp:positionV>
                <wp:extent cx="774700" cy="182880"/>
                <wp:effectExtent l="7620" t="12065" r="8255" b="5080"/>
                <wp:wrapNone/>
                <wp:docPr id="5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0" cy="182880"/>
                          <a:chOff x="1419" y="1522"/>
                          <a:chExt cx="1220" cy="288"/>
                        </a:xfrm>
                      </wpg:grpSpPr>
                      <wps:wsp>
                        <wps:cNvPr id="57" name="Rectangle 42"/>
                        <wps:cNvSpPr>
                          <a:spLocks noChangeArrowheads="1"/>
                        </wps:cNvSpPr>
                        <wps:spPr bwMode="auto">
                          <a:xfrm>
                            <a:off x="1419" y="1522"/>
                            <a:ext cx="288" cy="288"/>
                          </a:xfrm>
                          <a:prstGeom prst="rect">
                            <a:avLst/>
                          </a:prstGeom>
                          <a:solidFill>
                            <a:srgbClr val="C3842F"/>
                          </a:solidFill>
                          <a:ln w="9525">
                            <a:solidFill>
                              <a:srgbClr val="000000"/>
                            </a:solidFill>
                            <a:miter lim="800000"/>
                            <a:headEnd/>
                            <a:tailEnd/>
                          </a:ln>
                        </wps:spPr>
                        <wps:bodyPr rot="0" vert="horz" wrap="square" lIns="91440" tIns="45720" rIns="91440" bIns="45720" anchor="t" anchorCtr="0" upright="1">
                          <a:noAutofit/>
                        </wps:bodyPr>
                      </wps:wsp>
                      <wps:wsp>
                        <wps:cNvPr id="58" name="Rectangle 43"/>
                        <wps:cNvSpPr>
                          <a:spLocks noChangeArrowheads="1"/>
                        </wps:cNvSpPr>
                        <wps:spPr bwMode="auto">
                          <a:xfrm>
                            <a:off x="1899" y="1522"/>
                            <a:ext cx="288" cy="288"/>
                          </a:xfrm>
                          <a:prstGeom prst="rect">
                            <a:avLst/>
                          </a:prstGeom>
                          <a:solidFill>
                            <a:srgbClr val="C3842F"/>
                          </a:solidFill>
                          <a:ln w="9525">
                            <a:solidFill>
                              <a:srgbClr val="000000"/>
                            </a:solidFill>
                            <a:miter lim="800000"/>
                            <a:headEnd/>
                            <a:tailEnd/>
                          </a:ln>
                        </wps:spPr>
                        <wps:bodyPr rot="0" vert="horz" wrap="square" lIns="91440" tIns="45720" rIns="91440" bIns="45720" anchor="t" anchorCtr="0" upright="1">
                          <a:noAutofit/>
                        </wps:bodyPr>
                      </wps:wsp>
                      <wps:wsp>
                        <wps:cNvPr id="59" name="Rectangle 44"/>
                        <wps:cNvSpPr>
                          <a:spLocks noChangeArrowheads="1"/>
                        </wps:cNvSpPr>
                        <wps:spPr bwMode="auto">
                          <a:xfrm>
                            <a:off x="2351" y="1522"/>
                            <a:ext cx="288" cy="288"/>
                          </a:xfrm>
                          <a:prstGeom prst="rect">
                            <a:avLst/>
                          </a:prstGeom>
                          <a:solidFill>
                            <a:srgbClr val="C3842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42CFDB" id="Group 41" o:spid="_x0000_s1026" style="position:absolute;margin-left:59.1pt;margin-top:3.95pt;width:61pt;height:14.4pt;z-index:251687936" coordorigin="1419,1522" coordsize="122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">
                <v:rect id="Rectangle 42" o:spid="_x0000_s1027" style="position:absolute;left:1419;top:152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JRAsIA&#10;AADbAAAADwAAAGRycy9kb3ducmV2LnhtbESPQYvCMBSE7wv+h/AEb2vqglaqUWRhoeytKuLx0Tzb&#10;YvNSk1S7/34jCB6HmfmGWW8H04o7Od9YVjCbJiCIS6sbrhQcDz+fSxA+IGtsLZOCP/Kw3Yw+1php&#10;++CC7vtQiQhhn6GCOoQuk9KXNRn0U9sRR+9incEQpaukdviIcNPKryRZSIMNx4UaO/quqbzue6Pg&#10;d9mnp6IPF1Okt6Jx5/zU5WelJuNhtwIRaAjv8KudawXzFJ5f4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lECwgAAANsAAAAPAAAAAAAAAAAAAAAAAJgCAABkcnMvZG93&#10;bnJldi54bWxQSwUGAAAAAAQABAD1AAAAhwMAAAAA&#10;" fillcolor="#c3842f"/>
                <v:rect id="Rectangle 43" o:spid="_x0000_s1028" style="position:absolute;left:1899;top:152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3FcMAA&#10;AADbAAAADwAAAGRycy9kb3ducmV2LnhtbERPy2rCQBTdF/yH4Qru6sSCjaSOIkIhuEtaxOUlc01C&#10;M3fizOTh33cWhS4P570/zqYTIznfWlawWScgiCurW64VfH99vu5A+ICssbNMCp7k4XhYvOwx03bi&#10;gsYy1CKGsM9QQRNCn0npq4YM+rXtiSN3t85giNDVUjucYrjp5FuSvEuDLceGBns6N1T9lINRcNkN&#10;6bUYwt0U6aNo3S2/9vlNqdVyPn2ACDSHf/GfO9cKtnFs/BJ/gD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3FcMAAAADbAAAADwAAAAAAAAAAAAAAAACYAgAAZHJzL2Rvd25y&#10;ZXYueG1sUEsFBgAAAAAEAAQA9QAAAIUDAAAAAA==&#10;" fillcolor="#c3842f"/>
                <v:rect id="Rectangle 44" o:spid="_x0000_s1029" style="position:absolute;left:2351;top:152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Fg68QA&#10;AADbAAAADwAAAGRycy9kb3ducmV2LnhtbESPwWrDMBBE74H+g9hCb4ncQGPXjRJKIWBys1tMjou1&#10;sU2tlSvJifP3UaHQ4zAzb5jtfjaDuJDzvWUFz6sEBHFjdc+tgq/PwzID4QOyxsEyKbiRh/3uYbHF&#10;XNsrl3SpQisihH2OCroQxlxK33Rk0K/sSBy9s3UGQ5SuldrhNcLNINdJspEGe44LHY700VHzXU1G&#10;wTGb0rqcwtmU6U/Zu1NRj8VJqafH+f0NRKA5/If/2oVW8PIKv1/iD5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BYOvEAAAA2wAAAA8AAAAAAAAAAAAAAAAAmAIAAGRycy9k&#10;b3ducmV2LnhtbFBLBQYAAAAABAAEAPUAAACJAwAAAAA=&#10;" fillcolor="#c3842f"/>
              </v:group>
            </w:pict>
          </mc:Fallback>
        </mc:AlternateContent>
      </w:r>
      <w:r>
        <w:rPr>
          <w:rFonts w:cs="Arial"/>
          <w:noProof/>
          <w:lang w:val="en-CA" w:eastAsia="en-CA" w:bidi="ar-SA"/>
        </w:rPr>
        <mc:AlternateContent>
          <mc:Choice Requires="wpg">
            <w:drawing>
              <wp:anchor distT="0" distB="0" distL="114300" distR="114300" simplePos="0" relativeHeight="251688960" behindDoc="0" locked="0" layoutInCell="1" allowOverlap="1" wp14:anchorId="24B334ED" wp14:editId="0A023294">
                <wp:simplePos x="0" y="0"/>
                <wp:positionH relativeFrom="column">
                  <wp:posOffset>4951095</wp:posOffset>
                </wp:positionH>
                <wp:positionV relativeFrom="paragraph">
                  <wp:posOffset>50165</wp:posOffset>
                </wp:positionV>
                <wp:extent cx="774700" cy="182880"/>
                <wp:effectExtent l="7620" t="12065" r="8255" b="5080"/>
                <wp:wrapNone/>
                <wp:docPr id="5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0" cy="182880"/>
                          <a:chOff x="1419" y="1522"/>
                          <a:chExt cx="1220" cy="288"/>
                        </a:xfrm>
                      </wpg:grpSpPr>
                      <wps:wsp>
                        <wps:cNvPr id="53" name="Rectangle 46"/>
                        <wps:cNvSpPr>
                          <a:spLocks noChangeArrowheads="1"/>
                        </wps:cNvSpPr>
                        <wps:spPr bwMode="auto">
                          <a:xfrm>
                            <a:off x="1419" y="1522"/>
                            <a:ext cx="288" cy="288"/>
                          </a:xfrm>
                          <a:prstGeom prst="rect">
                            <a:avLst/>
                          </a:prstGeom>
                          <a:solidFill>
                            <a:srgbClr val="C3842F"/>
                          </a:solidFill>
                          <a:ln w="9525">
                            <a:solidFill>
                              <a:srgbClr val="000000"/>
                            </a:solidFill>
                            <a:miter lim="800000"/>
                            <a:headEnd/>
                            <a:tailEnd/>
                          </a:ln>
                        </wps:spPr>
                        <wps:bodyPr rot="0" vert="horz" wrap="square" lIns="91440" tIns="45720" rIns="91440" bIns="45720" anchor="t" anchorCtr="0" upright="1">
                          <a:noAutofit/>
                        </wps:bodyPr>
                      </wps:wsp>
                      <wps:wsp>
                        <wps:cNvPr id="54" name="Rectangle 47"/>
                        <wps:cNvSpPr>
                          <a:spLocks noChangeArrowheads="1"/>
                        </wps:cNvSpPr>
                        <wps:spPr bwMode="auto">
                          <a:xfrm>
                            <a:off x="1899" y="1522"/>
                            <a:ext cx="288" cy="288"/>
                          </a:xfrm>
                          <a:prstGeom prst="rect">
                            <a:avLst/>
                          </a:prstGeom>
                          <a:solidFill>
                            <a:srgbClr val="C3842F"/>
                          </a:solidFill>
                          <a:ln w="9525">
                            <a:solidFill>
                              <a:srgbClr val="000000"/>
                            </a:solidFill>
                            <a:miter lim="800000"/>
                            <a:headEnd/>
                            <a:tailEnd/>
                          </a:ln>
                        </wps:spPr>
                        <wps:bodyPr rot="0" vert="horz" wrap="square" lIns="91440" tIns="45720" rIns="91440" bIns="45720" anchor="t" anchorCtr="0" upright="1">
                          <a:noAutofit/>
                        </wps:bodyPr>
                      </wps:wsp>
                      <wps:wsp>
                        <wps:cNvPr id="55" name="Rectangle 48"/>
                        <wps:cNvSpPr>
                          <a:spLocks noChangeArrowheads="1"/>
                        </wps:cNvSpPr>
                        <wps:spPr bwMode="auto">
                          <a:xfrm>
                            <a:off x="2351" y="1522"/>
                            <a:ext cx="288" cy="288"/>
                          </a:xfrm>
                          <a:prstGeom prst="rect">
                            <a:avLst/>
                          </a:prstGeom>
                          <a:solidFill>
                            <a:srgbClr val="C3842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6F1338" id="Group 45" o:spid="_x0000_s1026" style="position:absolute;margin-left:389.85pt;margin-top:3.95pt;width:61pt;height:14.4pt;z-index:251688960" coordorigin="1419,1522" coordsize="122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">
                <v:rect id="Rectangle 46" o:spid="_x0000_s1027" style="position:absolute;left:1419;top:152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XAcIA&#10;AADbAAAADwAAAGRycy9kb3ducmV2LnhtbESPT4vCMBTE7wt+h/AEb2vqin/oGkUWhOKtuojHR/Ns&#10;i81LTVKt394IC3scZuY3zGrTm0bcyfnasoLJOAFBXFhdc6ng97j7XILwAVljY5kUPMnDZj34WGGq&#10;7YNzuh9CKSKEfYoKqhDaVEpfVGTQj21LHL2LdQZDlK6U2uEjwk0jv5JkLg3WHBcqbOmnouJ66IyC&#10;/bJbnPIuXEy+uOW1O2enNjsrNRr2228QgfrwH/5rZ1rBbArvL/EH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aVcBwgAAANsAAAAPAAAAAAAAAAAAAAAAAJgCAABkcnMvZG93&#10;bnJldi54bWxQSwUGAAAAAAQABAD1AAAAhwMAAAAA&#10;" fillcolor="#c3842f"/>
                <v:rect id="Rectangle 47" o:spid="_x0000_s1028" style="position:absolute;left:1899;top:152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PdcIA&#10;AADbAAAADwAAAGRycy9kb3ducmV2LnhtbESPT4vCMBTE7wt+h/AEb2vq4j+6RpEFoXirLuLx0Tzb&#10;YvNSk1TrtzfCwh6HmfkNs9r0phF3cr62rGAyTkAQF1bXXCr4Pe4+lyB8QNbYWCYFT/KwWQ8+Vphq&#10;++Cc7odQighhn6KCKoQ2ldIXFRn0Y9sSR+9incEQpSuldviIcNPIrySZS4M1x4UKW/qpqLgeOqNg&#10;v+wWp7wLF5Mvbnntztmpzc5KjYb99htEoD78h//amVYwm8L7S/wB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M91wgAAANsAAAAPAAAAAAAAAAAAAAAAAJgCAABkcnMvZG93&#10;bnJldi54bWxQSwUGAAAAAAQABAD1AAAAhwMAAAAA&#10;" fillcolor="#c3842f"/>
                <v:rect id="Rectangle 48" o:spid="_x0000_s1029" style="position:absolute;left:2351;top:152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xq7sIA&#10;AADbAAAADwAAAGRycy9kb3ducmV2LnhtbESPT4vCMBTE78J+h/AWvGm6gn/oGmURhOKtKuLx0Tzb&#10;ss1LTVKt394IgsdhZn7DLNe9acSNnK8tK/gZJyCIC6trLhUcD9vRAoQPyBoby6TgQR7Wq6/BElNt&#10;75zTbR9KESHsU1RQhdCmUvqiIoN+bFvi6F2sMxiidKXUDu8Rbho5SZKZNFhzXKiwpU1Fxf++Mwp2&#10;i25+yrtwMfn8mtfunJ3a7KzU8Lv/+wURqA+f8LudaQXTKby+xB8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GruwgAAANsAAAAPAAAAAAAAAAAAAAAAAJgCAABkcnMvZG93&#10;bnJldi54bWxQSwUGAAAAAAQABAD1AAAAhwMAAAAA&#10;" fillcolor="#c3842f"/>
              </v:group>
            </w:pict>
          </mc:Fallback>
        </mc:AlternateContent>
      </w:r>
      <w:r w:rsidRPr="00A72ED0">
        <w:t>Implementation and Action Plans</w:t>
      </w:r>
      <w:bookmarkEnd w:id="35"/>
    </w:p>
    <w:p w:rsidR="007B28C2" w:rsidRDefault="007B28C2" w:rsidP="007B28C2">
      <w:pPr>
        <w:rPr>
          <w:rStyle w:val="SubtleEmphasis"/>
        </w:rPr>
      </w:pPr>
    </w:p>
    <w:p w:rsidR="007B28C2" w:rsidRPr="00521405" w:rsidRDefault="007B28C2" w:rsidP="007B28C2">
      <w:pPr>
        <w:rPr>
          <w:rStyle w:val="SubtleEmphasis"/>
        </w:rPr>
      </w:pPr>
      <w:r w:rsidRPr="00521405">
        <w:rPr>
          <w:rStyle w:val="SubtleEmphasis"/>
        </w:rPr>
        <w:t xml:space="preserve">Plans are only as good as their implementation. These Action Plans provide guidance and a framework for ongoing dedication through municipal influence and community engagement to fulfill this Plan’s objectives. </w:t>
      </w:r>
    </w:p>
    <w:p w:rsidR="007B28C2" w:rsidRPr="00337DEA" w:rsidRDefault="007B28C2" w:rsidP="007B28C2">
      <w:pPr>
        <w:pStyle w:val="Heading2"/>
      </w:pPr>
      <w:bookmarkStart w:id="36" w:name="_Toc363660358"/>
      <w:r w:rsidRPr="007F57B0">
        <w:t>Making Things Happen</w:t>
      </w:r>
      <w:bookmarkEnd w:id="36"/>
    </w:p>
    <w:p w:rsidR="007B28C2" w:rsidRPr="00A72ED0" w:rsidRDefault="007B28C2" w:rsidP="007B28C2">
      <w:r w:rsidRPr="00A72ED0">
        <w:t xml:space="preserve">Successful implementation of this Plan depends to a large degree on whether its policies can guide local development and action in a variety of contexts over the next </w:t>
      </w:r>
      <w:r>
        <w:t>fifteen to twenty</w:t>
      </w:r>
      <w:r w:rsidRPr="00A72ED0">
        <w:t xml:space="preserve"> years. This Section contains policies to ensure that planning is sensitive to local conditions in specific locations of the </w:t>
      </w:r>
      <w:r>
        <w:t>Municipality</w:t>
      </w:r>
      <w:r w:rsidRPr="00A72ED0">
        <w:t xml:space="preserve">, while at the same time advancing the Plan’s core principles and building on its broad objectives. </w:t>
      </w:r>
    </w:p>
    <w:p w:rsidR="007B28C2" w:rsidRDefault="007B28C2" w:rsidP="007B28C2">
      <w:pPr>
        <w:spacing w:after="0"/>
        <w:rPr>
          <w:rFonts w:cs="Arial"/>
        </w:rPr>
      </w:pPr>
      <w:r w:rsidRPr="00A72ED0">
        <w:rPr>
          <w:rFonts w:cs="Arial"/>
        </w:rPr>
        <w:t xml:space="preserve">To achieve the goals set out in this </w:t>
      </w:r>
      <w:r>
        <w:rPr>
          <w:rFonts w:cs="Arial"/>
        </w:rPr>
        <w:t>Official Community</w:t>
      </w:r>
      <w:r w:rsidRPr="00A72ED0">
        <w:rPr>
          <w:rFonts w:cs="Arial"/>
        </w:rPr>
        <w:t xml:space="preserve"> Plan, a clear plan of action or implementation strategy is required. The following tables have been included to provide a checklist of the key action items that will need to be completed to help the </w:t>
      </w:r>
      <w:r>
        <w:rPr>
          <w:rFonts w:cs="Arial"/>
        </w:rPr>
        <w:t>Municipality</w:t>
      </w:r>
      <w:r w:rsidRPr="00A72ED0">
        <w:rPr>
          <w:rFonts w:cs="Arial"/>
        </w:rPr>
        <w:t xml:space="preserve"> achieve its goals outlined in the Plan. Each action item relates to policy statements included in the Plan and will require an Implementation Committee</w:t>
      </w:r>
      <w:r>
        <w:rPr>
          <w:rFonts w:cs="Arial"/>
        </w:rPr>
        <w:t xml:space="preserve"> of Council</w:t>
      </w:r>
      <w:r w:rsidRPr="00A72ED0">
        <w:rPr>
          <w:rFonts w:cs="Arial"/>
        </w:rPr>
        <w:t xml:space="preserve"> to be established to prioritize the action items. The action items should be reviewed regularly to monitor progress and to determine if changes are required.</w:t>
      </w:r>
    </w:p>
    <w:p w:rsidR="007B28C2" w:rsidRDefault="007B28C2" w:rsidP="007B28C2">
      <w:pPr>
        <w:spacing w:after="0" w:line="240" w:lineRule="auto"/>
        <w:rPr>
          <w:rFonts w:cs="Arial"/>
        </w:rPr>
      </w:pPr>
    </w:p>
    <w:p w:rsidR="007B28C2" w:rsidRDefault="007B28C2" w:rsidP="007B28C2">
      <w:pPr>
        <w:spacing w:after="0" w:line="240" w:lineRule="auto"/>
        <w:rPr>
          <w:rFonts w:cs="Arial"/>
        </w:rPr>
      </w:pPr>
    </w:p>
    <w:p w:rsidR="007B28C2" w:rsidRDefault="007B28C2" w:rsidP="007B28C2">
      <w:pPr>
        <w:pStyle w:val="Heading2"/>
        <w:spacing w:before="0" w:after="0" w:line="240" w:lineRule="auto"/>
      </w:pPr>
      <w:bookmarkStart w:id="37" w:name="_Toc363660359"/>
      <w:r w:rsidRPr="007F57B0">
        <w:t>The Plan Guides Action</w:t>
      </w:r>
      <w:bookmarkEnd w:id="37"/>
    </w:p>
    <w:p w:rsidR="007B28C2" w:rsidRDefault="007B28C2" w:rsidP="007B28C2">
      <w:pPr>
        <w:spacing w:after="0" w:line="240" w:lineRule="auto"/>
      </w:pPr>
    </w:p>
    <w:p w:rsidR="007B28C2" w:rsidRDefault="007B28C2" w:rsidP="007B28C2">
      <w:r>
        <w:rPr>
          <w:noProof/>
          <w:lang w:val="en-CA" w:eastAsia="en-CA" w:bidi="ar-SA"/>
        </w:rPr>
        <w:drawing>
          <wp:anchor distT="0" distB="0" distL="114300" distR="114300" simplePos="0" relativeHeight="251696128" behindDoc="0" locked="0" layoutInCell="1" allowOverlap="1" wp14:anchorId="115B2060" wp14:editId="6FF5B6B9">
            <wp:simplePos x="0" y="0"/>
            <wp:positionH relativeFrom="column">
              <wp:posOffset>19050</wp:posOffset>
            </wp:positionH>
            <wp:positionV relativeFrom="paragraph">
              <wp:posOffset>333375</wp:posOffset>
            </wp:positionV>
            <wp:extent cx="1371600" cy="1924050"/>
            <wp:effectExtent l="19050" t="0" r="0" b="0"/>
            <wp:wrapSquare wrapText="bothSides"/>
            <wp:docPr id="18" name="Picture 11" descr="C:\Users\Trever\AppData\Local\Microsoft\Windows\Temporary Internet Files\Content.IE5\8X2RPNEQ\MPj0387737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rever\AppData\Local\Microsoft\Windows\Temporary Internet Files\Content.IE5\8X2RPNEQ\MPj03877370000[1].jpg"/>
                    <pic:cNvPicPr>
                      <a:picLocks noChangeAspect="1" noChangeArrowheads="1"/>
                    </pic:cNvPicPr>
                  </pic:nvPicPr>
                  <pic:blipFill>
                    <a:blip r:embed="rId40" cstate="print">
                      <a:duotone>
                        <a:schemeClr val="accent6">
                          <a:shade val="45000"/>
                          <a:satMod val="135000"/>
                        </a:schemeClr>
                        <a:prstClr val="white"/>
                      </a:duotone>
                    </a:blip>
                    <a:srcRect/>
                    <a:stretch>
                      <a:fillRect/>
                    </a:stretch>
                  </pic:blipFill>
                  <pic:spPr bwMode="auto">
                    <a:xfrm>
                      <a:off x="0" y="0"/>
                      <a:ext cx="1371600" cy="1924050"/>
                    </a:xfrm>
                    <a:prstGeom prst="rect">
                      <a:avLst/>
                    </a:prstGeom>
                    <a:noFill/>
                    <a:ln w="9525">
                      <a:noFill/>
                      <a:miter lim="800000"/>
                      <a:headEnd/>
                      <a:tailEnd/>
                    </a:ln>
                  </pic:spPr>
                </pic:pic>
              </a:graphicData>
            </a:graphic>
          </wp:anchor>
        </w:drawing>
      </w:r>
      <w:r w:rsidRPr="00A72ED0">
        <w:t xml:space="preserve">As a statutory document for guiding development and land use in the </w:t>
      </w:r>
      <w:r w:rsidR="00E40009">
        <w:t>Rural Municipality</w:t>
      </w:r>
      <w:r w:rsidRPr="00A72ED0">
        <w:t xml:space="preserve">, the </w:t>
      </w:r>
      <w:r>
        <w:t>Plan gives direction to Council</w:t>
      </w:r>
      <w:r w:rsidRPr="00A72ED0">
        <w:t xml:space="preserve"> on </w:t>
      </w:r>
      <w:r>
        <w:t>its</w:t>
      </w:r>
      <w:r w:rsidRPr="00A72ED0">
        <w:t xml:space="preserve"> day-do-day decision making. The Plan’s land use policy areas illustrated in the </w:t>
      </w:r>
      <w:r>
        <w:t>Future Land Use Plan</w:t>
      </w:r>
      <w:r w:rsidRPr="00A72ED0">
        <w:t xml:space="preserve"> “Appendix A” provides geographic references for the </w:t>
      </w:r>
      <w:r>
        <w:t>Municipality</w:t>
      </w:r>
      <w:r w:rsidRPr="00A72ED0">
        <w:t xml:space="preserve">’s policies. If the </w:t>
      </w:r>
      <w:r>
        <w:t>Municipality</w:t>
      </w:r>
      <w:r w:rsidRPr="00A72ED0">
        <w:t xml:space="preserve"> is to move closer to the future envisioned by the Plan, the Plan must guide other related decisions of Council. </w:t>
      </w:r>
      <w:r w:rsidRPr="00A72ED0">
        <w:rPr>
          <w:rFonts w:cs="FuturaBT-LightItalic"/>
          <w:i/>
          <w:iCs/>
        </w:rPr>
        <w:t xml:space="preserve">The Planning and Development Act, 2007 </w:t>
      </w:r>
      <w:r w:rsidRPr="00A72ED0">
        <w:t>requires that:</w:t>
      </w:r>
    </w:p>
    <w:p w:rsidR="007B28C2" w:rsidRPr="00D25216" w:rsidRDefault="007B28C2" w:rsidP="00806249">
      <w:pPr>
        <w:pStyle w:val="ListParagraph"/>
        <w:numPr>
          <w:ilvl w:val="0"/>
          <w:numId w:val="39"/>
        </w:numPr>
      </w:pPr>
      <w:r w:rsidRPr="00D25216">
        <w:t>Municipal bylaws and public works will conform to this Plan;</w:t>
      </w:r>
    </w:p>
    <w:p w:rsidR="007B28C2" w:rsidRDefault="007B28C2" w:rsidP="00806249">
      <w:pPr>
        <w:pStyle w:val="ListParagraph"/>
        <w:numPr>
          <w:ilvl w:val="0"/>
          <w:numId w:val="39"/>
        </w:numPr>
      </w:pPr>
      <w:r w:rsidRPr="00D25216">
        <w:t xml:space="preserve">The decisions and actions of Council and </w:t>
      </w:r>
      <w:r>
        <w:t>Municipal Administration</w:t>
      </w:r>
      <w:r w:rsidRPr="00D25216">
        <w:t xml:space="preserve">, including </w:t>
      </w:r>
    </w:p>
    <w:p w:rsidR="007B28C2" w:rsidRDefault="007B28C2" w:rsidP="007B28C2">
      <w:pPr>
        <w:pStyle w:val="ListParagraph"/>
        <w:numPr>
          <w:ilvl w:val="0"/>
          <w:numId w:val="0"/>
        </w:numPr>
        <w:ind w:left="3600"/>
      </w:pPr>
      <w:r>
        <w:t xml:space="preserve">     </w:t>
      </w:r>
      <w:r w:rsidRPr="00D25216">
        <w:t xml:space="preserve">public investment in services, service delivery and infrastructure, will be </w:t>
      </w:r>
    </w:p>
    <w:p w:rsidR="007B28C2" w:rsidRPr="00D25216" w:rsidRDefault="007B28C2" w:rsidP="007B28C2">
      <w:pPr>
        <w:spacing w:after="0"/>
        <w:ind w:left="2880" w:firstLine="720"/>
      </w:pPr>
      <w:r>
        <w:t xml:space="preserve">    </w:t>
      </w:r>
      <w:r w:rsidRPr="00D25216">
        <w:t>guided by this Plan; and</w:t>
      </w:r>
    </w:p>
    <w:p w:rsidR="007B28C2" w:rsidRDefault="007B28C2" w:rsidP="00806249">
      <w:pPr>
        <w:pStyle w:val="ListParagraph"/>
        <w:numPr>
          <w:ilvl w:val="0"/>
          <w:numId w:val="39"/>
        </w:numPr>
      </w:pPr>
      <w:r w:rsidRPr="00D25216">
        <w:t xml:space="preserve">Implementation plans, strategies and guidelines, consistent with this Plan </w:t>
      </w:r>
      <w:r>
        <w:tab/>
      </w:r>
      <w:r>
        <w:tab/>
      </w:r>
      <w:r w:rsidRPr="00D25216">
        <w:t xml:space="preserve">will be adopted, identifying priorities, detailed strategies, guidelines and </w:t>
      </w:r>
      <w:r w:rsidRPr="00D25216">
        <w:tab/>
      </w:r>
      <w:r>
        <w:tab/>
        <w:t>a</w:t>
      </w:r>
      <w:r w:rsidRPr="00D25216">
        <w:t>ctions, to advance the vision, goals and objectives of this Plan.</w:t>
      </w:r>
    </w:p>
    <w:p w:rsidR="007B28C2" w:rsidRDefault="007B28C2" w:rsidP="007B28C2">
      <w:pPr>
        <w:pStyle w:val="ListParagraph"/>
        <w:numPr>
          <w:ilvl w:val="0"/>
          <w:numId w:val="0"/>
        </w:numPr>
        <w:ind w:left="1080"/>
      </w:pPr>
    </w:p>
    <w:p w:rsidR="007B28C2" w:rsidRPr="00D25216" w:rsidRDefault="007B28C2" w:rsidP="007B28C2">
      <w:pPr>
        <w:pStyle w:val="ListParagraph"/>
        <w:numPr>
          <w:ilvl w:val="0"/>
          <w:numId w:val="0"/>
        </w:numPr>
        <w:ind w:left="1080"/>
      </w:pPr>
    </w:p>
    <w:p w:rsidR="007B28C2" w:rsidRDefault="007B28C2" w:rsidP="007B28C2">
      <w:pPr>
        <w:pStyle w:val="Heading2"/>
        <w:spacing w:before="0" w:after="0" w:line="240" w:lineRule="auto"/>
      </w:pPr>
      <w:bookmarkStart w:id="38" w:name="_Toc363660360"/>
      <w:r w:rsidRPr="007F57B0">
        <w:t>The Future is a Shared Responsibility</w:t>
      </w:r>
      <w:bookmarkEnd w:id="38"/>
    </w:p>
    <w:p w:rsidR="007B28C2" w:rsidRDefault="007B28C2" w:rsidP="007B28C2">
      <w:pPr>
        <w:pStyle w:val="NoSpacing"/>
      </w:pPr>
    </w:p>
    <w:p w:rsidR="007B28C2" w:rsidRDefault="007B28C2" w:rsidP="007B28C2">
      <w:r w:rsidRPr="00A72ED0">
        <w:t xml:space="preserve">A community is successful when all sectors cooperate with their time, effort and resources to enhance the quality of life in the greater community or </w:t>
      </w:r>
      <w:r>
        <w:t>district</w:t>
      </w:r>
      <w:r w:rsidRPr="00A72ED0">
        <w:t xml:space="preserve">. </w:t>
      </w:r>
      <w:r>
        <w:t>The Municipality</w:t>
      </w:r>
      <w:r w:rsidRPr="00A72ED0">
        <w:t xml:space="preserve"> can lead by example with engaged and informed residents to successfully guide </w:t>
      </w:r>
      <w:r>
        <w:t xml:space="preserve">the </w:t>
      </w:r>
      <w:r w:rsidRPr="00A72ED0">
        <w:t>future</w:t>
      </w:r>
      <w:r w:rsidRPr="00A72ED0">
        <w:rPr>
          <w:rFonts w:cs="FuturaBT-Light"/>
        </w:rPr>
        <w:t xml:space="preserve">, measured by the accomplishments made in managing agricultural diversification, environmental stewardship, economic development, </w:t>
      </w:r>
      <w:r>
        <w:rPr>
          <w:rFonts w:cs="FuturaBT-Light"/>
        </w:rPr>
        <w:t>community service provision</w:t>
      </w:r>
      <w:r w:rsidRPr="00A72ED0">
        <w:rPr>
          <w:rFonts w:cs="FuturaBT-Light"/>
        </w:rPr>
        <w:t xml:space="preserve">, population growth, and the overall lifestyle available in the </w:t>
      </w:r>
      <w:r>
        <w:rPr>
          <w:rFonts w:cs="FuturaBT-Light"/>
        </w:rPr>
        <w:t>Municipality</w:t>
      </w:r>
      <w:r w:rsidRPr="00A72ED0">
        <w:rPr>
          <w:rFonts w:cs="FuturaBT-Light"/>
        </w:rPr>
        <w:t xml:space="preserve">. To achieve the goals and objectives of this Plan, the </w:t>
      </w:r>
      <w:r w:rsidR="00B857CE">
        <w:rPr>
          <w:rFonts w:cs="FuturaBT-Light"/>
        </w:rPr>
        <w:t xml:space="preserve">Rural Municipality of Longlaketon </w:t>
      </w:r>
      <w:r>
        <w:rPr>
          <w:rFonts w:cs="FuturaBT-Light"/>
        </w:rPr>
        <w:t xml:space="preserve">will </w:t>
      </w:r>
      <w:r>
        <w:t>a</w:t>
      </w:r>
      <w:r w:rsidRPr="00A72ED0">
        <w:t xml:space="preserve">dvocate for </w:t>
      </w:r>
      <w:r>
        <w:t>p</w:t>
      </w:r>
      <w:r w:rsidRPr="00A72ED0">
        <w:t xml:space="preserve">rovincial partnerships and technical assistance to deliver services and programs </w:t>
      </w:r>
      <w:r>
        <w:t>for sustainable agricultural, economic,</w:t>
      </w:r>
      <w:r w:rsidRPr="00A72ED0">
        <w:t xml:space="preserve"> and community </w:t>
      </w:r>
      <w:r>
        <w:t>development.</w:t>
      </w:r>
    </w:p>
    <w:p w:rsidR="002B4A7A" w:rsidRDefault="002B4A7A" w:rsidP="007B28C2"/>
    <w:p w:rsidR="007B28C2" w:rsidRDefault="007B28C2" w:rsidP="007B28C2">
      <w:pPr>
        <w:autoSpaceDE w:val="0"/>
        <w:autoSpaceDN w:val="0"/>
        <w:adjustRightInd w:val="0"/>
        <w:spacing w:after="0" w:line="240" w:lineRule="auto"/>
        <w:jc w:val="center"/>
        <w:rPr>
          <w:rFonts w:cs="Tahoma"/>
          <w:b/>
          <w:bCs/>
          <w:sz w:val="22"/>
          <w:szCs w:val="22"/>
        </w:rPr>
      </w:pPr>
      <w:r w:rsidRPr="00560C4E">
        <w:rPr>
          <w:rFonts w:cs="Tahoma"/>
          <w:b/>
          <w:bCs/>
          <w:sz w:val="22"/>
          <w:szCs w:val="22"/>
        </w:rPr>
        <w:lastRenderedPageBreak/>
        <w:t>Community Development</w:t>
      </w:r>
    </w:p>
    <w:tbl>
      <w:tblPr>
        <w:tblW w:w="5000" w:type="pct"/>
        <w:tblBorders>
          <w:top w:val="single" w:sz="8" w:space="0" w:color="auto"/>
          <w:left w:val="single" w:sz="8" w:space="0" w:color="auto"/>
          <w:bottom w:val="single" w:sz="8" w:space="0" w:color="auto"/>
          <w:right w:val="single" w:sz="8" w:space="0" w:color="auto"/>
          <w:insideH w:val="single" w:sz="8" w:space="0" w:color="auto"/>
        </w:tblBorders>
        <w:tblLook w:val="0420" w:firstRow="1" w:lastRow="0" w:firstColumn="0" w:lastColumn="0" w:noHBand="0" w:noVBand="1"/>
      </w:tblPr>
      <w:tblGrid>
        <w:gridCol w:w="4664"/>
        <w:gridCol w:w="2201"/>
        <w:gridCol w:w="3431"/>
      </w:tblGrid>
      <w:tr w:rsidR="007B28C2" w:rsidRPr="00521405" w:rsidTr="00E372AD">
        <w:tc>
          <w:tcPr>
            <w:tcW w:w="5000" w:type="pct"/>
            <w:gridSpan w:val="3"/>
            <w:shd w:val="clear" w:color="auto" w:fill="C3842F"/>
          </w:tcPr>
          <w:p w:rsidR="007B28C2" w:rsidRPr="00521405" w:rsidRDefault="007B28C2" w:rsidP="00E372AD">
            <w:pPr>
              <w:pStyle w:val="TableSection4"/>
            </w:pPr>
            <w:r w:rsidRPr="00521405">
              <w:t>IMPLEMENTATION</w:t>
            </w:r>
          </w:p>
        </w:tc>
      </w:tr>
      <w:tr w:rsidR="007B28C2" w:rsidRPr="00A72ED0" w:rsidTr="00E372AD">
        <w:tc>
          <w:tcPr>
            <w:tcW w:w="2265" w:type="pct"/>
          </w:tcPr>
          <w:p w:rsidR="007B28C2" w:rsidRPr="00A727A4" w:rsidRDefault="007B28C2" w:rsidP="00E372AD">
            <w:pPr>
              <w:pStyle w:val="TableSection4"/>
              <w:rPr>
                <w:color w:val="000000"/>
              </w:rPr>
            </w:pPr>
            <w:r w:rsidRPr="00A727A4">
              <w:rPr>
                <w:color w:val="000000"/>
              </w:rPr>
              <w:t xml:space="preserve">Action Item </w:t>
            </w:r>
          </w:p>
        </w:tc>
        <w:tc>
          <w:tcPr>
            <w:tcW w:w="1069" w:type="pct"/>
          </w:tcPr>
          <w:p w:rsidR="007B28C2" w:rsidRPr="00A727A4" w:rsidRDefault="007B28C2" w:rsidP="00E372AD">
            <w:pPr>
              <w:pStyle w:val="TableSection4"/>
              <w:rPr>
                <w:iCs/>
                <w:color w:val="000000"/>
              </w:rPr>
            </w:pPr>
            <w:r>
              <w:rPr>
                <w:iCs/>
                <w:color w:val="000000"/>
              </w:rPr>
              <w:t>Time Frame</w:t>
            </w:r>
          </w:p>
        </w:tc>
        <w:tc>
          <w:tcPr>
            <w:tcW w:w="1666" w:type="pct"/>
          </w:tcPr>
          <w:p w:rsidR="007B28C2" w:rsidRPr="00A727A4" w:rsidRDefault="007B28C2" w:rsidP="00E372AD">
            <w:pPr>
              <w:pStyle w:val="TableSection4"/>
              <w:rPr>
                <w:color w:val="000000"/>
              </w:rPr>
            </w:pPr>
            <w:r w:rsidRPr="00A727A4">
              <w:rPr>
                <w:color w:val="000000"/>
              </w:rPr>
              <w:t>Key Participants</w:t>
            </w:r>
          </w:p>
        </w:tc>
      </w:tr>
      <w:tr w:rsidR="007B28C2" w:rsidRPr="00A72ED0" w:rsidTr="00E372AD">
        <w:tc>
          <w:tcPr>
            <w:tcW w:w="2265" w:type="pct"/>
          </w:tcPr>
          <w:p w:rsidR="007B28C2" w:rsidRPr="00A727A4" w:rsidRDefault="007B28C2" w:rsidP="00E372AD">
            <w:pPr>
              <w:pStyle w:val="TableSection4"/>
              <w:jc w:val="left"/>
              <w:rPr>
                <w:color w:val="000000"/>
                <w:sz w:val="18"/>
                <w:szCs w:val="18"/>
              </w:rPr>
            </w:pPr>
            <w:r w:rsidRPr="00A727A4">
              <w:rPr>
                <w:color w:val="000000"/>
                <w:sz w:val="18"/>
                <w:szCs w:val="18"/>
              </w:rPr>
              <w:t xml:space="preserve">Develop an Action plan for the </w:t>
            </w:r>
            <w:r>
              <w:rPr>
                <w:color w:val="000000"/>
                <w:sz w:val="18"/>
                <w:szCs w:val="18"/>
              </w:rPr>
              <w:t>Municipality</w:t>
            </w:r>
            <w:r w:rsidRPr="00A727A4">
              <w:rPr>
                <w:color w:val="000000"/>
                <w:sz w:val="18"/>
                <w:szCs w:val="18"/>
              </w:rPr>
              <w:t xml:space="preserve"> to organize community development initiatives</w:t>
            </w:r>
          </w:p>
        </w:tc>
        <w:tc>
          <w:tcPr>
            <w:tcW w:w="1069" w:type="pct"/>
          </w:tcPr>
          <w:p w:rsidR="007B28C2" w:rsidRPr="00A727A4" w:rsidRDefault="007B28C2" w:rsidP="00E372AD">
            <w:pPr>
              <w:pStyle w:val="TableSection4"/>
              <w:rPr>
                <w:iCs/>
                <w:color w:val="000000"/>
                <w:sz w:val="18"/>
                <w:szCs w:val="18"/>
              </w:rPr>
            </w:pPr>
          </w:p>
        </w:tc>
        <w:tc>
          <w:tcPr>
            <w:tcW w:w="1666" w:type="pct"/>
          </w:tcPr>
          <w:p w:rsidR="007B28C2" w:rsidRPr="00A727A4" w:rsidRDefault="007B28C2" w:rsidP="00E372AD">
            <w:pPr>
              <w:pStyle w:val="TableSection4"/>
              <w:rPr>
                <w:color w:val="000000"/>
                <w:sz w:val="18"/>
                <w:szCs w:val="18"/>
              </w:rPr>
            </w:pPr>
          </w:p>
        </w:tc>
      </w:tr>
      <w:tr w:rsidR="007B28C2" w:rsidRPr="00A72ED0" w:rsidTr="00E372AD">
        <w:tc>
          <w:tcPr>
            <w:tcW w:w="2265" w:type="pct"/>
          </w:tcPr>
          <w:p w:rsidR="007B28C2" w:rsidRPr="00A727A4" w:rsidRDefault="007B28C2" w:rsidP="00E372AD">
            <w:pPr>
              <w:pStyle w:val="TableSection4"/>
              <w:jc w:val="left"/>
              <w:rPr>
                <w:color w:val="000000"/>
                <w:sz w:val="18"/>
                <w:szCs w:val="18"/>
              </w:rPr>
            </w:pPr>
            <w:r w:rsidRPr="00A727A4">
              <w:rPr>
                <w:color w:val="000000"/>
                <w:sz w:val="18"/>
                <w:szCs w:val="18"/>
              </w:rPr>
              <w:t xml:space="preserve">Prepare a </w:t>
            </w:r>
            <w:r>
              <w:rPr>
                <w:color w:val="000000"/>
                <w:sz w:val="18"/>
                <w:szCs w:val="18"/>
              </w:rPr>
              <w:t xml:space="preserve">new Fire Management </w:t>
            </w:r>
            <w:r w:rsidRPr="00A727A4">
              <w:rPr>
                <w:color w:val="000000"/>
                <w:sz w:val="18"/>
                <w:szCs w:val="18"/>
              </w:rPr>
              <w:t xml:space="preserve"> Plan and Emergency Response Plan for the </w:t>
            </w:r>
            <w:r>
              <w:rPr>
                <w:color w:val="000000"/>
                <w:sz w:val="18"/>
                <w:szCs w:val="18"/>
              </w:rPr>
              <w:t>Municipality and the surrounding municipalities</w:t>
            </w:r>
            <w:r w:rsidRPr="00A727A4">
              <w:rPr>
                <w:color w:val="000000"/>
                <w:sz w:val="18"/>
                <w:szCs w:val="18"/>
              </w:rPr>
              <w:t xml:space="preserve"> </w:t>
            </w:r>
          </w:p>
        </w:tc>
        <w:tc>
          <w:tcPr>
            <w:tcW w:w="1069" w:type="pct"/>
          </w:tcPr>
          <w:p w:rsidR="007B28C2" w:rsidRPr="00A727A4" w:rsidRDefault="007B28C2" w:rsidP="00E372AD">
            <w:pPr>
              <w:pStyle w:val="TableSection4"/>
              <w:rPr>
                <w:color w:val="000000"/>
                <w:sz w:val="18"/>
                <w:szCs w:val="18"/>
              </w:rPr>
            </w:pPr>
          </w:p>
        </w:tc>
        <w:tc>
          <w:tcPr>
            <w:tcW w:w="1666" w:type="pct"/>
          </w:tcPr>
          <w:p w:rsidR="007B28C2" w:rsidRPr="00A727A4" w:rsidRDefault="007B28C2" w:rsidP="00E372AD">
            <w:pPr>
              <w:pStyle w:val="TableSection4"/>
              <w:rPr>
                <w:color w:val="000000"/>
                <w:sz w:val="18"/>
                <w:szCs w:val="18"/>
              </w:rPr>
            </w:pPr>
          </w:p>
        </w:tc>
      </w:tr>
      <w:tr w:rsidR="007B28C2" w:rsidRPr="00A72ED0" w:rsidTr="00E372AD">
        <w:tc>
          <w:tcPr>
            <w:tcW w:w="2265" w:type="pct"/>
          </w:tcPr>
          <w:p w:rsidR="007B28C2" w:rsidRPr="00A727A4" w:rsidRDefault="007B28C2" w:rsidP="00D60358">
            <w:pPr>
              <w:pStyle w:val="TableSection4"/>
              <w:jc w:val="left"/>
              <w:rPr>
                <w:color w:val="000000"/>
                <w:sz w:val="18"/>
                <w:szCs w:val="18"/>
              </w:rPr>
            </w:pPr>
            <w:r w:rsidRPr="00A727A4">
              <w:rPr>
                <w:color w:val="000000"/>
                <w:sz w:val="18"/>
                <w:szCs w:val="18"/>
              </w:rPr>
              <w:t>Provide support for a regional tourism strategy</w:t>
            </w:r>
            <w:r>
              <w:rPr>
                <w:color w:val="000000"/>
                <w:sz w:val="18"/>
                <w:szCs w:val="18"/>
              </w:rPr>
              <w:t xml:space="preserve"> in conjunction with the </w:t>
            </w:r>
            <w:r w:rsidR="00D60358">
              <w:rPr>
                <w:color w:val="000000"/>
                <w:sz w:val="18"/>
                <w:szCs w:val="18"/>
              </w:rPr>
              <w:t>Town of Earl Grey and the Villages of Craven and Silton</w:t>
            </w:r>
            <w:r>
              <w:rPr>
                <w:color w:val="000000"/>
                <w:sz w:val="18"/>
                <w:szCs w:val="18"/>
              </w:rPr>
              <w:t xml:space="preserve"> and prepare a regional recreational strategy with the adjacent Municipalities. </w:t>
            </w:r>
          </w:p>
        </w:tc>
        <w:tc>
          <w:tcPr>
            <w:tcW w:w="1069" w:type="pct"/>
          </w:tcPr>
          <w:p w:rsidR="007B28C2" w:rsidRPr="00A727A4" w:rsidRDefault="007B28C2" w:rsidP="00E372AD">
            <w:pPr>
              <w:pStyle w:val="TableSection4"/>
              <w:rPr>
                <w:color w:val="000000"/>
                <w:sz w:val="18"/>
                <w:szCs w:val="18"/>
              </w:rPr>
            </w:pPr>
          </w:p>
        </w:tc>
        <w:tc>
          <w:tcPr>
            <w:tcW w:w="1666" w:type="pct"/>
          </w:tcPr>
          <w:p w:rsidR="007B28C2" w:rsidRPr="00A727A4" w:rsidRDefault="007B28C2" w:rsidP="00E372AD">
            <w:pPr>
              <w:pStyle w:val="TableSection4"/>
              <w:rPr>
                <w:color w:val="000000"/>
                <w:sz w:val="18"/>
                <w:szCs w:val="18"/>
              </w:rPr>
            </w:pPr>
          </w:p>
        </w:tc>
      </w:tr>
    </w:tbl>
    <w:p w:rsidR="007B28C2" w:rsidRDefault="007B28C2" w:rsidP="007B28C2">
      <w:pPr>
        <w:autoSpaceDE w:val="0"/>
        <w:autoSpaceDN w:val="0"/>
        <w:adjustRightInd w:val="0"/>
        <w:spacing w:after="0" w:line="240" w:lineRule="auto"/>
        <w:jc w:val="center"/>
        <w:rPr>
          <w:rFonts w:cs="Tahoma"/>
          <w:b/>
          <w:bCs/>
          <w:sz w:val="22"/>
          <w:szCs w:val="22"/>
        </w:rPr>
      </w:pPr>
    </w:p>
    <w:p w:rsidR="007B28C2" w:rsidRPr="00560C4E" w:rsidRDefault="007B28C2" w:rsidP="007B28C2">
      <w:pPr>
        <w:autoSpaceDE w:val="0"/>
        <w:autoSpaceDN w:val="0"/>
        <w:adjustRightInd w:val="0"/>
        <w:spacing w:after="0" w:line="240" w:lineRule="auto"/>
        <w:jc w:val="center"/>
        <w:rPr>
          <w:rFonts w:cs="Tahoma"/>
          <w:b/>
          <w:bCs/>
          <w:sz w:val="22"/>
          <w:szCs w:val="22"/>
        </w:rPr>
      </w:pPr>
      <w:r w:rsidRPr="00560C4E">
        <w:rPr>
          <w:rFonts w:cs="Tahoma"/>
          <w:b/>
          <w:bCs/>
          <w:sz w:val="22"/>
          <w:szCs w:val="22"/>
        </w:rPr>
        <w:t>Land Use Planning</w:t>
      </w:r>
    </w:p>
    <w:p w:rsidR="007B28C2" w:rsidRDefault="007B28C2" w:rsidP="007B28C2">
      <w:pPr>
        <w:pStyle w:val="TableSection4"/>
      </w:pPr>
      <w:r w:rsidRPr="003B35DD">
        <w:t>Land Use Planning</w:t>
      </w:r>
    </w:p>
    <w:tbl>
      <w:tblPr>
        <w:tblW w:w="5000" w:type="pct"/>
        <w:tblBorders>
          <w:top w:val="single" w:sz="8" w:space="0" w:color="auto"/>
          <w:left w:val="single" w:sz="8" w:space="0" w:color="auto"/>
          <w:bottom w:val="single" w:sz="8" w:space="0" w:color="auto"/>
          <w:right w:val="single" w:sz="8" w:space="0" w:color="auto"/>
          <w:insideH w:val="single" w:sz="8" w:space="0" w:color="auto"/>
        </w:tblBorders>
        <w:tblLook w:val="04A0" w:firstRow="1" w:lastRow="0" w:firstColumn="1" w:lastColumn="0" w:noHBand="0" w:noVBand="1"/>
      </w:tblPr>
      <w:tblGrid>
        <w:gridCol w:w="4664"/>
        <w:gridCol w:w="2201"/>
        <w:gridCol w:w="3431"/>
      </w:tblGrid>
      <w:tr w:rsidR="007B28C2" w:rsidRPr="00A72ED0" w:rsidTr="00E372AD">
        <w:tc>
          <w:tcPr>
            <w:tcW w:w="5000" w:type="pct"/>
            <w:gridSpan w:val="3"/>
            <w:shd w:val="clear" w:color="auto" w:fill="C3842F"/>
          </w:tcPr>
          <w:p w:rsidR="007B28C2" w:rsidRPr="001668AE" w:rsidRDefault="007B28C2" w:rsidP="00E372AD">
            <w:pPr>
              <w:pStyle w:val="TableSection4"/>
            </w:pPr>
            <w:r w:rsidRPr="001668AE">
              <w:t>IMPLEMENTATION</w:t>
            </w:r>
          </w:p>
        </w:tc>
      </w:tr>
      <w:tr w:rsidR="007B28C2" w:rsidRPr="00A72ED0" w:rsidTr="00E372AD">
        <w:tc>
          <w:tcPr>
            <w:tcW w:w="2265" w:type="pct"/>
          </w:tcPr>
          <w:p w:rsidR="007B28C2" w:rsidRPr="00A727A4" w:rsidRDefault="007B28C2" w:rsidP="00E372AD">
            <w:pPr>
              <w:pStyle w:val="TableSection4"/>
              <w:rPr>
                <w:color w:val="000000"/>
              </w:rPr>
            </w:pPr>
            <w:r w:rsidRPr="00A727A4">
              <w:rPr>
                <w:color w:val="000000"/>
              </w:rPr>
              <w:t xml:space="preserve">Action Item </w:t>
            </w:r>
          </w:p>
        </w:tc>
        <w:tc>
          <w:tcPr>
            <w:tcW w:w="1069" w:type="pct"/>
          </w:tcPr>
          <w:p w:rsidR="007B28C2" w:rsidRPr="00A727A4" w:rsidRDefault="007B28C2" w:rsidP="00E372AD">
            <w:pPr>
              <w:pStyle w:val="TableSection4"/>
              <w:rPr>
                <w:iCs/>
                <w:color w:val="000000"/>
              </w:rPr>
            </w:pPr>
            <w:r>
              <w:rPr>
                <w:iCs/>
                <w:color w:val="000000"/>
              </w:rPr>
              <w:t>Time Frame</w:t>
            </w:r>
          </w:p>
        </w:tc>
        <w:tc>
          <w:tcPr>
            <w:tcW w:w="1666" w:type="pct"/>
          </w:tcPr>
          <w:p w:rsidR="007B28C2" w:rsidRPr="00A727A4" w:rsidRDefault="007B28C2" w:rsidP="00E372AD">
            <w:pPr>
              <w:pStyle w:val="TableSection4"/>
              <w:rPr>
                <w:color w:val="000000"/>
              </w:rPr>
            </w:pPr>
            <w:r w:rsidRPr="00A727A4">
              <w:rPr>
                <w:color w:val="000000"/>
              </w:rPr>
              <w:t xml:space="preserve">         Key Participants</w:t>
            </w:r>
          </w:p>
        </w:tc>
      </w:tr>
      <w:tr w:rsidR="007B28C2" w:rsidRPr="00560C4E" w:rsidTr="00E372AD">
        <w:tc>
          <w:tcPr>
            <w:tcW w:w="2265" w:type="pct"/>
          </w:tcPr>
          <w:p w:rsidR="007B28C2" w:rsidRPr="00A727A4" w:rsidRDefault="007B28C2" w:rsidP="00E372AD">
            <w:pPr>
              <w:pStyle w:val="TableSection4"/>
              <w:jc w:val="left"/>
              <w:rPr>
                <w:color w:val="000000"/>
                <w:sz w:val="18"/>
                <w:szCs w:val="18"/>
              </w:rPr>
            </w:pPr>
            <w:r w:rsidRPr="00A727A4">
              <w:rPr>
                <w:color w:val="000000"/>
                <w:sz w:val="18"/>
                <w:szCs w:val="18"/>
              </w:rPr>
              <w:t xml:space="preserve">Set up administrative procedures for review and  amendments to the </w:t>
            </w:r>
            <w:r>
              <w:rPr>
                <w:color w:val="000000"/>
                <w:sz w:val="18"/>
                <w:szCs w:val="18"/>
              </w:rPr>
              <w:t>Official Community</w:t>
            </w:r>
            <w:r w:rsidRPr="00A727A4">
              <w:rPr>
                <w:color w:val="000000"/>
                <w:sz w:val="18"/>
                <w:szCs w:val="18"/>
              </w:rPr>
              <w:t xml:space="preserve"> Plan</w:t>
            </w:r>
          </w:p>
        </w:tc>
        <w:tc>
          <w:tcPr>
            <w:tcW w:w="1069" w:type="pct"/>
          </w:tcPr>
          <w:p w:rsidR="007B28C2" w:rsidRPr="00A727A4" w:rsidRDefault="007B28C2" w:rsidP="00E372AD">
            <w:pPr>
              <w:pStyle w:val="TableSection4"/>
              <w:rPr>
                <w:color w:val="000000"/>
                <w:sz w:val="18"/>
                <w:szCs w:val="18"/>
              </w:rPr>
            </w:pPr>
          </w:p>
        </w:tc>
        <w:tc>
          <w:tcPr>
            <w:tcW w:w="1666" w:type="pct"/>
          </w:tcPr>
          <w:p w:rsidR="007B28C2" w:rsidRPr="00A727A4" w:rsidRDefault="007B28C2" w:rsidP="00E372AD">
            <w:pPr>
              <w:pStyle w:val="TableSection4"/>
              <w:rPr>
                <w:color w:val="000000"/>
                <w:sz w:val="18"/>
                <w:szCs w:val="18"/>
              </w:rPr>
            </w:pPr>
          </w:p>
        </w:tc>
      </w:tr>
      <w:tr w:rsidR="007B28C2" w:rsidRPr="00560C4E" w:rsidTr="00E372AD">
        <w:tc>
          <w:tcPr>
            <w:tcW w:w="2265" w:type="pct"/>
          </w:tcPr>
          <w:p w:rsidR="007B28C2" w:rsidRPr="00A727A4" w:rsidRDefault="007B28C2" w:rsidP="00E372AD">
            <w:pPr>
              <w:pStyle w:val="TableSection4"/>
              <w:jc w:val="left"/>
              <w:rPr>
                <w:color w:val="000000"/>
                <w:sz w:val="18"/>
                <w:szCs w:val="18"/>
              </w:rPr>
            </w:pPr>
            <w:r w:rsidRPr="00A727A4">
              <w:rPr>
                <w:color w:val="000000"/>
                <w:sz w:val="18"/>
                <w:szCs w:val="18"/>
              </w:rPr>
              <w:t>Review Subdivision/Development Fees and  Servicing Agreements</w:t>
            </w:r>
            <w:r>
              <w:rPr>
                <w:color w:val="000000"/>
                <w:sz w:val="18"/>
                <w:szCs w:val="18"/>
              </w:rPr>
              <w:t xml:space="preserve"> on a regular basis </w:t>
            </w:r>
          </w:p>
        </w:tc>
        <w:tc>
          <w:tcPr>
            <w:tcW w:w="1069" w:type="pct"/>
          </w:tcPr>
          <w:p w:rsidR="007B28C2" w:rsidRPr="00A727A4" w:rsidRDefault="007B28C2" w:rsidP="00E372AD">
            <w:pPr>
              <w:pStyle w:val="TableSection4"/>
              <w:rPr>
                <w:color w:val="000000"/>
                <w:sz w:val="18"/>
                <w:szCs w:val="18"/>
              </w:rPr>
            </w:pPr>
          </w:p>
        </w:tc>
        <w:tc>
          <w:tcPr>
            <w:tcW w:w="1666" w:type="pct"/>
          </w:tcPr>
          <w:p w:rsidR="007B28C2" w:rsidRPr="00A727A4" w:rsidRDefault="007B28C2" w:rsidP="00E372AD">
            <w:pPr>
              <w:pStyle w:val="TableSection4"/>
              <w:rPr>
                <w:color w:val="000000"/>
                <w:sz w:val="18"/>
                <w:szCs w:val="18"/>
              </w:rPr>
            </w:pPr>
          </w:p>
        </w:tc>
      </w:tr>
      <w:tr w:rsidR="007B28C2" w:rsidRPr="00560C4E" w:rsidTr="00E372AD">
        <w:tc>
          <w:tcPr>
            <w:tcW w:w="2265" w:type="pct"/>
          </w:tcPr>
          <w:p w:rsidR="007B28C2" w:rsidRPr="00A727A4" w:rsidRDefault="007B28C2" w:rsidP="00E372AD">
            <w:pPr>
              <w:pStyle w:val="TableSection4"/>
              <w:jc w:val="left"/>
              <w:rPr>
                <w:color w:val="000000"/>
                <w:sz w:val="18"/>
                <w:szCs w:val="18"/>
              </w:rPr>
            </w:pPr>
            <w:r w:rsidRPr="00A727A4">
              <w:rPr>
                <w:color w:val="000000"/>
                <w:sz w:val="18"/>
                <w:szCs w:val="18"/>
              </w:rPr>
              <w:t>Explore Regional Waste Management opportunities</w:t>
            </w:r>
            <w:r>
              <w:rPr>
                <w:color w:val="000000"/>
                <w:sz w:val="18"/>
                <w:szCs w:val="18"/>
              </w:rPr>
              <w:t xml:space="preserve"> with adjacent Municipalities</w:t>
            </w:r>
          </w:p>
        </w:tc>
        <w:tc>
          <w:tcPr>
            <w:tcW w:w="1069" w:type="pct"/>
          </w:tcPr>
          <w:p w:rsidR="007B28C2" w:rsidRPr="00A727A4" w:rsidRDefault="007B28C2" w:rsidP="00E372AD">
            <w:pPr>
              <w:pStyle w:val="TableSection4"/>
              <w:rPr>
                <w:color w:val="000000"/>
                <w:sz w:val="18"/>
                <w:szCs w:val="18"/>
              </w:rPr>
            </w:pPr>
          </w:p>
        </w:tc>
        <w:tc>
          <w:tcPr>
            <w:tcW w:w="1666" w:type="pct"/>
          </w:tcPr>
          <w:p w:rsidR="007B28C2" w:rsidRPr="00A727A4" w:rsidRDefault="007B28C2" w:rsidP="00E372AD">
            <w:pPr>
              <w:pStyle w:val="TableSection4"/>
              <w:rPr>
                <w:color w:val="000000"/>
                <w:sz w:val="18"/>
                <w:szCs w:val="18"/>
              </w:rPr>
            </w:pPr>
          </w:p>
        </w:tc>
      </w:tr>
      <w:tr w:rsidR="007B28C2" w:rsidRPr="00560C4E" w:rsidTr="00E372AD">
        <w:tc>
          <w:tcPr>
            <w:tcW w:w="2265" w:type="pct"/>
          </w:tcPr>
          <w:p w:rsidR="007B28C2" w:rsidRPr="00A727A4" w:rsidRDefault="007B28C2" w:rsidP="00E372AD">
            <w:pPr>
              <w:pStyle w:val="TableSection4"/>
              <w:jc w:val="left"/>
              <w:rPr>
                <w:color w:val="000000"/>
                <w:sz w:val="18"/>
                <w:szCs w:val="18"/>
              </w:rPr>
            </w:pPr>
            <w:r w:rsidRPr="00A727A4">
              <w:rPr>
                <w:color w:val="000000"/>
                <w:sz w:val="18"/>
                <w:szCs w:val="18"/>
              </w:rPr>
              <w:t>Research Revenue/Tax Sharing  opportunities for collective service provision</w:t>
            </w:r>
          </w:p>
        </w:tc>
        <w:tc>
          <w:tcPr>
            <w:tcW w:w="1069" w:type="pct"/>
          </w:tcPr>
          <w:p w:rsidR="007B28C2" w:rsidRPr="00A727A4" w:rsidRDefault="007B28C2" w:rsidP="00E372AD">
            <w:pPr>
              <w:pStyle w:val="TableSection4"/>
              <w:rPr>
                <w:color w:val="000000"/>
                <w:sz w:val="18"/>
                <w:szCs w:val="18"/>
              </w:rPr>
            </w:pPr>
          </w:p>
        </w:tc>
        <w:tc>
          <w:tcPr>
            <w:tcW w:w="1666" w:type="pct"/>
          </w:tcPr>
          <w:p w:rsidR="007B28C2" w:rsidRPr="00A727A4" w:rsidRDefault="007B28C2" w:rsidP="00E372AD">
            <w:pPr>
              <w:pStyle w:val="TableSection4"/>
              <w:rPr>
                <w:color w:val="000000"/>
                <w:sz w:val="18"/>
                <w:szCs w:val="18"/>
              </w:rPr>
            </w:pPr>
          </w:p>
        </w:tc>
      </w:tr>
      <w:tr w:rsidR="007B28C2" w:rsidRPr="00560C4E" w:rsidTr="00E372AD">
        <w:tc>
          <w:tcPr>
            <w:tcW w:w="2265" w:type="pct"/>
          </w:tcPr>
          <w:p w:rsidR="007B28C2" w:rsidRPr="00A727A4" w:rsidRDefault="007B28C2" w:rsidP="00E372AD">
            <w:pPr>
              <w:pStyle w:val="TableSection4"/>
              <w:jc w:val="left"/>
              <w:rPr>
                <w:color w:val="000000"/>
                <w:sz w:val="18"/>
                <w:szCs w:val="18"/>
              </w:rPr>
            </w:pPr>
            <w:r>
              <w:rPr>
                <w:color w:val="000000"/>
                <w:sz w:val="18"/>
                <w:szCs w:val="18"/>
              </w:rPr>
              <w:t>Explore option of appointing</w:t>
            </w:r>
            <w:r w:rsidRPr="00A727A4">
              <w:rPr>
                <w:color w:val="000000"/>
                <w:sz w:val="18"/>
                <w:szCs w:val="18"/>
              </w:rPr>
              <w:t xml:space="preserve"> a</w:t>
            </w:r>
            <w:r>
              <w:rPr>
                <w:color w:val="000000"/>
                <w:sz w:val="18"/>
                <w:szCs w:val="18"/>
              </w:rPr>
              <w:t xml:space="preserve">n Inter-Municipal </w:t>
            </w:r>
            <w:r w:rsidRPr="00A727A4">
              <w:rPr>
                <w:color w:val="000000"/>
                <w:sz w:val="18"/>
                <w:szCs w:val="18"/>
              </w:rPr>
              <w:t xml:space="preserve"> Development Appeals Board</w:t>
            </w:r>
          </w:p>
        </w:tc>
        <w:tc>
          <w:tcPr>
            <w:tcW w:w="1069" w:type="pct"/>
          </w:tcPr>
          <w:p w:rsidR="007B28C2" w:rsidRPr="00A727A4" w:rsidRDefault="007B28C2" w:rsidP="00E372AD">
            <w:pPr>
              <w:pStyle w:val="TableSection4"/>
              <w:rPr>
                <w:color w:val="000000"/>
                <w:sz w:val="18"/>
                <w:szCs w:val="18"/>
              </w:rPr>
            </w:pPr>
          </w:p>
        </w:tc>
        <w:tc>
          <w:tcPr>
            <w:tcW w:w="1666" w:type="pct"/>
          </w:tcPr>
          <w:p w:rsidR="007B28C2" w:rsidRPr="00A727A4" w:rsidRDefault="007B28C2" w:rsidP="00E372AD">
            <w:pPr>
              <w:pStyle w:val="TableSection4"/>
              <w:rPr>
                <w:color w:val="000000"/>
                <w:sz w:val="18"/>
                <w:szCs w:val="18"/>
              </w:rPr>
            </w:pPr>
          </w:p>
        </w:tc>
      </w:tr>
      <w:tr w:rsidR="007B28C2" w:rsidRPr="00560C4E" w:rsidTr="00E372AD">
        <w:tc>
          <w:tcPr>
            <w:tcW w:w="2265" w:type="pct"/>
          </w:tcPr>
          <w:p w:rsidR="007B28C2" w:rsidRPr="00A727A4" w:rsidRDefault="007B28C2" w:rsidP="00E372AD">
            <w:pPr>
              <w:pStyle w:val="TableSection4"/>
              <w:jc w:val="left"/>
              <w:rPr>
                <w:color w:val="000000"/>
                <w:sz w:val="18"/>
                <w:szCs w:val="18"/>
              </w:rPr>
            </w:pPr>
            <w:r>
              <w:rPr>
                <w:color w:val="000000"/>
                <w:sz w:val="18"/>
                <w:szCs w:val="18"/>
              </w:rPr>
              <w:t>Establish an up-to-date mineral extraction policy (sand, gravel and soil)</w:t>
            </w:r>
          </w:p>
        </w:tc>
        <w:tc>
          <w:tcPr>
            <w:tcW w:w="1069" w:type="pct"/>
          </w:tcPr>
          <w:p w:rsidR="007B28C2" w:rsidRPr="00A727A4" w:rsidRDefault="007B28C2" w:rsidP="00E372AD">
            <w:pPr>
              <w:pStyle w:val="TableSection4"/>
              <w:rPr>
                <w:color w:val="000000"/>
                <w:sz w:val="18"/>
                <w:szCs w:val="18"/>
              </w:rPr>
            </w:pPr>
          </w:p>
        </w:tc>
        <w:tc>
          <w:tcPr>
            <w:tcW w:w="1666" w:type="pct"/>
          </w:tcPr>
          <w:p w:rsidR="007B28C2" w:rsidRPr="00A727A4" w:rsidRDefault="007B28C2" w:rsidP="00E372AD">
            <w:pPr>
              <w:pStyle w:val="TableSection4"/>
              <w:rPr>
                <w:color w:val="000000"/>
                <w:sz w:val="18"/>
                <w:szCs w:val="18"/>
              </w:rPr>
            </w:pPr>
          </w:p>
        </w:tc>
      </w:tr>
    </w:tbl>
    <w:p w:rsidR="007B28C2" w:rsidRDefault="007B28C2" w:rsidP="007B28C2">
      <w:pPr>
        <w:autoSpaceDE w:val="0"/>
        <w:autoSpaceDN w:val="0"/>
        <w:adjustRightInd w:val="0"/>
        <w:spacing w:after="0" w:line="240" w:lineRule="auto"/>
        <w:jc w:val="center"/>
        <w:rPr>
          <w:rFonts w:cs="Tahoma"/>
          <w:b/>
          <w:bCs/>
          <w:sz w:val="22"/>
          <w:szCs w:val="22"/>
        </w:rPr>
      </w:pPr>
    </w:p>
    <w:p w:rsidR="007B28C2" w:rsidRPr="00560C4E" w:rsidRDefault="007B28C2" w:rsidP="007B28C2">
      <w:pPr>
        <w:autoSpaceDE w:val="0"/>
        <w:autoSpaceDN w:val="0"/>
        <w:adjustRightInd w:val="0"/>
        <w:spacing w:after="0" w:line="240" w:lineRule="auto"/>
        <w:jc w:val="center"/>
        <w:rPr>
          <w:rFonts w:cs="Tahoma"/>
          <w:b/>
          <w:bCs/>
          <w:sz w:val="22"/>
          <w:szCs w:val="22"/>
        </w:rPr>
      </w:pPr>
      <w:r>
        <w:rPr>
          <w:rFonts w:cs="Tahoma"/>
          <w:b/>
          <w:bCs/>
          <w:sz w:val="22"/>
          <w:szCs w:val="22"/>
        </w:rPr>
        <w:t>Residential Options</w:t>
      </w:r>
    </w:p>
    <w:p w:rsidR="007B28C2" w:rsidRDefault="007B28C2" w:rsidP="007B28C2">
      <w:pPr>
        <w:pStyle w:val="Table"/>
      </w:pPr>
      <w:r w:rsidRPr="003B35DD">
        <w:t>Land Use Planning</w:t>
      </w:r>
    </w:p>
    <w:tbl>
      <w:tblPr>
        <w:tblW w:w="5000" w:type="pct"/>
        <w:tblBorders>
          <w:top w:val="single" w:sz="8" w:space="0" w:color="auto"/>
          <w:left w:val="single" w:sz="8" w:space="0" w:color="auto"/>
          <w:bottom w:val="single" w:sz="8" w:space="0" w:color="auto"/>
          <w:right w:val="single" w:sz="8" w:space="0" w:color="auto"/>
          <w:insideH w:val="single" w:sz="8" w:space="0" w:color="auto"/>
        </w:tblBorders>
        <w:tblLook w:val="04A0" w:firstRow="1" w:lastRow="0" w:firstColumn="1" w:lastColumn="0" w:noHBand="0" w:noVBand="1"/>
      </w:tblPr>
      <w:tblGrid>
        <w:gridCol w:w="4664"/>
        <w:gridCol w:w="2201"/>
        <w:gridCol w:w="3431"/>
      </w:tblGrid>
      <w:tr w:rsidR="007B28C2" w:rsidRPr="007C096B" w:rsidTr="00E372AD">
        <w:tc>
          <w:tcPr>
            <w:tcW w:w="5000" w:type="pct"/>
            <w:gridSpan w:val="3"/>
            <w:shd w:val="clear" w:color="auto" w:fill="C3842F"/>
          </w:tcPr>
          <w:p w:rsidR="007B28C2" w:rsidRPr="007C096B" w:rsidRDefault="007B28C2" w:rsidP="00E372AD">
            <w:pPr>
              <w:pStyle w:val="Table"/>
              <w:rPr>
                <w:rFonts w:ascii="Calibri" w:hAnsi="Calibri"/>
                <w:color w:val="FFFFFF" w:themeColor="background1"/>
                <w:sz w:val="22"/>
                <w:szCs w:val="22"/>
              </w:rPr>
            </w:pPr>
            <w:r w:rsidRPr="007C096B">
              <w:rPr>
                <w:rFonts w:ascii="Calibri" w:hAnsi="Calibri"/>
                <w:color w:val="FFFFFF" w:themeColor="background1"/>
                <w:sz w:val="22"/>
                <w:szCs w:val="22"/>
              </w:rPr>
              <w:t>IMPLEMENTATION</w:t>
            </w:r>
          </w:p>
        </w:tc>
      </w:tr>
      <w:tr w:rsidR="007B28C2" w:rsidRPr="00A72ED0" w:rsidTr="00E372AD">
        <w:tc>
          <w:tcPr>
            <w:tcW w:w="2265" w:type="pct"/>
          </w:tcPr>
          <w:p w:rsidR="007B28C2" w:rsidRPr="00A727A4" w:rsidRDefault="007B28C2" w:rsidP="00E372AD">
            <w:pPr>
              <w:pStyle w:val="Table"/>
              <w:rPr>
                <w:rFonts w:ascii="Calibri" w:hAnsi="Calibri"/>
                <w:color w:val="000000"/>
              </w:rPr>
            </w:pPr>
            <w:r w:rsidRPr="00A727A4">
              <w:rPr>
                <w:rFonts w:ascii="Calibri" w:hAnsi="Calibri"/>
                <w:color w:val="000000"/>
              </w:rPr>
              <w:t xml:space="preserve">Action Item </w:t>
            </w:r>
          </w:p>
        </w:tc>
        <w:tc>
          <w:tcPr>
            <w:tcW w:w="1069" w:type="pct"/>
          </w:tcPr>
          <w:p w:rsidR="007B28C2" w:rsidRPr="00A727A4" w:rsidRDefault="007B28C2" w:rsidP="00E372AD">
            <w:pPr>
              <w:pStyle w:val="Table"/>
              <w:jc w:val="both"/>
              <w:rPr>
                <w:rFonts w:ascii="Calibri" w:hAnsi="Calibri"/>
                <w:iCs/>
                <w:color w:val="000000"/>
              </w:rPr>
            </w:pPr>
            <w:r>
              <w:rPr>
                <w:rFonts w:ascii="Calibri" w:hAnsi="Calibri"/>
                <w:iCs/>
                <w:color w:val="000000"/>
              </w:rPr>
              <w:t>Time Frame</w:t>
            </w:r>
          </w:p>
        </w:tc>
        <w:tc>
          <w:tcPr>
            <w:tcW w:w="1666" w:type="pct"/>
          </w:tcPr>
          <w:p w:rsidR="007B28C2" w:rsidRPr="00A727A4" w:rsidRDefault="007B28C2" w:rsidP="00E372AD">
            <w:pPr>
              <w:pStyle w:val="Table"/>
              <w:jc w:val="both"/>
              <w:rPr>
                <w:rFonts w:ascii="Calibri" w:hAnsi="Calibri"/>
                <w:color w:val="000000"/>
              </w:rPr>
            </w:pPr>
            <w:r w:rsidRPr="00A727A4">
              <w:rPr>
                <w:rFonts w:ascii="Calibri" w:hAnsi="Calibri"/>
                <w:color w:val="000000"/>
              </w:rPr>
              <w:t xml:space="preserve">         Key Participants</w:t>
            </w:r>
          </w:p>
        </w:tc>
      </w:tr>
      <w:tr w:rsidR="007B28C2" w:rsidRPr="00560C4E" w:rsidTr="00E372AD">
        <w:tc>
          <w:tcPr>
            <w:tcW w:w="2265" w:type="pct"/>
          </w:tcPr>
          <w:p w:rsidR="007B28C2" w:rsidRPr="00A727A4" w:rsidRDefault="00CE3FE9" w:rsidP="00E372AD">
            <w:pPr>
              <w:pStyle w:val="Table"/>
              <w:spacing w:before="60" w:after="60"/>
              <w:jc w:val="left"/>
              <w:rPr>
                <w:rFonts w:ascii="Calibri" w:hAnsi="Calibri"/>
                <w:color w:val="000000"/>
                <w:sz w:val="18"/>
                <w:szCs w:val="18"/>
              </w:rPr>
            </w:pPr>
            <w:r>
              <w:rPr>
                <w:rFonts w:ascii="Calibri" w:hAnsi="Calibri"/>
                <w:color w:val="000000"/>
                <w:sz w:val="18"/>
                <w:szCs w:val="18"/>
              </w:rPr>
              <w:t>R</w:t>
            </w:r>
            <w:r w:rsidR="007B28C2">
              <w:rPr>
                <w:rFonts w:ascii="Calibri" w:hAnsi="Calibri"/>
                <w:color w:val="000000"/>
                <w:sz w:val="18"/>
                <w:szCs w:val="18"/>
              </w:rPr>
              <w:t>egularly review residential policies</w:t>
            </w:r>
          </w:p>
        </w:tc>
        <w:tc>
          <w:tcPr>
            <w:tcW w:w="1069" w:type="pct"/>
          </w:tcPr>
          <w:p w:rsidR="007B28C2" w:rsidRPr="00A727A4" w:rsidRDefault="007B28C2" w:rsidP="00E372AD">
            <w:pPr>
              <w:pStyle w:val="Table"/>
              <w:spacing w:before="60" w:after="60"/>
              <w:jc w:val="left"/>
              <w:rPr>
                <w:rFonts w:ascii="Calibri" w:hAnsi="Calibri"/>
                <w:b w:val="0"/>
                <w:color w:val="000000"/>
                <w:sz w:val="18"/>
                <w:szCs w:val="18"/>
              </w:rPr>
            </w:pPr>
          </w:p>
        </w:tc>
        <w:tc>
          <w:tcPr>
            <w:tcW w:w="1666" w:type="pct"/>
          </w:tcPr>
          <w:p w:rsidR="007B28C2" w:rsidRPr="00A727A4" w:rsidRDefault="007B28C2" w:rsidP="00E372AD">
            <w:pPr>
              <w:pStyle w:val="Table"/>
              <w:spacing w:before="60" w:after="60"/>
              <w:jc w:val="left"/>
              <w:rPr>
                <w:rFonts w:ascii="Calibri" w:hAnsi="Calibri"/>
                <w:b w:val="0"/>
                <w:color w:val="000000"/>
                <w:sz w:val="18"/>
                <w:szCs w:val="18"/>
              </w:rPr>
            </w:pPr>
          </w:p>
        </w:tc>
      </w:tr>
    </w:tbl>
    <w:p w:rsidR="007B28C2" w:rsidRDefault="007B28C2" w:rsidP="007B28C2">
      <w:pPr>
        <w:autoSpaceDE w:val="0"/>
        <w:autoSpaceDN w:val="0"/>
        <w:adjustRightInd w:val="0"/>
        <w:spacing w:after="0" w:line="240" w:lineRule="auto"/>
        <w:jc w:val="center"/>
        <w:rPr>
          <w:rFonts w:cs="Tahoma"/>
          <w:b/>
          <w:bCs/>
          <w:sz w:val="22"/>
          <w:szCs w:val="22"/>
        </w:rPr>
      </w:pPr>
    </w:p>
    <w:p w:rsidR="007B28C2" w:rsidRDefault="007B28C2" w:rsidP="007B28C2">
      <w:pPr>
        <w:autoSpaceDE w:val="0"/>
        <w:autoSpaceDN w:val="0"/>
        <w:adjustRightInd w:val="0"/>
        <w:spacing w:after="0" w:line="240" w:lineRule="auto"/>
        <w:jc w:val="center"/>
        <w:rPr>
          <w:rFonts w:cs="Tahoma"/>
          <w:b/>
          <w:bCs/>
          <w:sz w:val="22"/>
          <w:szCs w:val="22"/>
        </w:rPr>
      </w:pPr>
      <w:r>
        <w:rPr>
          <w:rFonts w:cs="Tahoma"/>
          <w:b/>
          <w:bCs/>
          <w:sz w:val="22"/>
          <w:szCs w:val="22"/>
        </w:rPr>
        <w:t>Environmental Management</w:t>
      </w:r>
    </w:p>
    <w:p w:rsidR="007B28C2" w:rsidRPr="00D62E1C" w:rsidRDefault="007B28C2" w:rsidP="007B28C2">
      <w:pPr>
        <w:autoSpaceDE w:val="0"/>
        <w:autoSpaceDN w:val="0"/>
        <w:adjustRightInd w:val="0"/>
        <w:spacing w:after="0" w:line="240" w:lineRule="auto"/>
        <w:jc w:val="center"/>
        <w:rPr>
          <w:rFonts w:cs="Tahoma"/>
          <w:b/>
          <w:bCs/>
        </w:rPr>
      </w:pPr>
    </w:p>
    <w:tbl>
      <w:tblPr>
        <w:tblW w:w="5000" w:type="pct"/>
        <w:tblBorders>
          <w:top w:val="single" w:sz="8" w:space="0" w:color="auto"/>
          <w:left w:val="single" w:sz="8" w:space="0" w:color="auto"/>
          <w:bottom w:val="single" w:sz="8" w:space="0" w:color="auto"/>
          <w:right w:val="single" w:sz="8" w:space="0" w:color="auto"/>
          <w:insideH w:val="single" w:sz="8" w:space="0" w:color="auto"/>
        </w:tblBorders>
        <w:tblLook w:val="0420" w:firstRow="1" w:lastRow="0" w:firstColumn="0" w:lastColumn="0" w:noHBand="0" w:noVBand="1"/>
      </w:tblPr>
      <w:tblGrid>
        <w:gridCol w:w="4664"/>
        <w:gridCol w:w="2201"/>
        <w:gridCol w:w="3431"/>
      </w:tblGrid>
      <w:tr w:rsidR="007B28C2" w:rsidRPr="007C096B" w:rsidTr="00E372AD">
        <w:tc>
          <w:tcPr>
            <w:tcW w:w="5000" w:type="pct"/>
            <w:gridSpan w:val="3"/>
            <w:shd w:val="clear" w:color="auto" w:fill="C3842F"/>
          </w:tcPr>
          <w:p w:rsidR="007B28C2" w:rsidRPr="007C096B" w:rsidRDefault="007B28C2" w:rsidP="00E372AD">
            <w:pPr>
              <w:pStyle w:val="Table"/>
              <w:rPr>
                <w:rFonts w:ascii="Calibri" w:hAnsi="Calibri"/>
                <w:color w:val="FFFFFF" w:themeColor="background1"/>
                <w:sz w:val="22"/>
                <w:szCs w:val="22"/>
              </w:rPr>
            </w:pPr>
            <w:r w:rsidRPr="007C096B">
              <w:rPr>
                <w:rFonts w:ascii="Calibri" w:hAnsi="Calibri"/>
                <w:color w:val="FFFFFF" w:themeColor="background1"/>
                <w:sz w:val="22"/>
                <w:szCs w:val="22"/>
              </w:rPr>
              <w:t>IMPLEMENTATION</w:t>
            </w:r>
          </w:p>
        </w:tc>
      </w:tr>
      <w:tr w:rsidR="007B28C2" w:rsidRPr="00A72ED0" w:rsidTr="00E372AD">
        <w:tc>
          <w:tcPr>
            <w:tcW w:w="2265" w:type="pct"/>
          </w:tcPr>
          <w:p w:rsidR="007B28C2" w:rsidRPr="00A727A4" w:rsidRDefault="007B28C2" w:rsidP="00E372AD">
            <w:pPr>
              <w:pStyle w:val="Table"/>
              <w:rPr>
                <w:rFonts w:ascii="Calibri" w:hAnsi="Calibri"/>
                <w:color w:val="000000"/>
              </w:rPr>
            </w:pPr>
            <w:r w:rsidRPr="00A727A4">
              <w:rPr>
                <w:rFonts w:ascii="Calibri" w:hAnsi="Calibri"/>
                <w:color w:val="000000"/>
              </w:rPr>
              <w:t xml:space="preserve">Action Item </w:t>
            </w:r>
          </w:p>
        </w:tc>
        <w:tc>
          <w:tcPr>
            <w:tcW w:w="1069" w:type="pct"/>
          </w:tcPr>
          <w:p w:rsidR="007B28C2" w:rsidRPr="00A727A4" w:rsidRDefault="007B28C2" w:rsidP="00E372AD">
            <w:pPr>
              <w:pStyle w:val="Table"/>
              <w:jc w:val="both"/>
              <w:rPr>
                <w:rFonts w:ascii="Calibri" w:hAnsi="Calibri"/>
                <w:iCs/>
                <w:color w:val="000000"/>
              </w:rPr>
            </w:pPr>
            <w:r>
              <w:rPr>
                <w:rFonts w:ascii="Calibri" w:hAnsi="Calibri"/>
                <w:iCs/>
                <w:color w:val="000000"/>
              </w:rPr>
              <w:t>Time Frame</w:t>
            </w:r>
          </w:p>
        </w:tc>
        <w:tc>
          <w:tcPr>
            <w:tcW w:w="1666" w:type="pct"/>
          </w:tcPr>
          <w:p w:rsidR="007B28C2" w:rsidRPr="00A727A4" w:rsidRDefault="007B28C2" w:rsidP="00E372AD">
            <w:pPr>
              <w:pStyle w:val="Table"/>
              <w:rPr>
                <w:rFonts w:ascii="Calibri" w:hAnsi="Calibri"/>
                <w:color w:val="000000"/>
              </w:rPr>
            </w:pPr>
            <w:r w:rsidRPr="00A727A4">
              <w:rPr>
                <w:rFonts w:ascii="Calibri" w:hAnsi="Calibri"/>
                <w:color w:val="000000"/>
              </w:rPr>
              <w:t>Key Participants</w:t>
            </w:r>
          </w:p>
        </w:tc>
      </w:tr>
      <w:tr w:rsidR="007B28C2" w:rsidRPr="00A72ED0" w:rsidTr="00E372AD">
        <w:tc>
          <w:tcPr>
            <w:tcW w:w="2265" w:type="pct"/>
          </w:tcPr>
          <w:p w:rsidR="007B28C2" w:rsidRPr="00A727A4" w:rsidRDefault="007B28C2" w:rsidP="00E372AD">
            <w:pPr>
              <w:pStyle w:val="Table"/>
              <w:spacing w:before="60" w:after="60"/>
              <w:jc w:val="left"/>
              <w:rPr>
                <w:rFonts w:ascii="Calibri" w:hAnsi="Calibri"/>
                <w:color w:val="000000"/>
                <w:sz w:val="18"/>
                <w:szCs w:val="18"/>
              </w:rPr>
            </w:pPr>
            <w:r>
              <w:rPr>
                <w:rFonts w:ascii="Calibri" w:hAnsi="Calibri"/>
                <w:color w:val="000000"/>
                <w:sz w:val="18"/>
                <w:szCs w:val="18"/>
              </w:rPr>
              <w:t>Prepare a regional drainage plan</w:t>
            </w:r>
          </w:p>
        </w:tc>
        <w:tc>
          <w:tcPr>
            <w:tcW w:w="1069" w:type="pct"/>
          </w:tcPr>
          <w:p w:rsidR="007B28C2" w:rsidRPr="00A727A4" w:rsidRDefault="007B28C2" w:rsidP="00E372AD">
            <w:pPr>
              <w:pStyle w:val="Table"/>
              <w:spacing w:before="60" w:after="60"/>
              <w:jc w:val="left"/>
              <w:rPr>
                <w:rFonts w:ascii="Calibri" w:hAnsi="Calibri"/>
                <w:b w:val="0"/>
                <w:iCs/>
                <w:color w:val="000000"/>
                <w:sz w:val="18"/>
                <w:szCs w:val="18"/>
              </w:rPr>
            </w:pPr>
          </w:p>
        </w:tc>
        <w:tc>
          <w:tcPr>
            <w:tcW w:w="1666" w:type="pct"/>
          </w:tcPr>
          <w:p w:rsidR="007B28C2" w:rsidRPr="00A727A4" w:rsidRDefault="007B28C2" w:rsidP="00E372AD">
            <w:pPr>
              <w:pStyle w:val="Table"/>
              <w:spacing w:before="60" w:after="60"/>
              <w:jc w:val="left"/>
              <w:rPr>
                <w:rFonts w:ascii="Calibri" w:hAnsi="Calibri"/>
                <w:b w:val="0"/>
                <w:color w:val="000000"/>
                <w:sz w:val="18"/>
                <w:szCs w:val="18"/>
              </w:rPr>
            </w:pPr>
          </w:p>
        </w:tc>
      </w:tr>
      <w:tr w:rsidR="007B28C2" w:rsidRPr="00A72ED0" w:rsidTr="00E372AD">
        <w:tc>
          <w:tcPr>
            <w:tcW w:w="2265" w:type="pct"/>
          </w:tcPr>
          <w:p w:rsidR="007B28C2" w:rsidRPr="00A727A4" w:rsidRDefault="007B28C2" w:rsidP="00E372AD">
            <w:pPr>
              <w:pStyle w:val="Table"/>
              <w:spacing w:before="60" w:after="60"/>
              <w:jc w:val="left"/>
              <w:rPr>
                <w:rFonts w:ascii="Calibri" w:hAnsi="Calibri"/>
                <w:color w:val="000000"/>
                <w:sz w:val="18"/>
                <w:szCs w:val="18"/>
              </w:rPr>
            </w:pPr>
            <w:r>
              <w:rPr>
                <w:rFonts w:ascii="Calibri" w:hAnsi="Calibri"/>
                <w:color w:val="000000"/>
                <w:sz w:val="18"/>
                <w:szCs w:val="18"/>
              </w:rPr>
              <w:t>Investigate alternate waste disposal options</w:t>
            </w:r>
          </w:p>
        </w:tc>
        <w:tc>
          <w:tcPr>
            <w:tcW w:w="1069" w:type="pct"/>
          </w:tcPr>
          <w:p w:rsidR="007B28C2" w:rsidRPr="00A727A4" w:rsidRDefault="007B28C2" w:rsidP="00E372AD">
            <w:pPr>
              <w:pStyle w:val="Table"/>
              <w:spacing w:before="60" w:after="60"/>
              <w:jc w:val="left"/>
              <w:rPr>
                <w:rFonts w:ascii="Calibri" w:hAnsi="Calibri"/>
                <w:b w:val="0"/>
                <w:iCs/>
                <w:color w:val="000000"/>
                <w:sz w:val="18"/>
                <w:szCs w:val="18"/>
              </w:rPr>
            </w:pPr>
          </w:p>
        </w:tc>
        <w:tc>
          <w:tcPr>
            <w:tcW w:w="1666" w:type="pct"/>
          </w:tcPr>
          <w:p w:rsidR="007B28C2" w:rsidRPr="00A727A4" w:rsidRDefault="007B28C2" w:rsidP="00E372AD">
            <w:pPr>
              <w:pStyle w:val="Table"/>
              <w:spacing w:before="60" w:after="60"/>
              <w:jc w:val="left"/>
              <w:rPr>
                <w:rFonts w:ascii="Calibri" w:hAnsi="Calibri"/>
                <w:b w:val="0"/>
                <w:color w:val="000000"/>
                <w:sz w:val="18"/>
                <w:szCs w:val="18"/>
              </w:rPr>
            </w:pPr>
          </w:p>
        </w:tc>
      </w:tr>
    </w:tbl>
    <w:p w:rsidR="007B28C2" w:rsidRDefault="007B28C2" w:rsidP="007B28C2">
      <w:pPr>
        <w:autoSpaceDE w:val="0"/>
        <w:autoSpaceDN w:val="0"/>
        <w:adjustRightInd w:val="0"/>
        <w:spacing w:after="0" w:line="240" w:lineRule="auto"/>
        <w:jc w:val="center"/>
        <w:rPr>
          <w:rFonts w:cs="Tahoma"/>
          <w:b/>
          <w:bCs/>
          <w:sz w:val="22"/>
          <w:szCs w:val="22"/>
        </w:rPr>
      </w:pPr>
    </w:p>
    <w:p w:rsidR="007B28C2" w:rsidRPr="00560C4E" w:rsidRDefault="007B28C2" w:rsidP="007B28C2">
      <w:pPr>
        <w:autoSpaceDE w:val="0"/>
        <w:autoSpaceDN w:val="0"/>
        <w:adjustRightInd w:val="0"/>
        <w:spacing w:after="0" w:line="240" w:lineRule="auto"/>
        <w:jc w:val="center"/>
        <w:rPr>
          <w:rFonts w:cs="Tahoma"/>
          <w:b/>
          <w:bCs/>
          <w:sz w:val="22"/>
          <w:szCs w:val="22"/>
        </w:rPr>
      </w:pPr>
      <w:r>
        <w:rPr>
          <w:rFonts w:cs="Tahoma"/>
          <w:b/>
          <w:bCs/>
          <w:sz w:val="22"/>
          <w:szCs w:val="22"/>
        </w:rPr>
        <w:t xml:space="preserve">Transportation Planning </w:t>
      </w:r>
    </w:p>
    <w:p w:rsidR="007B28C2" w:rsidRDefault="007B28C2" w:rsidP="007B28C2">
      <w:pPr>
        <w:pStyle w:val="Table"/>
      </w:pPr>
      <w:r w:rsidRPr="003B35DD">
        <w:t>Land Use Planning</w:t>
      </w:r>
    </w:p>
    <w:tbl>
      <w:tblPr>
        <w:tblW w:w="5000" w:type="pct"/>
        <w:tblBorders>
          <w:top w:val="single" w:sz="8" w:space="0" w:color="auto"/>
          <w:left w:val="single" w:sz="8" w:space="0" w:color="auto"/>
          <w:bottom w:val="single" w:sz="8" w:space="0" w:color="auto"/>
          <w:right w:val="single" w:sz="8" w:space="0" w:color="auto"/>
          <w:insideH w:val="single" w:sz="8" w:space="0" w:color="auto"/>
        </w:tblBorders>
        <w:tblLook w:val="04A0" w:firstRow="1" w:lastRow="0" w:firstColumn="1" w:lastColumn="0" w:noHBand="0" w:noVBand="1"/>
      </w:tblPr>
      <w:tblGrid>
        <w:gridCol w:w="4664"/>
        <w:gridCol w:w="2201"/>
        <w:gridCol w:w="3431"/>
      </w:tblGrid>
      <w:tr w:rsidR="007B28C2" w:rsidRPr="007C096B" w:rsidTr="00E372AD">
        <w:tc>
          <w:tcPr>
            <w:tcW w:w="5000" w:type="pct"/>
            <w:gridSpan w:val="3"/>
            <w:shd w:val="clear" w:color="auto" w:fill="C3842F"/>
          </w:tcPr>
          <w:p w:rsidR="007B28C2" w:rsidRPr="007C096B" w:rsidRDefault="007B28C2" w:rsidP="00E372AD">
            <w:pPr>
              <w:pStyle w:val="Table"/>
              <w:rPr>
                <w:rFonts w:ascii="Calibri" w:hAnsi="Calibri"/>
                <w:color w:val="FFFFFF" w:themeColor="background1"/>
                <w:sz w:val="22"/>
                <w:szCs w:val="22"/>
              </w:rPr>
            </w:pPr>
            <w:r w:rsidRPr="007C096B">
              <w:rPr>
                <w:rFonts w:ascii="Calibri" w:hAnsi="Calibri"/>
                <w:color w:val="FFFFFF" w:themeColor="background1"/>
                <w:sz w:val="22"/>
                <w:szCs w:val="22"/>
              </w:rPr>
              <w:t>IMPLEMENTATION</w:t>
            </w:r>
          </w:p>
        </w:tc>
      </w:tr>
      <w:tr w:rsidR="007B28C2" w:rsidRPr="00A72ED0" w:rsidTr="00E372AD">
        <w:tc>
          <w:tcPr>
            <w:tcW w:w="2265" w:type="pct"/>
          </w:tcPr>
          <w:p w:rsidR="007B28C2" w:rsidRPr="00A727A4" w:rsidRDefault="007B28C2" w:rsidP="00E372AD">
            <w:pPr>
              <w:pStyle w:val="Table"/>
              <w:rPr>
                <w:rFonts w:ascii="Calibri" w:hAnsi="Calibri"/>
                <w:color w:val="000000"/>
              </w:rPr>
            </w:pPr>
            <w:r w:rsidRPr="00A727A4">
              <w:rPr>
                <w:rFonts w:ascii="Calibri" w:hAnsi="Calibri"/>
                <w:color w:val="000000"/>
              </w:rPr>
              <w:t xml:space="preserve">Action Item </w:t>
            </w:r>
          </w:p>
        </w:tc>
        <w:tc>
          <w:tcPr>
            <w:tcW w:w="1069" w:type="pct"/>
          </w:tcPr>
          <w:p w:rsidR="007B28C2" w:rsidRPr="00A727A4" w:rsidRDefault="007B28C2" w:rsidP="00E372AD">
            <w:pPr>
              <w:pStyle w:val="Table"/>
              <w:jc w:val="both"/>
              <w:rPr>
                <w:rFonts w:ascii="Calibri" w:hAnsi="Calibri"/>
                <w:iCs/>
                <w:color w:val="000000"/>
              </w:rPr>
            </w:pPr>
            <w:r>
              <w:rPr>
                <w:rFonts w:ascii="Calibri" w:hAnsi="Calibri"/>
                <w:iCs/>
                <w:color w:val="000000"/>
              </w:rPr>
              <w:t>Time Frame</w:t>
            </w:r>
          </w:p>
        </w:tc>
        <w:tc>
          <w:tcPr>
            <w:tcW w:w="1666" w:type="pct"/>
          </w:tcPr>
          <w:p w:rsidR="007B28C2" w:rsidRPr="00A727A4" w:rsidRDefault="007B28C2" w:rsidP="00E372AD">
            <w:pPr>
              <w:pStyle w:val="Table"/>
              <w:jc w:val="both"/>
              <w:rPr>
                <w:rFonts w:ascii="Calibri" w:hAnsi="Calibri"/>
                <w:color w:val="000000"/>
              </w:rPr>
            </w:pPr>
            <w:r w:rsidRPr="00A727A4">
              <w:rPr>
                <w:rFonts w:ascii="Calibri" w:hAnsi="Calibri"/>
                <w:color w:val="000000"/>
              </w:rPr>
              <w:t xml:space="preserve">         Key Participants</w:t>
            </w:r>
          </w:p>
        </w:tc>
      </w:tr>
      <w:tr w:rsidR="007B28C2" w:rsidRPr="00560C4E" w:rsidTr="00E372AD">
        <w:tc>
          <w:tcPr>
            <w:tcW w:w="2265" w:type="pct"/>
          </w:tcPr>
          <w:p w:rsidR="007B28C2" w:rsidRPr="00A727A4" w:rsidRDefault="007B28C2" w:rsidP="00CE3FE9">
            <w:pPr>
              <w:pStyle w:val="Table"/>
              <w:spacing w:before="60" w:after="60"/>
              <w:jc w:val="left"/>
              <w:rPr>
                <w:rFonts w:ascii="Calibri" w:hAnsi="Calibri"/>
                <w:color w:val="000000"/>
                <w:sz w:val="18"/>
                <w:szCs w:val="18"/>
              </w:rPr>
            </w:pPr>
            <w:r>
              <w:rPr>
                <w:rFonts w:ascii="Calibri" w:hAnsi="Calibri"/>
                <w:color w:val="000000"/>
                <w:sz w:val="18"/>
                <w:szCs w:val="18"/>
              </w:rPr>
              <w:t>Review and reaffirm roa</w:t>
            </w:r>
            <w:r w:rsidR="00CE3FE9">
              <w:rPr>
                <w:rFonts w:ascii="Calibri" w:hAnsi="Calibri"/>
                <w:color w:val="000000"/>
                <w:sz w:val="18"/>
                <w:szCs w:val="18"/>
              </w:rPr>
              <w:t>d infrastructure plan yearly</w:t>
            </w:r>
          </w:p>
        </w:tc>
        <w:tc>
          <w:tcPr>
            <w:tcW w:w="1069" w:type="pct"/>
          </w:tcPr>
          <w:p w:rsidR="007B28C2" w:rsidRPr="00A727A4" w:rsidRDefault="007B28C2" w:rsidP="00E372AD">
            <w:pPr>
              <w:pStyle w:val="Table"/>
              <w:spacing w:before="60" w:after="60"/>
              <w:jc w:val="left"/>
              <w:rPr>
                <w:rFonts w:ascii="Calibri" w:hAnsi="Calibri"/>
                <w:b w:val="0"/>
                <w:color w:val="000000"/>
                <w:sz w:val="18"/>
                <w:szCs w:val="18"/>
              </w:rPr>
            </w:pPr>
          </w:p>
        </w:tc>
        <w:tc>
          <w:tcPr>
            <w:tcW w:w="1666" w:type="pct"/>
          </w:tcPr>
          <w:p w:rsidR="007B28C2" w:rsidRPr="00A727A4" w:rsidRDefault="007B28C2" w:rsidP="00E372AD">
            <w:pPr>
              <w:pStyle w:val="Table"/>
              <w:spacing w:before="60" w:after="60"/>
              <w:jc w:val="left"/>
              <w:rPr>
                <w:rFonts w:ascii="Calibri" w:hAnsi="Calibri"/>
                <w:b w:val="0"/>
                <w:color w:val="000000"/>
                <w:sz w:val="18"/>
                <w:szCs w:val="18"/>
              </w:rPr>
            </w:pPr>
          </w:p>
        </w:tc>
      </w:tr>
    </w:tbl>
    <w:p w:rsidR="00C05083" w:rsidRDefault="00C05083" w:rsidP="00C05083">
      <w:pPr>
        <w:pStyle w:val="Heading1"/>
        <w:numPr>
          <w:ilvl w:val="0"/>
          <w:numId w:val="0"/>
        </w:numPr>
        <w:ind w:left="432"/>
        <w:jc w:val="both"/>
      </w:pPr>
    </w:p>
    <w:p w:rsidR="007B28C2" w:rsidRPr="00A72ED0" w:rsidRDefault="007B28C2" w:rsidP="007B28C2">
      <w:pPr>
        <w:pStyle w:val="Heading1"/>
      </w:pPr>
      <w:bookmarkStart w:id="39" w:name="_Toc363660361"/>
      <w:r>
        <w:rPr>
          <w:noProof/>
          <w:lang w:val="en-CA" w:eastAsia="en-CA" w:bidi="ar-SA"/>
        </w:rPr>
        <w:lastRenderedPageBreak/>
        <mc:AlternateContent>
          <mc:Choice Requires="wpg">
            <w:drawing>
              <wp:anchor distT="0" distB="0" distL="114300" distR="114300" simplePos="0" relativeHeight="251691008" behindDoc="0" locked="0" layoutInCell="1" allowOverlap="1" wp14:anchorId="406FCBB9" wp14:editId="1BE73D12">
                <wp:simplePos x="0" y="0"/>
                <wp:positionH relativeFrom="column">
                  <wp:posOffset>687070</wp:posOffset>
                </wp:positionH>
                <wp:positionV relativeFrom="paragraph">
                  <wp:posOffset>24130</wp:posOffset>
                </wp:positionV>
                <wp:extent cx="774700" cy="182880"/>
                <wp:effectExtent l="10795" t="5080" r="5080" b="12065"/>
                <wp:wrapNone/>
                <wp:docPr id="4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0" cy="182880"/>
                          <a:chOff x="1419" y="1522"/>
                          <a:chExt cx="1220" cy="288"/>
                        </a:xfrm>
                      </wpg:grpSpPr>
                      <wps:wsp>
                        <wps:cNvPr id="49" name="Rectangle 54"/>
                        <wps:cNvSpPr>
                          <a:spLocks noChangeArrowheads="1"/>
                        </wps:cNvSpPr>
                        <wps:spPr bwMode="auto">
                          <a:xfrm>
                            <a:off x="1419" y="1522"/>
                            <a:ext cx="288" cy="288"/>
                          </a:xfrm>
                          <a:prstGeom prst="rect">
                            <a:avLst/>
                          </a:prstGeom>
                          <a:solidFill>
                            <a:srgbClr val="C3842F"/>
                          </a:solidFill>
                          <a:ln w="9525">
                            <a:solidFill>
                              <a:srgbClr val="000000"/>
                            </a:solidFill>
                            <a:miter lim="800000"/>
                            <a:headEnd/>
                            <a:tailEnd/>
                          </a:ln>
                        </wps:spPr>
                        <wps:bodyPr rot="0" vert="horz" wrap="square" lIns="91440" tIns="45720" rIns="91440" bIns="45720" anchor="t" anchorCtr="0" upright="1">
                          <a:noAutofit/>
                        </wps:bodyPr>
                      </wps:wsp>
                      <wps:wsp>
                        <wps:cNvPr id="50" name="Rectangle 55"/>
                        <wps:cNvSpPr>
                          <a:spLocks noChangeArrowheads="1"/>
                        </wps:cNvSpPr>
                        <wps:spPr bwMode="auto">
                          <a:xfrm>
                            <a:off x="1899" y="1522"/>
                            <a:ext cx="288" cy="288"/>
                          </a:xfrm>
                          <a:prstGeom prst="rect">
                            <a:avLst/>
                          </a:prstGeom>
                          <a:solidFill>
                            <a:srgbClr val="C3842F"/>
                          </a:solidFill>
                          <a:ln w="9525">
                            <a:solidFill>
                              <a:srgbClr val="000000"/>
                            </a:solidFill>
                            <a:miter lim="800000"/>
                            <a:headEnd/>
                            <a:tailEnd/>
                          </a:ln>
                        </wps:spPr>
                        <wps:bodyPr rot="0" vert="horz" wrap="square" lIns="91440" tIns="45720" rIns="91440" bIns="45720" anchor="t" anchorCtr="0" upright="1">
                          <a:noAutofit/>
                        </wps:bodyPr>
                      </wps:wsp>
                      <wps:wsp>
                        <wps:cNvPr id="51" name="Rectangle 56"/>
                        <wps:cNvSpPr>
                          <a:spLocks noChangeArrowheads="1"/>
                        </wps:cNvSpPr>
                        <wps:spPr bwMode="auto">
                          <a:xfrm>
                            <a:off x="2351" y="1522"/>
                            <a:ext cx="288" cy="288"/>
                          </a:xfrm>
                          <a:prstGeom prst="rect">
                            <a:avLst/>
                          </a:prstGeom>
                          <a:solidFill>
                            <a:srgbClr val="C3842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14745B" id="Group 53" o:spid="_x0000_s1026" style="position:absolute;margin-left:54.1pt;margin-top:1.9pt;width:61pt;height:14.4pt;z-index:251691008" coordorigin="1419,1522" coordsize="122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">
                <v:rect id="Rectangle 54" o:spid="_x0000_s1027" style="position:absolute;left:1419;top:152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j2NsQA&#10;AADbAAAADwAAAGRycy9kb3ducmV2LnhtbESPwWrDMBBE74H+g9hCb4ncUGLXjRJKIWBys1tMjou1&#10;sU2tlSvJifP3UaHQ4zAzb5jtfjaDuJDzvWUFz6sEBHFjdc+tgq/PwzID4QOyxsEyKbiRh/3uYbHF&#10;XNsrl3SpQisihH2OCroQxlxK33Rk0K/sSBy9s3UGQ5SuldrhNcLNINdJspEGe44LHY700VHzXU1G&#10;wTGb0rqcwtmU6U/Zu1NRj8VJqafH+f0NRKA5/If/2oVW8PIKv1/iD5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Y9jbEAAAA2wAAAA8AAAAAAAAAAAAAAAAAmAIAAGRycy9k&#10;b3ducmV2LnhtbFBLBQYAAAAABAAEAPUAAACJAwAAAAA=&#10;" fillcolor="#c3842f"/>
                <v:rect id="Rectangle 55" o:spid="_x0000_s1028" style="position:absolute;left:1899;top:152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JdsAA&#10;AADbAAAADwAAAGRycy9kb3ducmV2LnhtbERPy2rCQBTdF/yH4Qru6sSCjaSOIkIhuEtaxOUlc01C&#10;M3fizOTh33cWhS4P570/zqYTIznfWlawWScgiCurW64VfH99vu5A+ICssbNMCp7k4XhYvOwx03bi&#10;gsYy1CKGsM9QQRNCn0npq4YM+rXtiSN3t85giNDVUjucYrjp5FuSvEuDLceGBns6N1T9lINRcNkN&#10;6bUYwt0U6aNo3S2/9vlNqdVyPn2ACDSHf/GfO9cKtnF9/BJ/gD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vJdsAAAADbAAAADwAAAAAAAAAAAAAAAACYAgAAZHJzL2Rvd25y&#10;ZXYueG1sUEsFBgAAAAAEAAQA9QAAAIUDAAAAAA==&#10;" fillcolor="#c3842f"/>
                <v:rect id="Rectangle 56" o:spid="_x0000_s1029" style="position:absolute;left:2351;top:152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7cIA&#10;AADbAAAADwAAAGRycy9kb3ducmV2LnhtbESPQYvCMBSE74L/ITxhb5oqrEo1iiwsFG91l+Lx0Tzb&#10;YvNSk1TrvzfCwh6HmfmG2e4H04o7Od9YVjCfJSCIS6sbrhT8/nxP1yB8QNbYWiYFT/Kw341HW0y1&#10;fXBO91OoRISwT1FBHUKXSunLmgz6me2Io3exzmCI0lVSO3xEuGnlIkmW0mDDcaHGjr5qKq+n3ig4&#10;rvtVkffhYvLVLW/cOSu67KzUx2Q4bEAEGsJ/+K+daQWfc3h/iT9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92ztwgAAANsAAAAPAAAAAAAAAAAAAAAAAJgCAABkcnMvZG93&#10;bnJldi54bWxQSwUGAAAAAAQABAD1AAAAhwMAAAAA&#10;" fillcolor="#c3842f"/>
              </v:group>
            </w:pict>
          </mc:Fallback>
        </mc:AlternateContent>
      </w:r>
      <w:r>
        <w:rPr>
          <w:noProof/>
          <w:lang w:val="en-CA" w:eastAsia="en-CA" w:bidi="ar-SA"/>
        </w:rPr>
        <mc:AlternateContent>
          <mc:Choice Requires="wpg">
            <w:drawing>
              <wp:anchor distT="0" distB="0" distL="114300" distR="114300" simplePos="0" relativeHeight="251689984" behindDoc="0" locked="0" layoutInCell="1" allowOverlap="1" wp14:anchorId="111E8C3F" wp14:editId="5BF702E9">
                <wp:simplePos x="0" y="0"/>
                <wp:positionH relativeFrom="column">
                  <wp:posOffset>4941570</wp:posOffset>
                </wp:positionH>
                <wp:positionV relativeFrom="paragraph">
                  <wp:posOffset>24130</wp:posOffset>
                </wp:positionV>
                <wp:extent cx="774700" cy="182880"/>
                <wp:effectExtent l="7620" t="5080" r="8255" b="12065"/>
                <wp:wrapNone/>
                <wp:docPr id="40"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0" cy="182880"/>
                          <a:chOff x="1419" y="1522"/>
                          <a:chExt cx="1220" cy="288"/>
                        </a:xfrm>
                      </wpg:grpSpPr>
                      <wps:wsp>
                        <wps:cNvPr id="45" name="Rectangle 50"/>
                        <wps:cNvSpPr>
                          <a:spLocks noChangeArrowheads="1"/>
                        </wps:cNvSpPr>
                        <wps:spPr bwMode="auto">
                          <a:xfrm>
                            <a:off x="1419" y="1522"/>
                            <a:ext cx="288" cy="288"/>
                          </a:xfrm>
                          <a:prstGeom prst="rect">
                            <a:avLst/>
                          </a:prstGeom>
                          <a:solidFill>
                            <a:srgbClr val="C3842F"/>
                          </a:solidFill>
                          <a:ln w="9525">
                            <a:solidFill>
                              <a:srgbClr val="000000"/>
                            </a:solidFill>
                            <a:miter lim="800000"/>
                            <a:headEnd/>
                            <a:tailEnd/>
                          </a:ln>
                        </wps:spPr>
                        <wps:bodyPr rot="0" vert="horz" wrap="square" lIns="91440" tIns="45720" rIns="91440" bIns="45720" anchor="t" anchorCtr="0" upright="1">
                          <a:noAutofit/>
                        </wps:bodyPr>
                      </wps:wsp>
                      <wps:wsp>
                        <wps:cNvPr id="46" name="Rectangle 51"/>
                        <wps:cNvSpPr>
                          <a:spLocks noChangeArrowheads="1"/>
                        </wps:cNvSpPr>
                        <wps:spPr bwMode="auto">
                          <a:xfrm>
                            <a:off x="1899" y="1522"/>
                            <a:ext cx="288" cy="288"/>
                          </a:xfrm>
                          <a:prstGeom prst="rect">
                            <a:avLst/>
                          </a:prstGeom>
                          <a:solidFill>
                            <a:srgbClr val="C3842F"/>
                          </a:solidFill>
                          <a:ln w="9525">
                            <a:solidFill>
                              <a:srgbClr val="000000"/>
                            </a:solidFill>
                            <a:miter lim="800000"/>
                            <a:headEnd/>
                            <a:tailEnd/>
                          </a:ln>
                        </wps:spPr>
                        <wps:bodyPr rot="0" vert="horz" wrap="square" lIns="91440" tIns="45720" rIns="91440" bIns="45720" anchor="t" anchorCtr="0" upright="1">
                          <a:noAutofit/>
                        </wps:bodyPr>
                      </wps:wsp>
                      <wps:wsp>
                        <wps:cNvPr id="47" name="Rectangle 52"/>
                        <wps:cNvSpPr>
                          <a:spLocks noChangeArrowheads="1"/>
                        </wps:cNvSpPr>
                        <wps:spPr bwMode="auto">
                          <a:xfrm>
                            <a:off x="2351" y="1522"/>
                            <a:ext cx="288" cy="288"/>
                          </a:xfrm>
                          <a:prstGeom prst="rect">
                            <a:avLst/>
                          </a:prstGeom>
                          <a:solidFill>
                            <a:srgbClr val="C3842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BF3B8" id="Group 49" o:spid="_x0000_s1026" style="position:absolute;margin-left:389.1pt;margin-top:1.9pt;width:61pt;height:14.4pt;z-index:251689984" coordorigin="1419,1522" coordsize="122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">
                <v:rect id="Rectangle 50" o:spid="_x0000_s1027" style="position:absolute;left:1419;top:152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8M8IA&#10;AADbAAAADwAAAGRycy9kb3ducmV2LnhtbESPT4vCMBTE7wt+h/AEb2vq4j+6RpEFoXirLuLx0Tzb&#10;YvNSk1TrtzfCwh6HmfkNs9r0phF3cr62rGAyTkAQF1bXXCr4Pe4+lyB8QNbYWCYFT/KwWQ8+Vphq&#10;++Cc7odQighhn6KCKoQ2ldIXFRn0Y9sSR+9incEQpSuldviIcNPIrySZS4M1x4UKW/qpqLgeOqNg&#10;v+wWp7wLF5Mvbnntztmpzc5KjYb99htEoD78h//amVYwncH7S/wB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fwzwgAAANsAAAAPAAAAAAAAAAAAAAAAAJgCAABkcnMvZG93&#10;bnJldi54bWxQSwUGAAAAAAQABAD1AAAAhwMAAAAA&#10;" fillcolor="#c3842f"/>
                <v:rect id="Rectangle 51" o:spid="_x0000_s1028" style="position:absolute;left:1899;top:152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diRMMA&#10;AADbAAAADwAAAGRycy9kb3ducmV2LnhtbESPwWrDMBBE74X+g9hCbo3cEuzgRgklUDC52Qkhx8Xa&#10;2KbWypHk2Pn7qlDocZiZN8xmN5te3Mn5zrKCt2UCgri2uuNGwen49boG4QOyxt4yKXiQh932+WmD&#10;ubYTl3SvQiMihH2OCtoQhlxKX7dk0C/tQBy9q3UGQ5SukdrhFOGml+9JkkqDHceFFgfat1R/V6NR&#10;cFiP2bkcw9WU2a3s3KU4D8VFqcXL/PkBItAc/sN/7UIrWKXw+yX+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diRMMAAADbAAAADwAAAAAAAAAAAAAAAACYAgAAZHJzL2Rv&#10;d25yZXYueG1sUEsFBgAAAAAEAAQA9QAAAIgDAAAAAA==&#10;" fillcolor="#c3842f"/>
                <v:rect id="Rectangle 52" o:spid="_x0000_s1029" style="position:absolute;left:2351;top:152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H38IA&#10;AADbAAAADwAAAGRycy9kb3ducmV2LnhtbESPQYvCMBSE7wv+h/AEb2vqIlaqUWRhoeytKuLx0Tzb&#10;YvNSk1S7/34jCB6HmfmGWW8H04o7Od9YVjCbJiCIS6sbrhQcDz+fSxA+IGtsLZOCP/Kw3Yw+1php&#10;++CC7vtQiQhhn6GCOoQuk9KXNRn0U9sRR+9incEQpaukdviIcNPKryRZSIMNx4UaO/quqbzue6Pg&#10;d9mnp6IPF1Okt6Jx5/zU5WelJuNhtwIRaAjv8KudawXzFJ5f4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i8ffwgAAANsAAAAPAAAAAAAAAAAAAAAAAJgCAABkcnMvZG93&#10;bnJldi54bWxQSwUGAAAAAAQABAD1AAAAhwMAAAAA&#10;" fillcolor="#c3842f"/>
              </v:group>
            </w:pict>
          </mc:Fallback>
        </mc:AlternateContent>
      </w:r>
      <w:r>
        <w:t>Inter-Jurisdictional Cooperation</w:t>
      </w:r>
      <w:bookmarkEnd w:id="39"/>
      <w:r>
        <w:t xml:space="preserve"> </w:t>
      </w:r>
    </w:p>
    <w:p w:rsidR="007B28C2" w:rsidRPr="005A590F" w:rsidRDefault="007B28C2" w:rsidP="007B28C2">
      <w:pPr>
        <w:pStyle w:val="Heading2"/>
        <w:spacing w:after="0" w:line="360" w:lineRule="auto"/>
      </w:pPr>
      <w:bookmarkStart w:id="40" w:name="_Toc363660362"/>
      <w:r w:rsidRPr="005A590F">
        <w:t>Introduction</w:t>
      </w:r>
      <w:bookmarkEnd w:id="40"/>
    </w:p>
    <w:p w:rsidR="007B28C2" w:rsidRDefault="007B28C2" w:rsidP="007B28C2">
      <w:pPr>
        <w:pStyle w:val="Heading3"/>
      </w:pPr>
      <w:r w:rsidRPr="00B3515A">
        <w:t xml:space="preserve">Development pressures exist on </w:t>
      </w:r>
      <w:r>
        <w:t xml:space="preserve">the </w:t>
      </w:r>
      <w:r w:rsidRPr="00B3515A">
        <w:t xml:space="preserve">lands adjacent to </w:t>
      </w:r>
      <w:r>
        <w:t xml:space="preserve">the many </w:t>
      </w:r>
      <w:r w:rsidRPr="00B3515A">
        <w:t xml:space="preserve">urban </w:t>
      </w:r>
      <w:r>
        <w:t xml:space="preserve">Municipalities located in the Rural Municipality of </w:t>
      </w:r>
      <w:r w:rsidR="00D64515">
        <w:t>Longlaketon</w:t>
      </w:r>
      <w:r w:rsidRPr="00B3515A">
        <w:t xml:space="preserve">. While these developments have potential benefit for </w:t>
      </w:r>
      <w:r>
        <w:t>all Municipalities</w:t>
      </w:r>
      <w:r w:rsidRPr="00B3515A">
        <w:t xml:space="preserve">, there is concern that servicing and development standards be </w:t>
      </w:r>
      <w:r>
        <w:t xml:space="preserve">applied </w:t>
      </w:r>
      <w:r w:rsidRPr="00B3515A">
        <w:t>consistent</w:t>
      </w:r>
      <w:r>
        <w:t>ly</w:t>
      </w:r>
      <w:r w:rsidRPr="00B3515A">
        <w:t xml:space="preserve">. There is need to encourage orderly and timely development on the fringe areas to ensure that </w:t>
      </w:r>
      <w:r>
        <w:t xml:space="preserve">all </w:t>
      </w:r>
      <w:r w:rsidRPr="00B3515A">
        <w:t>future development potential or servicing needs are not compromised and that boundaries can be altered</w:t>
      </w:r>
      <w:r>
        <w:t xml:space="preserve"> if required to address these needs</w:t>
      </w:r>
      <w:r w:rsidRPr="00B3515A">
        <w:t>.</w:t>
      </w:r>
    </w:p>
    <w:p w:rsidR="007B28C2" w:rsidRPr="00347036" w:rsidRDefault="007B28C2" w:rsidP="007B28C2">
      <w:pPr>
        <w:pStyle w:val="Heading3"/>
        <w:rPr>
          <w:color w:val="auto"/>
        </w:rPr>
      </w:pPr>
      <w:r w:rsidRPr="00347036">
        <w:rPr>
          <w:color w:val="auto"/>
        </w:rPr>
        <w:t xml:space="preserve">The </w:t>
      </w:r>
      <w:r w:rsidR="00B857CE" w:rsidRPr="00347036">
        <w:rPr>
          <w:color w:val="auto"/>
        </w:rPr>
        <w:t xml:space="preserve">Rural Municipality of Longlaketon </w:t>
      </w:r>
      <w:r w:rsidRPr="00347036">
        <w:rPr>
          <w:color w:val="auto"/>
        </w:rPr>
        <w:t>will continue to work with other adjacent municipalities, First Nations and Métis with regards to matters of Land Use Planning and Development.</w:t>
      </w:r>
    </w:p>
    <w:p w:rsidR="007B28C2" w:rsidRPr="00347036" w:rsidRDefault="007B28C2" w:rsidP="007B28C2"/>
    <w:p w:rsidR="007B28C2" w:rsidRPr="005A590F" w:rsidRDefault="007B28C2" w:rsidP="007B28C2">
      <w:pPr>
        <w:pStyle w:val="Heading2"/>
        <w:spacing w:before="120" w:after="0" w:line="360" w:lineRule="auto"/>
      </w:pPr>
      <w:bookmarkStart w:id="41" w:name="_Toc363660363"/>
      <w:r>
        <w:t>Inter-Municipal</w:t>
      </w:r>
      <w:r w:rsidRPr="005A590F">
        <w:t xml:space="preserve"> </w:t>
      </w:r>
      <w:r>
        <w:t>Cooperation</w:t>
      </w:r>
      <w:bookmarkEnd w:id="41"/>
      <w:r w:rsidRPr="005A590F">
        <w:tab/>
      </w:r>
      <w:r w:rsidRPr="005A590F">
        <w:tab/>
      </w:r>
    </w:p>
    <w:p w:rsidR="007B28C2" w:rsidRPr="00B3515A" w:rsidRDefault="007B28C2" w:rsidP="007B28C2">
      <w:pPr>
        <w:pStyle w:val="Heading3"/>
      </w:pPr>
      <w:r>
        <w:rPr>
          <w:bCs/>
        </w:rPr>
        <w:t xml:space="preserve">Inter-Municipal </w:t>
      </w:r>
      <w:r w:rsidRPr="00B3515A">
        <w:rPr>
          <w:bCs/>
        </w:rPr>
        <w:t xml:space="preserve">agreements shall be pursued to ensure that local and regional growth issues are addressed proactively. </w:t>
      </w:r>
      <w:r w:rsidRPr="00B3515A">
        <w:t xml:space="preserve">A coordinated, integrated and comprehensive approach </w:t>
      </w:r>
      <w:r>
        <w:t>shall</w:t>
      </w:r>
      <w:r w:rsidRPr="00B3515A">
        <w:t xml:space="preserve"> be used when dealing with planning matters within </w:t>
      </w:r>
      <w:r>
        <w:t>the Municipality</w:t>
      </w:r>
      <w:r w:rsidRPr="00B3515A">
        <w:t xml:space="preserve">, or which cross municipal boundaries, including: </w:t>
      </w:r>
    </w:p>
    <w:p w:rsidR="007B28C2" w:rsidRDefault="007B28C2" w:rsidP="00806249">
      <w:pPr>
        <w:pStyle w:val="ListParagraph"/>
        <w:numPr>
          <w:ilvl w:val="0"/>
          <w:numId w:val="29"/>
        </w:numPr>
        <w:ind w:left="1440"/>
      </w:pPr>
      <w:r>
        <w:rPr>
          <w:noProof/>
          <w:lang w:val="en-CA" w:eastAsia="en-CA" w:bidi="ar-SA"/>
        </w:rPr>
        <w:drawing>
          <wp:anchor distT="0" distB="0" distL="114300" distR="114300" simplePos="0" relativeHeight="251697152" behindDoc="0" locked="0" layoutInCell="1" allowOverlap="1" wp14:anchorId="2E377D10" wp14:editId="21C58F2E">
            <wp:simplePos x="0" y="0"/>
            <wp:positionH relativeFrom="column">
              <wp:posOffset>3733800</wp:posOffset>
            </wp:positionH>
            <wp:positionV relativeFrom="paragraph">
              <wp:posOffset>107950</wp:posOffset>
            </wp:positionV>
            <wp:extent cx="2524125" cy="1295400"/>
            <wp:effectExtent l="19050" t="0" r="9525" b="0"/>
            <wp:wrapSquare wrapText="bothSides"/>
            <wp:docPr id="26" name="Picture 12" descr="C:\Users\Trever\AppData\Local\Microsoft\Windows\Temporary Internet Files\Content.IE5\YQP1F9SN\MPj0442432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rever\AppData\Local\Microsoft\Windows\Temporary Internet Files\Content.IE5\YQP1F9SN\MPj04424320000[1].jpg"/>
                    <pic:cNvPicPr>
                      <a:picLocks noChangeAspect="1" noChangeArrowheads="1"/>
                    </pic:cNvPicPr>
                  </pic:nvPicPr>
                  <pic:blipFill>
                    <a:blip r:embed="rId41" cstate="print">
                      <a:duotone>
                        <a:schemeClr val="accent6">
                          <a:shade val="45000"/>
                          <a:satMod val="135000"/>
                        </a:schemeClr>
                        <a:prstClr val="white"/>
                      </a:duotone>
                      <a:lum bright="-20000"/>
                    </a:blip>
                    <a:srcRect/>
                    <a:stretch>
                      <a:fillRect/>
                    </a:stretch>
                  </pic:blipFill>
                  <pic:spPr bwMode="auto">
                    <a:xfrm>
                      <a:off x="0" y="0"/>
                      <a:ext cx="2524125" cy="1295400"/>
                    </a:xfrm>
                    <a:prstGeom prst="rect">
                      <a:avLst/>
                    </a:prstGeom>
                    <a:noFill/>
                    <a:ln w="9525">
                      <a:noFill/>
                      <a:miter lim="800000"/>
                      <a:headEnd/>
                      <a:tailEnd/>
                    </a:ln>
                  </pic:spPr>
                </pic:pic>
              </a:graphicData>
            </a:graphic>
          </wp:anchor>
        </w:drawing>
      </w:r>
      <w:r>
        <w:t>M</w:t>
      </w:r>
      <w:r w:rsidRPr="00C30447">
        <w:t xml:space="preserve">anaging and/or promoting growth and development; </w:t>
      </w:r>
    </w:p>
    <w:p w:rsidR="007B28C2" w:rsidRDefault="007B28C2" w:rsidP="00806249">
      <w:pPr>
        <w:pStyle w:val="ListParagraph"/>
        <w:numPr>
          <w:ilvl w:val="0"/>
          <w:numId w:val="29"/>
        </w:numPr>
        <w:ind w:left="1440"/>
      </w:pPr>
      <w:r>
        <w:t>M</w:t>
      </w:r>
      <w:r w:rsidRPr="00C30447">
        <w:t xml:space="preserve">anaging natural heritage, water, agricultural, mineral, and cultural heritage and archaeological resources; </w:t>
      </w:r>
    </w:p>
    <w:p w:rsidR="007B28C2" w:rsidRDefault="007B28C2" w:rsidP="00806249">
      <w:pPr>
        <w:pStyle w:val="ListParagraph"/>
        <w:numPr>
          <w:ilvl w:val="0"/>
          <w:numId w:val="29"/>
        </w:numPr>
        <w:ind w:left="1440"/>
      </w:pPr>
      <w:r>
        <w:t>I</w:t>
      </w:r>
      <w:r w:rsidRPr="00C30447">
        <w:t xml:space="preserve">nfrastructure, public service facilities and waste management systems; </w:t>
      </w:r>
    </w:p>
    <w:p w:rsidR="007B28C2" w:rsidRDefault="007B28C2" w:rsidP="00806249">
      <w:pPr>
        <w:pStyle w:val="ListParagraph"/>
        <w:numPr>
          <w:ilvl w:val="0"/>
          <w:numId w:val="29"/>
        </w:numPr>
        <w:ind w:left="1440"/>
      </w:pPr>
      <w:r>
        <w:t>E</w:t>
      </w:r>
      <w:r w:rsidRPr="00C30447">
        <w:t xml:space="preserve">cosystem, shoreline and watershed related issues; </w:t>
      </w:r>
    </w:p>
    <w:p w:rsidR="007B28C2" w:rsidRDefault="007B28C2" w:rsidP="00806249">
      <w:pPr>
        <w:pStyle w:val="ListParagraph"/>
        <w:numPr>
          <w:ilvl w:val="0"/>
          <w:numId w:val="29"/>
        </w:numPr>
        <w:ind w:left="1440"/>
      </w:pPr>
      <w:r>
        <w:t>N</w:t>
      </w:r>
      <w:r w:rsidRPr="00C30447">
        <w:t xml:space="preserve">atural and human-made hazards; and </w:t>
      </w:r>
    </w:p>
    <w:p w:rsidR="007B28C2" w:rsidRPr="007C096B" w:rsidRDefault="007B28C2" w:rsidP="00806249">
      <w:pPr>
        <w:pStyle w:val="ListParagraph"/>
        <w:numPr>
          <w:ilvl w:val="0"/>
          <w:numId w:val="29"/>
        </w:numPr>
        <w:ind w:left="1440"/>
        <w:rPr>
          <w:iCs/>
        </w:rPr>
      </w:pPr>
      <w:r>
        <w:t>P</w:t>
      </w:r>
      <w:r w:rsidRPr="00C30447">
        <w:t xml:space="preserve">opulation, housing and employment projections, based on </w:t>
      </w:r>
      <w:r w:rsidRPr="007C096B">
        <w:rPr>
          <w:iCs/>
        </w:rPr>
        <w:t>regional market areas.</w:t>
      </w:r>
    </w:p>
    <w:p w:rsidR="007B28C2" w:rsidRPr="00B3515A" w:rsidRDefault="007B28C2" w:rsidP="007B28C2">
      <w:pPr>
        <w:spacing w:after="0" w:line="240" w:lineRule="auto"/>
        <w:rPr>
          <w:rFonts w:cs="Arial"/>
          <w:iCs/>
          <w:color w:val="000000"/>
        </w:rPr>
      </w:pPr>
    </w:p>
    <w:p w:rsidR="00D64515" w:rsidRDefault="007B28C2" w:rsidP="007B28C2">
      <w:pPr>
        <w:pStyle w:val="Heading3"/>
      </w:pPr>
      <w:r w:rsidRPr="00A72ED0">
        <w:t xml:space="preserve">The Rural </w:t>
      </w:r>
      <w:r>
        <w:t>Municipality shall pursue</w:t>
      </w:r>
      <w:r w:rsidRPr="00A72ED0">
        <w:t xml:space="preserve"> partnerships with </w:t>
      </w:r>
      <w:r>
        <w:t xml:space="preserve">all the municipalities </w:t>
      </w:r>
      <w:r w:rsidRPr="00A72ED0">
        <w:t>to minimize potential land use conflicts for existing and proposed uses on the undeveloped lands adjacent to the Towns and Villages.</w:t>
      </w:r>
      <w:r>
        <w:t xml:space="preserve"> </w:t>
      </w:r>
    </w:p>
    <w:p w:rsidR="007B28C2" w:rsidRDefault="007B28C2" w:rsidP="007B28C2">
      <w:pPr>
        <w:pStyle w:val="Heading3"/>
      </w:pPr>
      <w:r>
        <w:t xml:space="preserve">Consultation is a key component of the Inter-municipal cooperation policy and it is expected that all jurisdictions will incorporate realistic growth and land use requirements in their respective OCPs and that they be reviewed with input from the </w:t>
      </w:r>
      <w:r w:rsidR="00655AF3">
        <w:t>North Valley Inter-Municipal Organization</w:t>
      </w:r>
      <w:r>
        <w:t>.</w:t>
      </w:r>
    </w:p>
    <w:p w:rsidR="007B28C2" w:rsidRPr="00347036" w:rsidRDefault="007B28C2" w:rsidP="007B28C2">
      <w:pPr>
        <w:pStyle w:val="Heading3"/>
        <w:rPr>
          <w:color w:val="auto"/>
        </w:rPr>
      </w:pPr>
      <w:r w:rsidRPr="00347036">
        <w:rPr>
          <w:color w:val="auto"/>
        </w:rPr>
        <w:t>The Rural Municipality will cooperate to ensure that development and land use patterns which are adjacent or in proximity to urban areas that may hinder a Town’s expansion will be discouraged, or mitigated. This does not apply to such effects that arise in the course of normal, non-intensive farm operations. The Rural Municipality will ensure that this area will be protected from incompatible growth by requiring a comprehensive development proposal (refer to Chart “B” in Appendix C) that will be jointly reviewed by the Communit</w:t>
      </w:r>
      <w:r w:rsidR="00B34D5C" w:rsidRPr="00347036">
        <w:rPr>
          <w:color w:val="auto"/>
        </w:rPr>
        <w:t>ies of Earl Grey, Silton and Craven and la</w:t>
      </w:r>
      <w:r w:rsidRPr="00347036">
        <w:rPr>
          <w:color w:val="auto"/>
        </w:rPr>
        <w:t>nds adjacent will be identified with compatible future land use designations.</w:t>
      </w:r>
    </w:p>
    <w:p w:rsidR="007B28C2" w:rsidRPr="009A722C" w:rsidRDefault="007B28C2" w:rsidP="007B28C2">
      <w:pPr>
        <w:pStyle w:val="Heading3"/>
        <w:autoSpaceDE w:val="0"/>
        <w:autoSpaceDN w:val="0"/>
        <w:adjustRightInd w:val="0"/>
        <w:spacing w:after="0"/>
        <w:rPr>
          <w:rFonts w:cs="FuturaBT-Light"/>
        </w:rPr>
      </w:pPr>
      <w:r>
        <w:t>Inter-Municipal</w:t>
      </w:r>
      <w:r w:rsidRPr="00A72ED0">
        <w:t xml:space="preserve"> cooperation and public/private sector initiatives that focus on a cooperative approach to providing  cost efficient services  that optimize</w:t>
      </w:r>
      <w:r>
        <w:t xml:space="preserve"> </w:t>
      </w:r>
      <w:r w:rsidRPr="00A72ED0">
        <w:t xml:space="preserve">the </w:t>
      </w:r>
      <w:r>
        <w:t>Municipality</w:t>
      </w:r>
      <w:r w:rsidRPr="00A72ED0">
        <w:t xml:space="preserve">’s financial and infrastructure resources shall </w:t>
      </w:r>
      <w:r w:rsidRPr="00A72ED0">
        <w:lastRenderedPageBreak/>
        <w:t>be encouraged.</w:t>
      </w:r>
      <w:r w:rsidRPr="005C6083">
        <w:t xml:space="preserve"> </w:t>
      </w:r>
      <w:r w:rsidRPr="009A722C">
        <w:rPr>
          <w:color w:val="000000" w:themeColor="text1"/>
        </w:rPr>
        <w:t>The capital works program and public improvements are an important implementation tool for municipalities and actions by one Municipality may influence the location of future development and growth through the provision of municipal services to land in an adjacent municipality</w:t>
      </w:r>
      <w:r>
        <w:rPr>
          <w:color w:val="000000" w:themeColor="text1"/>
        </w:rPr>
        <w:t>.</w:t>
      </w:r>
      <w:r w:rsidRPr="009A722C">
        <w:rPr>
          <w:color w:val="FF0000"/>
        </w:rPr>
        <w:t xml:space="preserve"> </w:t>
      </w:r>
    </w:p>
    <w:p w:rsidR="007B28C2" w:rsidRPr="005A590F" w:rsidRDefault="007B28C2" w:rsidP="007B28C2">
      <w:pPr>
        <w:pStyle w:val="Heading2"/>
      </w:pPr>
      <w:bookmarkStart w:id="42" w:name="_Toc363660364"/>
      <w:r w:rsidRPr="005A590F">
        <w:t>Revenue Sharing</w:t>
      </w:r>
      <w:bookmarkEnd w:id="42"/>
    </w:p>
    <w:p w:rsidR="007B28C2" w:rsidRPr="00A72ED0" w:rsidRDefault="007B28C2" w:rsidP="007B28C2">
      <w:pPr>
        <w:pStyle w:val="Heading3"/>
      </w:pPr>
      <w:r>
        <w:t>Inter-Municipal</w:t>
      </w:r>
      <w:r w:rsidRPr="00A72ED0">
        <w:t xml:space="preserve"> revenue sharing and other agreements to equitably share costs and benefits of future development in the </w:t>
      </w:r>
      <w:r>
        <w:t>region</w:t>
      </w:r>
      <w:r w:rsidRPr="00A72ED0">
        <w:t xml:space="preserve"> shall be encouraged.</w:t>
      </w:r>
    </w:p>
    <w:p w:rsidR="007B28C2" w:rsidRDefault="007B28C2" w:rsidP="007B28C2">
      <w:pPr>
        <w:pStyle w:val="Heading3"/>
        <w:rPr>
          <w:lang w:eastAsia="en-CA"/>
        </w:rPr>
      </w:pPr>
      <w:r w:rsidRPr="00B3515A">
        <w:rPr>
          <w:lang w:eastAsia="en-CA"/>
        </w:rPr>
        <w:t xml:space="preserve">Revenue sharing shall be explored where there are significant opportunities to promote and enhance development and growth within the region by working together in a cooperative manner, </w:t>
      </w:r>
      <w:r>
        <w:rPr>
          <w:lang w:eastAsia="en-CA"/>
        </w:rPr>
        <w:t>whe</w:t>
      </w:r>
      <w:r w:rsidRPr="00B3515A">
        <w:rPr>
          <w:lang w:eastAsia="en-CA"/>
        </w:rPr>
        <w:t xml:space="preserve">n any “regional type” business or development is considering this region </w:t>
      </w:r>
      <w:r>
        <w:rPr>
          <w:lang w:eastAsia="en-CA"/>
        </w:rPr>
        <w:t>that</w:t>
      </w:r>
      <w:r w:rsidRPr="00B3515A">
        <w:rPr>
          <w:lang w:eastAsia="en-CA"/>
        </w:rPr>
        <w:t xml:space="preserve"> will provide benefit to a number of individual </w:t>
      </w:r>
      <w:r>
        <w:rPr>
          <w:lang w:eastAsia="en-CA"/>
        </w:rPr>
        <w:t>Municipalities</w:t>
      </w:r>
      <w:r w:rsidRPr="00B3515A">
        <w:rPr>
          <w:lang w:eastAsia="en-CA"/>
        </w:rPr>
        <w:t>. All tax</w:t>
      </w:r>
      <w:r>
        <w:rPr>
          <w:lang w:eastAsia="en-CA"/>
        </w:rPr>
        <w:t>-</w:t>
      </w:r>
      <w:r w:rsidRPr="00B3515A">
        <w:rPr>
          <w:lang w:eastAsia="en-CA"/>
        </w:rPr>
        <w:t>sharing arrangements will be negotiated on fair and equitable basis with respect to: recovery of capital investment, land use development standards, and negotiating compatible servicing agreements.</w:t>
      </w:r>
    </w:p>
    <w:p w:rsidR="007B28C2" w:rsidRPr="005A590F" w:rsidRDefault="007B28C2" w:rsidP="007B28C2">
      <w:pPr>
        <w:pStyle w:val="Heading2"/>
      </w:pPr>
      <w:bookmarkStart w:id="43" w:name="_Toc363660365"/>
      <w:r w:rsidRPr="005A590F">
        <w:t>Annexation</w:t>
      </w:r>
      <w:bookmarkEnd w:id="43"/>
      <w:r w:rsidRPr="005A590F">
        <w:tab/>
      </w:r>
      <w:r w:rsidRPr="005A590F">
        <w:tab/>
      </w:r>
      <w:r w:rsidRPr="005A590F">
        <w:tab/>
      </w:r>
    </w:p>
    <w:p w:rsidR="00557B9F" w:rsidRDefault="00E322AB" w:rsidP="007B28C2">
      <w:pPr>
        <w:pStyle w:val="Heading3"/>
      </w:pPr>
      <w:r>
        <w:rPr>
          <w:noProof/>
          <w:lang w:val="en-CA" w:eastAsia="en-CA" w:bidi="ar-SA"/>
        </w:rPr>
        <w:drawing>
          <wp:anchor distT="0" distB="0" distL="114300" distR="114300" simplePos="0" relativeHeight="251661312" behindDoc="1" locked="0" layoutInCell="1" allowOverlap="1" wp14:anchorId="33128C50" wp14:editId="699DA02B">
            <wp:simplePos x="0" y="0"/>
            <wp:positionH relativeFrom="column">
              <wp:posOffset>641350</wp:posOffset>
            </wp:positionH>
            <wp:positionV relativeFrom="paragraph">
              <wp:posOffset>839470</wp:posOffset>
            </wp:positionV>
            <wp:extent cx="1987550" cy="1752600"/>
            <wp:effectExtent l="174625" t="168275" r="377825" b="358775"/>
            <wp:wrapSquare wrapText="bothSides"/>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214407.JPG"/>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1987550" cy="1752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rsidR="007B28C2" w:rsidRPr="00E218DB">
        <w:t>The periodic need for urban expansion through the annexation process should</w:t>
      </w:r>
      <w:r w:rsidR="007B28C2">
        <w:t xml:space="preserve"> be consistent with the provisions and intent </w:t>
      </w:r>
      <w:r w:rsidR="007B28C2" w:rsidRPr="00E218DB">
        <w:t>of this Plan</w:t>
      </w:r>
      <w:r w:rsidR="007B28C2">
        <w:t xml:space="preserve"> and the annexing Municipality</w:t>
      </w:r>
      <w:r w:rsidR="007B28C2" w:rsidRPr="00E218DB">
        <w:t xml:space="preserve">.  Annexation shall be undertaken in a positive, orderly, timely and agreed-upon process where there is a clear and present need and development is expected to occur within a five (5) year period. </w:t>
      </w:r>
      <w:r w:rsidR="007B28C2">
        <w:t>Municipalities</w:t>
      </w:r>
      <w:r w:rsidR="007B28C2" w:rsidRPr="00E218DB">
        <w:t xml:space="preserve"> should avoid a large and complex annexation in</w:t>
      </w:r>
      <w:r w:rsidR="007B28C2" w:rsidRPr="00557B9F">
        <w:rPr>
          <w:lang w:val="en-CA"/>
        </w:rPr>
        <w:t xml:space="preserve"> favour</w:t>
      </w:r>
      <w:r w:rsidR="007B28C2" w:rsidRPr="00E218DB">
        <w:t xml:space="preserve"> of annexations involving smaller amounts of land occurring on an as-needed basis.</w:t>
      </w:r>
      <w:r w:rsidR="007B28C2">
        <w:t xml:space="preserve"> </w:t>
      </w:r>
    </w:p>
    <w:p w:rsidR="007B28C2" w:rsidRDefault="007B28C2" w:rsidP="007B28C2">
      <w:pPr>
        <w:pStyle w:val="Heading3"/>
      </w:pPr>
      <w:r w:rsidRPr="00B3515A">
        <w:t>Where it is necessary to expand the boundaries of an exi</w:t>
      </w:r>
      <w:r>
        <w:t>s</w:t>
      </w:r>
      <w:r w:rsidRPr="00B3515A">
        <w:t xml:space="preserve">ting urban municipality, community expansion should occur on a logical basis and should be well-integrated with the existing community structure and directed away from large acreages of prime farmland and livestock operations. </w:t>
      </w:r>
    </w:p>
    <w:p w:rsidR="007B28C2" w:rsidRPr="00B3515A" w:rsidRDefault="007B28C2" w:rsidP="007B28C2">
      <w:pPr>
        <w:pStyle w:val="Heading3"/>
      </w:pPr>
      <w:r w:rsidRPr="007C096B">
        <w:rPr>
          <w:bCs/>
        </w:rPr>
        <w:t>The need for community expansion should</w:t>
      </w:r>
      <w:r w:rsidRPr="00B3515A">
        <w:t xml:space="preserve"> address the timely conversion of rural land for urban expansion in areas adjacent to urban </w:t>
      </w:r>
      <w:r>
        <w:t xml:space="preserve">municipalities in order </w:t>
      </w:r>
      <w:r w:rsidRPr="00B3515A">
        <w:t>to protect existing rural land uses from premature conversion to urban forms of development where the timing of urban expansion is uncertain. Annexation shall follow legal boundaries or natural features to avoid creating a fragmented pattern of land ownership and should</w:t>
      </w:r>
      <w:r>
        <w:t>,</w:t>
      </w:r>
      <w:r w:rsidRPr="00B3515A">
        <w:t xml:space="preserve"> as much as possible</w:t>
      </w:r>
      <w:r>
        <w:t xml:space="preserve">, have </w:t>
      </w:r>
      <w:r w:rsidRPr="00B3515A">
        <w:t xml:space="preserve">support </w:t>
      </w:r>
      <w:r>
        <w:t xml:space="preserve">from </w:t>
      </w:r>
      <w:r w:rsidRPr="00B3515A">
        <w:t>the current landowners involved.</w:t>
      </w:r>
    </w:p>
    <w:p w:rsidR="007B28C2" w:rsidRDefault="007B28C2" w:rsidP="007B28C2">
      <w:pPr>
        <w:pStyle w:val="Heading3"/>
      </w:pPr>
      <w:r w:rsidRPr="00B3515A">
        <w:t xml:space="preserve">The </w:t>
      </w:r>
      <w:r>
        <w:t>Rural Municipality</w:t>
      </w:r>
      <w:r w:rsidRPr="00B3515A">
        <w:t xml:space="preserve"> will develop a coordinated approach</w:t>
      </w:r>
      <w:r>
        <w:t xml:space="preserve"> </w:t>
      </w:r>
      <w:r w:rsidR="00557B9F">
        <w:t>with urban</w:t>
      </w:r>
      <w:r>
        <w:t xml:space="preserve"> municipalities</w:t>
      </w:r>
      <w:r w:rsidRPr="00B3515A">
        <w:t xml:space="preserve"> for future boundary expansions in order to ensure consistent planning, cost effective and efficient service delivery and good governance for residents on the municipal fringe. </w:t>
      </w:r>
    </w:p>
    <w:p w:rsidR="00557B9F" w:rsidRDefault="007B28C2" w:rsidP="007B28C2">
      <w:pPr>
        <w:pStyle w:val="Heading3"/>
      </w:pPr>
      <w:r w:rsidRPr="00B3515A">
        <w:t>Development and land use patterns which are adjacent or in proximity to urban areas that would hinder the expansion of these areas, or which may have negative effects on future urban design and</w:t>
      </w:r>
      <w:r>
        <w:t xml:space="preserve"> </w:t>
      </w:r>
      <w:r w:rsidRPr="00B3515A">
        <w:t>/ or densities, will be discouraged.</w:t>
      </w:r>
      <w:r>
        <w:t xml:space="preserve"> As stated in the inter-Municipal Cooperation policy, the Rural Municipality will ensure that areas around the urban centres will be designated for complementary development and it is expected that </w:t>
      </w:r>
      <w:r>
        <w:lastRenderedPageBreak/>
        <w:t xml:space="preserve">all municipalities will consult with each other prior to any annexation. As stated, the lands adjacent to all urban communities will be protected through the Plan policy and where development is proposed in these areas of the Rural Municipality, it must be compatible with the urban municipality’s demonstrated growth needs. </w:t>
      </w:r>
    </w:p>
    <w:p w:rsidR="007B28C2" w:rsidRDefault="007B28C2" w:rsidP="007B28C2">
      <w:pPr>
        <w:pStyle w:val="Heading3"/>
      </w:pPr>
      <w:r w:rsidRPr="00E218DB">
        <w:t>In the event of annexation where land is not currently serviced, the Town or Village may enter into an agreement to compensate the Rural Municipality for the existing municipal portion of property taxes on a descending scale. The annexation should not dramatically alter the taxes collected from agricultural lands in the annexation area simp</w:t>
      </w:r>
      <w:r>
        <w:t>ly because of annexation.  Where annexation involves existing developments such industrial or commercial tax-loss compensation will be determined based on currently accepted rates.</w:t>
      </w:r>
    </w:p>
    <w:p w:rsidR="007B28C2" w:rsidRDefault="007B28C2" w:rsidP="007B28C2">
      <w:pPr>
        <w:pStyle w:val="Heading2"/>
      </w:pPr>
      <w:bookmarkStart w:id="44" w:name="_Toc363660366"/>
      <w:r>
        <w:t>Treaty Land Entitlements and Specific Claims</w:t>
      </w:r>
      <w:r w:rsidR="00A42AF3">
        <w:t xml:space="preserve"> </w:t>
      </w:r>
      <w:r w:rsidR="00A42AF3" w:rsidRPr="00A42AF3">
        <w:rPr>
          <w:sz w:val="24"/>
          <w:szCs w:val="24"/>
        </w:rPr>
        <w:t>AND DUTY TO CONSULT</w:t>
      </w:r>
      <w:bookmarkEnd w:id="44"/>
    </w:p>
    <w:p w:rsidR="007B28C2" w:rsidRDefault="007B28C2" w:rsidP="007B28C2">
      <w:pPr>
        <w:pStyle w:val="Heading3"/>
      </w:pPr>
      <w:r>
        <w:t xml:space="preserve">Where land within the Municipality has been purchased by a First Nations Band and it is pursuing “reserve” status through either the Treaty Land Entitlement process or the Specific Claims process, the Municipality will encourage compatible development. Council will offer to meet with the Band Council of the First Nation to discuss, and if possible, negotiate shared services, compatible bylaws and other matters of mutual interest. </w:t>
      </w:r>
    </w:p>
    <w:p w:rsidR="007B28C2" w:rsidRDefault="007B28C2" w:rsidP="007B28C2">
      <w:pPr>
        <w:pStyle w:val="Heading3"/>
        <w:rPr>
          <w:rFonts w:cs="FuturaBT-Light"/>
          <w:b/>
          <w:sz w:val="32"/>
          <w:szCs w:val="32"/>
          <w:lang w:bidi="ar-SA"/>
        </w:rPr>
      </w:pPr>
      <w:r>
        <w:t>Council shall encourage the Band Council to enter into an agreement (Memorandum of Understanding) with the Municipality to achieve complementary Band Bylaws by adopting a Land Use Code or other land use Bylaws similar to the provisions of the Rural Municipality of</w:t>
      </w:r>
      <w:r w:rsidRPr="00DA41EF">
        <w:rPr>
          <w:lang w:val="en-CA"/>
        </w:rPr>
        <w:t xml:space="preserve"> </w:t>
      </w:r>
      <w:r w:rsidR="00557B9F">
        <w:rPr>
          <w:lang w:val="en-CA"/>
        </w:rPr>
        <w:t>Longlaketon’s</w:t>
      </w:r>
      <w:r>
        <w:t xml:space="preserve"> Official Community Plan and Zoning Bylaw, as well as to achieve continuity or the sharing of public services.</w:t>
      </w:r>
      <w:r>
        <w:rPr>
          <w:rFonts w:cs="FuturaBT-Light"/>
          <w:b/>
          <w:sz w:val="32"/>
          <w:szCs w:val="32"/>
        </w:rPr>
        <w:br w:type="page"/>
      </w:r>
    </w:p>
    <w:p w:rsidR="007B28C2" w:rsidRPr="003B35DD" w:rsidRDefault="007B28C2" w:rsidP="007B28C2">
      <w:pPr>
        <w:pStyle w:val="Heading1"/>
      </w:pPr>
      <w:bookmarkStart w:id="45" w:name="_Toc363660367"/>
      <w:r>
        <w:rPr>
          <w:noProof/>
          <w:lang w:val="en-CA" w:eastAsia="en-CA" w:bidi="ar-SA"/>
        </w:rPr>
        <w:lastRenderedPageBreak/>
        <mc:AlternateContent>
          <mc:Choice Requires="wpg">
            <w:drawing>
              <wp:anchor distT="0" distB="0" distL="114300" distR="114300" simplePos="0" relativeHeight="251692032" behindDoc="0" locked="0" layoutInCell="1" allowOverlap="1" wp14:anchorId="5F1679EB" wp14:editId="7C502693">
                <wp:simplePos x="0" y="0"/>
                <wp:positionH relativeFrom="column">
                  <wp:posOffset>4237990</wp:posOffset>
                </wp:positionH>
                <wp:positionV relativeFrom="paragraph">
                  <wp:posOffset>24130</wp:posOffset>
                </wp:positionV>
                <wp:extent cx="774700" cy="182880"/>
                <wp:effectExtent l="8890" t="5080" r="6985" b="12065"/>
                <wp:wrapNone/>
                <wp:docPr id="2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0" cy="182880"/>
                          <a:chOff x="1419" y="1522"/>
                          <a:chExt cx="1220" cy="288"/>
                        </a:xfrm>
                      </wpg:grpSpPr>
                      <wps:wsp>
                        <wps:cNvPr id="29" name="Rectangle 58"/>
                        <wps:cNvSpPr>
                          <a:spLocks noChangeArrowheads="1"/>
                        </wps:cNvSpPr>
                        <wps:spPr bwMode="auto">
                          <a:xfrm>
                            <a:off x="1419" y="1522"/>
                            <a:ext cx="288" cy="288"/>
                          </a:xfrm>
                          <a:prstGeom prst="rect">
                            <a:avLst/>
                          </a:prstGeom>
                          <a:solidFill>
                            <a:srgbClr val="C3842F"/>
                          </a:solidFill>
                          <a:ln w="9525">
                            <a:solidFill>
                              <a:srgbClr val="000000"/>
                            </a:solidFill>
                            <a:miter lim="800000"/>
                            <a:headEnd/>
                            <a:tailEnd/>
                          </a:ln>
                        </wps:spPr>
                        <wps:bodyPr rot="0" vert="horz" wrap="square" lIns="91440" tIns="45720" rIns="91440" bIns="45720" anchor="t" anchorCtr="0" upright="1">
                          <a:noAutofit/>
                        </wps:bodyPr>
                      </wps:wsp>
                      <wps:wsp>
                        <wps:cNvPr id="30" name="Rectangle 59"/>
                        <wps:cNvSpPr>
                          <a:spLocks noChangeArrowheads="1"/>
                        </wps:cNvSpPr>
                        <wps:spPr bwMode="auto">
                          <a:xfrm>
                            <a:off x="1899" y="1522"/>
                            <a:ext cx="288" cy="288"/>
                          </a:xfrm>
                          <a:prstGeom prst="rect">
                            <a:avLst/>
                          </a:prstGeom>
                          <a:solidFill>
                            <a:srgbClr val="C3842F"/>
                          </a:solidFill>
                          <a:ln w="9525">
                            <a:solidFill>
                              <a:srgbClr val="000000"/>
                            </a:solidFill>
                            <a:miter lim="800000"/>
                            <a:headEnd/>
                            <a:tailEnd/>
                          </a:ln>
                        </wps:spPr>
                        <wps:bodyPr rot="0" vert="horz" wrap="square" lIns="91440" tIns="45720" rIns="91440" bIns="45720" anchor="t" anchorCtr="0" upright="1">
                          <a:noAutofit/>
                        </wps:bodyPr>
                      </wps:wsp>
                      <wps:wsp>
                        <wps:cNvPr id="31" name="Rectangle 60"/>
                        <wps:cNvSpPr>
                          <a:spLocks noChangeArrowheads="1"/>
                        </wps:cNvSpPr>
                        <wps:spPr bwMode="auto">
                          <a:xfrm>
                            <a:off x="2351" y="1522"/>
                            <a:ext cx="288" cy="288"/>
                          </a:xfrm>
                          <a:prstGeom prst="rect">
                            <a:avLst/>
                          </a:prstGeom>
                          <a:solidFill>
                            <a:srgbClr val="C3842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93EE27" id="Group 57" o:spid="_x0000_s1026" style="position:absolute;margin-left:333.7pt;margin-top:1.9pt;width:61pt;height:14.4pt;z-index:251692032" coordorigin="1419,1522" coordsize="122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">
                <v:rect id="Rectangle 58" o:spid="_x0000_s1027" style="position:absolute;left:1419;top:152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cTlsIA&#10;AADbAAAADwAAAGRycy9kb3ducmV2LnhtbESPQYvCMBSE78L+h/AEb5rqYdVqlEUQyt6qUjw+mmdb&#10;tnnpJqnWf79ZEDwOM/MNs90PphV3cr6xrGA+S0AQl1Y3XCm4nI/TFQgfkDW2lknBkzzsdx+jLaba&#10;Pjin+ylUIkLYp6igDqFLpfRlTQb9zHbE0btZZzBE6SqpHT4i3LRykSSf0mDDcaHGjg41lT+n3ij4&#10;XvXLIu/DzeTL37xx16zosqtSk/HwtQERaAjv8KudaQWLNfx/iT9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xOWwgAAANsAAAAPAAAAAAAAAAAAAAAAAJgCAABkcnMvZG93&#10;bnJldi54bWxQSwUGAAAAAAQABAD1AAAAhwMAAAAA&#10;" fillcolor="#c3842f"/>
                <v:rect id="Rectangle 59" o:spid="_x0000_s1028" style="position:absolute;left:1899;top:152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Qs1sAA&#10;AADbAAAADwAAAGRycy9kb3ducmV2LnhtbERPy2rCQBTdF/yH4Qru6sQKjaSOIkIhuEtaxOUlc01C&#10;M3fizOTh33cWhS4P570/zqYTIznfWlawWScgiCurW64VfH99vu5A+ICssbNMCp7k4XhYvOwx03bi&#10;gsYy1CKGsM9QQRNCn0npq4YM+rXtiSN3t85giNDVUjucYrjp5FuSvEuDLceGBns6N1T9lINRcNkN&#10;6bUYwt0U6aNo3S2/9vlNqdVyPn2ACDSHf/GfO9cKtnF9/BJ/gD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2Qs1sAAAADbAAAADwAAAAAAAAAAAAAAAACYAgAAZHJzL2Rvd25y&#10;ZXYueG1sUEsFBgAAAAAEAAQA9QAAAIUDAAAAAA==&#10;" fillcolor="#c3842f"/>
                <v:rect id="Rectangle 60" o:spid="_x0000_s1029" style="position:absolute;left:2351;top:152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JTcIA&#10;AADbAAAADwAAAGRycy9kb3ducmV2LnhtbESPQYvCMBSE74L/ITxhb5rqgko1iiwsFG91l+Lx0Tzb&#10;YvNSk1TrvzfCwh6HmfmG2e4H04o7Od9YVjCfJSCIS6sbrhT8/nxP1yB8QNbYWiYFT/Kw341HW0y1&#10;fXBO91OoRISwT1FBHUKXSunLmgz6me2Io3exzmCI0lVSO3xEuGnlIkmW0mDDcaHGjr5qKq+n3ig4&#10;rvtVkffhYvLVLW/cOSu67KzUx2Q4bEAEGsJ/+K+daQWfc3h/iT9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KIlNwgAAANsAAAAPAAAAAAAAAAAAAAAAAJgCAABkcnMvZG93&#10;bnJldi54bWxQSwUGAAAAAAQABAD1AAAAhwMAAAAA&#10;" fillcolor="#c3842f"/>
              </v:group>
            </w:pict>
          </mc:Fallback>
        </mc:AlternateContent>
      </w:r>
      <w:r>
        <w:rPr>
          <w:noProof/>
          <w:lang w:val="en-CA" w:eastAsia="en-CA" w:bidi="ar-SA"/>
        </w:rPr>
        <mc:AlternateContent>
          <mc:Choice Requires="wpg">
            <w:drawing>
              <wp:anchor distT="0" distB="0" distL="114300" distR="114300" simplePos="0" relativeHeight="251693056" behindDoc="0" locked="0" layoutInCell="1" allowOverlap="1" wp14:anchorId="29E4DF6C" wp14:editId="4C5BFC0A">
                <wp:simplePos x="0" y="0"/>
                <wp:positionH relativeFrom="column">
                  <wp:posOffset>1409065</wp:posOffset>
                </wp:positionH>
                <wp:positionV relativeFrom="paragraph">
                  <wp:posOffset>24130</wp:posOffset>
                </wp:positionV>
                <wp:extent cx="774700" cy="182880"/>
                <wp:effectExtent l="8890" t="5080" r="6985" b="12065"/>
                <wp:wrapNone/>
                <wp:docPr id="23"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0" cy="182880"/>
                          <a:chOff x="1419" y="1522"/>
                          <a:chExt cx="1220" cy="288"/>
                        </a:xfrm>
                      </wpg:grpSpPr>
                      <wps:wsp>
                        <wps:cNvPr id="24" name="Rectangle 62"/>
                        <wps:cNvSpPr>
                          <a:spLocks noChangeArrowheads="1"/>
                        </wps:cNvSpPr>
                        <wps:spPr bwMode="auto">
                          <a:xfrm>
                            <a:off x="1419" y="1522"/>
                            <a:ext cx="288" cy="288"/>
                          </a:xfrm>
                          <a:prstGeom prst="rect">
                            <a:avLst/>
                          </a:prstGeom>
                          <a:solidFill>
                            <a:srgbClr val="C3842F"/>
                          </a:solidFill>
                          <a:ln w="9525">
                            <a:solidFill>
                              <a:srgbClr val="000000"/>
                            </a:solidFill>
                            <a:miter lim="800000"/>
                            <a:headEnd/>
                            <a:tailEnd/>
                          </a:ln>
                        </wps:spPr>
                        <wps:bodyPr rot="0" vert="horz" wrap="square" lIns="91440" tIns="45720" rIns="91440" bIns="45720" anchor="t" anchorCtr="0" upright="1">
                          <a:noAutofit/>
                        </wps:bodyPr>
                      </wps:wsp>
                      <wps:wsp>
                        <wps:cNvPr id="25" name="Rectangle 63"/>
                        <wps:cNvSpPr>
                          <a:spLocks noChangeArrowheads="1"/>
                        </wps:cNvSpPr>
                        <wps:spPr bwMode="auto">
                          <a:xfrm>
                            <a:off x="1899" y="1522"/>
                            <a:ext cx="288" cy="288"/>
                          </a:xfrm>
                          <a:prstGeom prst="rect">
                            <a:avLst/>
                          </a:prstGeom>
                          <a:solidFill>
                            <a:srgbClr val="C3842F"/>
                          </a:solidFill>
                          <a:ln w="9525">
                            <a:solidFill>
                              <a:srgbClr val="000000"/>
                            </a:solidFill>
                            <a:miter lim="800000"/>
                            <a:headEnd/>
                            <a:tailEnd/>
                          </a:ln>
                        </wps:spPr>
                        <wps:bodyPr rot="0" vert="horz" wrap="square" lIns="91440" tIns="45720" rIns="91440" bIns="45720" anchor="t" anchorCtr="0" upright="1">
                          <a:noAutofit/>
                        </wps:bodyPr>
                      </wps:wsp>
                      <wps:wsp>
                        <wps:cNvPr id="27" name="Rectangle 64"/>
                        <wps:cNvSpPr>
                          <a:spLocks noChangeArrowheads="1"/>
                        </wps:cNvSpPr>
                        <wps:spPr bwMode="auto">
                          <a:xfrm>
                            <a:off x="2351" y="1522"/>
                            <a:ext cx="288" cy="288"/>
                          </a:xfrm>
                          <a:prstGeom prst="rect">
                            <a:avLst/>
                          </a:prstGeom>
                          <a:solidFill>
                            <a:srgbClr val="C3842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81815F" id="Group 61" o:spid="_x0000_s1026" style="position:absolute;margin-left:110.95pt;margin-top:1.9pt;width:61pt;height:14.4pt;z-index:251693056" coordorigin="1419,1522" coordsize="122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">
                <v:rect id="Rectangle 62" o:spid="_x0000_s1027" style="position:absolute;left:1419;top:152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8CMMA&#10;AADbAAAADwAAAGRycy9kb3ducmV2LnhtbESPzWrDMBCE74W+g9hCb43cUBrjRgklUDC9OQnBx8Xa&#10;2KbWypHkn7x9VAjkOMzMN8x6O5tOjOR8a1nB+yIBQVxZ3XKt4Hj4eUtB+ICssbNMCq7kYbt5flpj&#10;pu3EBY37UIsIYZ+hgiaEPpPSVw0Z9AvbE0fvbJ3BEKWrpXY4Rbjp5DJJPqXBluNCgz3tGqr+9oNR&#10;8JsOq1MxhLMpVpeidWV+6vNSqdeX+fsLRKA5PML3dq4VLD/g/0v8A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a8CMMAAADbAAAADwAAAAAAAAAAAAAAAACYAgAAZHJzL2Rv&#10;d25yZXYueG1sUEsFBgAAAAAEAAQA9QAAAIgDAAAAAA==&#10;" fillcolor="#c3842f"/>
                <v:rect id="Rectangle 63" o:spid="_x0000_s1028" style="position:absolute;left:1899;top:152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oZk8MA&#10;AADbAAAADwAAAGRycy9kb3ducmV2LnhtbESPzWrDMBCE74W+g9hCb43cQBvjRgklUDC9OQnBx8Xa&#10;2KbWypHkn7x9VAjkOMzMN8x6O5tOjOR8a1nB+yIBQVxZ3XKt4Hj4eUtB+ICssbNMCq7kYbt5flpj&#10;pu3EBY37UIsIYZ+hgiaEPpPSVw0Z9AvbE0fvbJ3BEKWrpXY4Rbjp5DJJPqXBluNCgz3tGqr+9oNR&#10;8JsOq1MxhLMpVpeidWV+6vNSqdeX+fsLRKA5PML3dq4VLD/g/0v8A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oZk8MAAADbAAAADwAAAAAAAAAAAAAAAACYAgAAZHJzL2Rv&#10;d25yZXYueG1sUEsFBgAAAAAEAAQA9QAAAIgDAAAAAA==&#10;" fillcolor="#c3842f"/>
                <v:rect id="Rectangle 64" o:spid="_x0000_s1029" style="position:absolute;left:2351;top:152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if8EA&#10;AADbAAAADwAAAGRycy9kb3ducmV2LnhtbESPQYvCMBSE74L/ITzBm6Z6sFKNIoJQ9lZdxOOjebbF&#10;5qUmqXb//WZB2OMwM98w2/1gWvEi5xvLChbzBARxaXXDlYLvy2m2BuEDssbWMin4IQ/73Xi0xUzb&#10;Nxf0OodKRAj7DBXUIXSZlL6syaCf2444enfrDIYoXSW1w3eEm1Yuk2QlDTYcF2rs6FhT+Tj3RsHX&#10;uk+vRR/upkifReNu+bXLb0pNJ8NhAyLQEP7Dn3auFSxT+PsSf4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UIn/BAAAA2wAAAA8AAAAAAAAAAAAAAAAAmAIAAGRycy9kb3du&#10;cmV2LnhtbFBLBQYAAAAABAAEAPUAAACGAwAAAAA=&#10;" fillcolor="#c3842f"/>
              </v:group>
            </w:pict>
          </mc:Fallback>
        </mc:AlternateContent>
      </w:r>
      <w:r w:rsidRPr="003B35DD">
        <w:t>Administration</w:t>
      </w:r>
      <w:bookmarkEnd w:id="45"/>
    </w:p>
    <w:p w:rsidR="007B28C2" w:rsidRPr="003B35DD" w:rsidRDefault="007B28C2" w:rsidP="007B28C2">
      <w:pPr>
        <w:autoSpaceDE w:val="0"/>
        <w:autoSpaceDN w:val="0"/>
        <w:adjustRightInd w:val="0"/>
        <w:spacing w:after="0" w:line="240" w:lineRule="auto"/>
        <w:rPr>
          <w:rFonts w:cs="Century Gothic"/>
          <w:b/>
          <w:bCs/>
          <w:color w:val="000000"/>
        </w:rPr>
      </w:pPr>
    </w:p>
    <w:p w:rsidR="007B28C2" w:rsidRPr="00303EE3" w:rsidRDefault="007B28C2" w:rsidP="007B28C2">
      <w:pPr>
        <w:pStyle w:val="Heading2"/>
      </w:pPr>
      <w:bookmarkStart w:id="46" w:name="_Toc363660368"/>
      <w:r w:rsidRPr="00303EE3">
        <w:t>Planning Tools</w:t>
      </w:r>
      <w:bookmarkEnd w:id="46"/>
    </w:p>
    <w:p w:rsidR="007B28C2" w:rsidRPr="007C096B" w:rsidRDefault="007B28C2" w:rsidP="007B28C2">
      <w:pPr>
        <w:rPr>
          <w:rStyle w:val="SubtleEmphasis"/>
        </w:rPr>
      </w:pPr>
      <w:r w:rsidRPr="007C096B">
        <w:rPr>
          <w:rStyle w:val="SubtleEmphasis"/>
        </w:rPr>
        <w:t>This Section outlines the variety of traditional tools Municipalit</w:t>
      </w:r>
      <w:r>
        <w:rPr>
          <w:rStyle w:val="SubtleEmphasis"/>
        </w:rPr>
        <w:t>ies</w:t>
      </w:r>
      <w:r w:rsidRPr="007C096B">
        <w:rPr>
          <w:rStyle w:val="SubtleEmphasis"/>
        </w:rPr>
        <w:t xml:space="preserve"> have available to make things happen. The Planning and Development Act, 2007 provides the authority that governs plans of subdivision, zoning bylaws, servicing agreement</w:t>
      </w:r>
      <w:r>
        <w:rPr>
          <w:rStyle w:val="SubtleEmphasis"/>
        </w:rPr>
        <w:t>s</w:t>
      </w:r>
      <w:r w:rsidRPr="007C096B">
        <w:rPr>
          <w:rStyle w:val="SubtleEmphasis"/>
        </w:rPr>
        <w:t>, development levies and review processes to ensure that the Plan is effective over the long term.</w:t>
      </w:r>
    </w:p>
    <w:p w:rsidR="007B28C2" w:rsidRPr="00303EE3" w:rsidRDefault="007B28C2" w:rsidP="007B28C2">
      <w:pPr>
        <w:pStyle w:val="Heading2"/>
      </w:pPr>
      <w:bookmarkStart w:id="47" w:name="_Toc197693115"/>
      <w:bookmarkStart w:id="48" w:name="_Toc363660369"/>
      <w:r w:rsidRPr="00303EE3">
        <w:t>Definitions</w:t>
      </w:r>
      <w:bookmarkEnd w:id="47"/>
      <w:bookmarkEnd w:id="48"/>
      <w:r w:rsidRPr="00303EE3">
        <w:t xml:space="preserve"> </w:t>
      </w:r>
    </w:p>
    <w:p w:rsidR="007B28C2" w:rsidRDefault="007B28C2" w:rsidP="007B28C2">
      <w:r w:rsidRPr="00A72ED0">
        <w:t>The definitions contained in the</w:t>
      </w:r>
      <w:r>
        <w:t xml:space="preserve"> RM of </w:t>
      </w:r>
      <w:r w:rsidR="0086138A">
        <w:t>Longlaketon</w:t>
      </w:r>
      <w:r>
        <w:t xml:space="preserve">’s </w:t>
      </w:r>
      <w:r w:rsidRPr="00A72ED0">
        <w:t xml:space="preserve">Zoning Bylaw shall apply to this </w:t>
      </w:r>
      <w:r>
        <w:t>Official Community</w:t>
      </w:r>
      <w:r w:rsidRPr="00A72ED0">
        <w:t xml:space="preserve"> Plan.</w:t>
      </w:r>
    </w:p>
    <w:p w:rsidR="007B28C2" w:rsidRDefault="007B28C2" w:rsidP="007B28C2">
      <w:pPr>
        <w:spacing w:after="0" w:line="240" w:lineRule="auto"/>
      </w:pPr>
    </w:p>
    <w:p w:rsidR="007B28C2" w:rsidRPr="003B35DD" w:rsidRDefault="007B28C2" w:rsidP="007B28C2">
      <w:pPr>
        <w:pStyle w:val="Heading2"/>
        <w:spacing w:before="120"/>
      </w:pPr>
      <w:bookmarkStart w:id="49" w:name="_Toc363660370"/>
      <w:r w:rsidRPr="003B35DD">
        <w:t xml:space="preserve">Adoption of the </w:t>
      </w:r>
      <w:r>
        <w:t xml:space="preserve">Official Community </w:t>
      </w:r>
      <w:r w:rsidRPr="003B35DD">
        <w:t>Plan</w:t>
      </w:r>
      <w:bookmarkEnd w:id="49"/>
    </w:p>
    <w:p w:rsidR="007B28C2" w:rsidRPr="006176D2" w:rsidRDefault="007B28C2" w:rsidP="007B28C2">
      <w:r w:rsidRPr="007D5947">
        <w:t xml:space="preserve">Adoption of this </w:t>
      </w:r>
      <w:r>
        <w:t xml:space="preserve">Official Community </w:t>
      </w:r>
      <w:r w:rsidRPr="007D5947">
        <w:t xml:space="preserve">Plan by the Rural </w:t>
      </w:r>
      <w:r>
        <w:t>Municipality</w:t>
      </w:r>
      <w:r w:rsidRPr="007D5947">
        <w:t xml:space="preserve"> will give it the force of law. Once adopted, no development or land use change may be carried out within the area affected by the </w:t>
      </w:r>
      <w:r>
        <w:t>Official Community</w:t>
      </w:r>
      <w:r w:rsidRPr="007D5947">
        <w:t xml:space="preserve"> Plan that is inconsistent or at variance with the proposals or policies set out in the </w:t>
      </w:r>
      <w:r>
        <w:t>Official Community</w:t>
      </w:r>
      <w:r w:rsidRPr="007D5947">
        <w:t xml:space="preserve"> Plan.</w:t>
      </w:r>
    </w:p>
    <w:p w:rsidR="007B28C2" w:rsidRPr="006176D2" w:rsidRDefault="007B28C2" w:rsidP="007B28C2">
      <w:r>
        <w:rPr>
          <w:noProof/>
          <w:lang w:val="en-CA" w:eastAsia="en-CA" w:bidi="ar-SA"/>
        </w:rPr>
        <w:drawing>
          <wp:anchor distT="0" distB="0" distL="114300" distR="114300" simplePos="0" relativeHeight="251720704" behindDoc="0" locked="0" layoutInCell="1" allowOverlap="1" wp14:anchorId="7FE0E23F" wp14:editId="71548A30">
            <wp:simplePos x="0" y="0"/>
            <wp:positionH relativeFrom="column">
              <wp:posOffset>28575</wp:posOffset>
            </wp:positionH>
            <wp:positionV relativeFrom="paragraph">
              <wp:posOffset>665480</wp:posOffset>
            </wp:positionV>
            <wp:extent cx="2340610" cy="1567180"/>
            <wp:effectExtent l="171450" t="133350" r="364490" b="299720"/>
            <wp:wrapSquare wrapText="bothSides"/>
            <wp:docPr id="38" name="Picture 38" descr="D:\2009-09-15 RM Edenwold - 15 Sept 09\RM Edenwold - 15 Sept 09 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2009-09-15 RM Edenwold - 15 Sept 09\RM Edenwold - 15 Sept 09 242.JPG"/>
                    <pic:cNvPicPr>
                      <a:picLocks noChangeAspect="1" noChangeArrowheads="1"/>
                    </pic:cNvPicPr>
                  </pic:nvPicPr>
                  <pic:blipFill>
                    <a:blip r:embed="rId43" cstate="print"/>
                    <a:stretch>
                      <a:fillRect/>
                    </a:stretch>
                  </pic:blipFill>
                  <pic:spPr bwMode="auto">
                    <a:xfrm>
                      <a:off x="0" y="0"/>
                      <a:ext cx="2340610" cy="1567180"/>
                    </a:xfrm>
                    <a:prstGeom prst="rect">
                      <a:avLst/>
                    </a:prstGeom>
                    <a:ln>
                      <a:noFill/>
                    </a:ln>
                    <a:effectLst>
                      <a:outerShdw blurRad="292100" dist="139700" dir="2700000" algn="tl" rotWithShape="0">
                        <a:srgbClr val="333333">
                          <a:alpha val="65000"/>
                        </a:srgbClr>
                      </a:outerShdw>
                    </a:effectLst>
                  </pic:spPr>
                </pic:pic>
              </a:graphicData>
            </a:graphic>
          </wp:anchor>
        </w:drawing>
      </w:r>
      <w:r w:rsidRPr="007D5947">
        <w:t xml:space="preserve">By setting out goals, objectives, and policies, the </w:t>
      </w:r>
      <w:r>
        <w:t xml:space="preserve">Official Community </w:t>
      </w:r>
      <w:r w:rsidRPr="007D5947">
        <w:t xml:space="preserve">Plan will provide guidance for the Rural </w:t>
      </w:r>
      <w:r>
        <w:t>Municipality</w:t>
      </w:r>
      <w:r w:rsidRPr="007D5947">
        <w:t xml:space="preserve"> in making decisions regarding land use, zoning, servicing extension, subdivisions and development in general. These decisions must be made in conformity with the stated objectives and policies to ensure that the goals for the future development of the </w:t>
      </w:r>
      <w:r>
        <w:t>Municipality</w:t>
      </w:r>
      <w:r w:rsidRPr="007D5947">
        <w:t xml:space="preserve"> will be achieved.</w:t>
      </w:r>
      <w:r w:rsidRPr="00385B2E">
        <w:rPr>
          <w:rFonts w:ascii="Times New Roman" w:hAnsi="Times New Roman"/>
          <w:snapToGrid w:val="0"/>
          <w:color w:val="000000"/>
          <w:w w:val="0"/>
          <w:sz w:val="0"/>
          <w:szCs w:val="0"/>
          <w:u w:color="000000"/>
          <w:bdr w:val="none" w:sz="0" w:space="0" w:color="000000"/>
          <w:shd w:val="clear" w:color="000000" w:fill="000000"/>
        </w:rPr>
        <w:t xml:space="preserve"> </w:t>
      </w:r>
    </w:p>
    <w:p w:rsidR="007B28C2" w:rsidRPr="006176D2" w:rsidRDefault="007B28C2" w:rsidP="007B28C2">
      <w:r w:rsidRPr="007D5947">
        <w:t xml:space="preserve">The application of the </w:t>
      </w:r>
      <w:r>
        <w:t xml:space="preserve">Official Community </w:t>
      </w:r>
      <w:r w:rsidRPr="007D5947">
        <w:t xml:space="preserve">Plan policies is illustrated in the </w:t>
      </w:r>
      <w:r>
        <w:t>Future Land Use Plan</w:t>
      </w:r>
      <w:r w:rsidRPr="007D5947">
        <w:t xml:space="preserve"> contained in “Appendix A.” This Plan is intended to illustrate the locations of the major land use designations within the Rural </w:t>
      </w:r>
      <w:r>
        <w:t>Municipality</w:t>
      </w:r>
      <w:r w:rsidRPr="007D5947">
        <w:t xml:space="preserve"> of </w:t>
      </w:r>
      <w:r w:rsidR="0086138A">
        <w:t>Longlaketon</w:t>
      </w:r>
      <w:r w:rsidRPr="007D5947">
        <w:t xml:space="preserve">. This “map” should not be interpreted in isolation without consideration of the balance of the </w:t>
      </w:r>
      <w:r>
        <w:t xml:space="preserve">Official Community </w:t>
      </w:r>
      <w:r w:rsidRPr="007D5947">
        <w:t>Plan. The Land use designations have been determined by a number of factors including existing patterns of land use, projected land needs, resource areas, natural attributes and man-made features.</w:t>
      </w:r>
    </w:p>
    <w:p w:rsidR="007B28C2" w:rsidRPr="00A72ED0" w:rsidRDefault="007B28C2" w:rsidP="007B28C2">
      <w:r w:rsidRPr="007D5947">
        <w:t xml:space="preserve">The </w:t>
      </w:r>
      <w:r>
        <w:t xml:space="preserve">Official Community </w:t>
      </w:r>
      <w:r w:rsidRPr="007D5947">
        <w:t>Plan will be implemented, in part; by the development-related decisions that will be made in the future; however, the two most important tools available for guiding the future development of the Municipality are the Zoning Bylaw and the subdivision process, including associated agreements.</w:t>
      </w:r>
    </w:p>
    <w:p w:rsidR="007B28C2" w:rsidRPr="003B35DD" w:rsidRDefault="007B28C2" w:rsidP="007B28C2">
      <w:pPr>
        <w:spacing w:after="0" w:line="240" w:lineRule="auto"/>
      </w:pPr>
    </w:p>
    <w:p w:rsidR="007B28C2" w:rsidRPr="003B35DD" w:rsidRDefault="007B28C2" w:rsidP="007B28C2">
      <w:pPr>
        <w:pStyle w:val="Heading2"/>
      </w:pPr>
      <w:bookmarkStart w:id="50" w:name="_Toc363660371"/>
      <w:r w:rsidRPr="003B35DD">
        <w:t>Adoption of Municipal Zoning Bylaws</w:t>
      </w:r>
      <w:bookmarkEnd w:id="50"/>
    </w:p>
    <w:p w:rsidR="007B28C2" w:rsidRPr="00A72ED0" w:rsidRDefault="007B28C2" w:rsidP="007B28C2">
      <w:r w:rsidRPr="00A72ED0">
        <w:t xml:space="preserve">Following the adoption of the </w:t>
      </w:r>
      <w:r>
        <w:t xml:space="preserve">Official Community </w:t>
      </w:r>
      <w:r w:rsidRPr="00A72ED0">
        <w:t xml:space="preserve">Plan, the Rural Municipality of </w:t>
      </w:r>
      <w:r w:rsidR="0086138A">
        <w:t>Longlaketon</w:t>
      </w:r>
      <w:r>
        <w:t xml:space="preserve"> is</w:t>
      </w:r>
      <w:r w:rsidRPr="00A72ED0">
        <w:t xml:space="preserve"> required to enact a Zoning Bylaw which will set out specific regulations for land use and development:</w:t>
      </w:r>
    </w:p>
    <w:p w:rsidR="007B28C2" w:rsidRDefault="007B28C2" w:rsidP="00806249">
      <w:pPr>
        <w:pStyle w:val="ListParagraph"/>
        <w:numPr>
          <w:ilvl w:val="0"/>
          <w:numId w:val="30"/>
        </w:numPr>
        <w:ind w:left="1440"/>
      </w:pPr>
      <w:r w:rsidRPr="00C30447">
        <w:t xml:space="preserve">The Zoning Bylaw must generally conform to the </w:t>
      </w:r>
      <w:r>
        <w:t>Official Community</w:t>
      </w:r>
      <w:r w:rsidRPr="00C30447">
        <w:t xml:space="preserve"> Plan</w:t>
      </w:r>
      <w:r w:rsidRPr="00A72ED0">
        <w:t xml:space="preserve"> and future land use and development shall be consistent with the goals and objectives of this Plan;</w:t>
      </w:r>
    </w:p>
    <w:p w:rsidR="007B28C2" w:rsidRDefault="007B28C2" w:rsidP="00806249">
      <w:pPr>
        <w:pStyle w:val="ListParagraph"/>
        <w:numPr>
          <w:ilvl w:val="0"/>
          <w:numId w:val="30"/>
        </w:numPr>
        <w:ind w:left="1440"/>
      </w:pPr>
      <w:r w:rsidRPr="00A72ED0">
        <w:lastRenderedPageBreak/>
        <w:t xml:space="preserve">Future development will avoid land use conflict and meet minimum standards </w:t>
      </w:r>
      <w:r>
        <w:t>to maintain the amenity of the Municipality</w:t>
      </w:r>
      <w:r w:rsidRPr="00A72ED0">
        <w:t>;</w:t>
      </w:r>
    </w:p>
    <w:p w:rsidR="007B28C2" w:rsidRDefault="007B28C2" w:rsidP="00806249">
      <w:pPr>
        <w:pStyle w:val="ListParagraph"/>
        <w:numPr>
          <w:ilvl w:val="0"/>
          <w:numId w:val="30"/>
        </w:numPr>
        <w:ind w:left="1440"/>
      </w:pPr>
      <w:r w:rsidRPr="00A72ED0">
        <w:t xml:space="preserve">Zoning Bylaws designate areas for certain types of development. Permitted and </w:t>
      </w:r>
      <w:r>
        <w:t>discretionary</w:t>
      </w:r>
      <w:r w:rsidRPr="00A72ED0">
        <w:t xml:space="preserve"> uses and development standards </w:t>
      </w:r>
      <w:r>
        <w:t xml:space="preserve">are </w:t>
      </w:r>
      <w:r w:rsidRPr="00A72ED0">
        <w:t>prescribed for each zone.</w:t>
      </w:r>
    </w:p>
    <w:p w:rsidR="007B28C2" w:rsidRDefault="007B28C2" w:rsidP="00806249">
      <w:pPr>
        <w:pStyle w:val="ListParagraph"/>
        <w:numPr>
          <w:ilvl w:val="0"/>
          <w:numId w:val="30"/>
        </w:numPr>
        <w:ind w:left="1440"/>
      </w:pPr>
      <w:r w:rsidRPr="00A72ED0">
        <w:t>Development will be consistent with the physical opportunities of the land and of reasonable engineering solutions;</w:t>
      </w:r>
    </w:p>
    <w:p w:rsidR="007B28C2" w:rsidRDefault="007B28C2" w:rsidP="00806249">
      <w:pPr>
        <w:pStyle w:val="ListParagraph"/>
        <w:numPr>
          <w:ilvl w:val="0"/>
          <w:numId w:val="30"/>
        </w:numPr>
        <w:ind w:left="1440"/>
      </w:pPr>
      <w:r w:rsidRPr="00A72ED0">
        <w:t xml:space="preserve">Undue demand shall not  be placed on the </w:t>
      </w:r>
      <w:r>
        <w:t>Municipality</w:t>
      </w:r>
      <w:r w:rsidRPr="00A72ED0">
        <w:t xml:space="preserve"> for services, such as roads, parking, water, sewers, waste disposal, and open space;</w:t>
      </w:r>
    </w:p>
    <w:p w:rsidR="007B28C2" w:rsidRDefault="007B28C2" w:rsidP="00806249">
      <w:pPr>
        <w:pStyle w:val="ListParagraph"/>
        <w:numPr>
          <w:ilvl w:val="0"/>
          <w:numId w:val="30"/>
        </w:numPr>
        <w:ind w:left="1440"/>
      </w:pPr>
      <w:r w:rsidRPr="00A72ED0">
        <w:t xml:space="preserve">The </w:t>
      </w:r>
      <w:r>
        <w:t>objectives and policies in the Official Community</w:t>
      </w:r>
      <w:r w:rsidRPr="00A72ED0">
        <w:t xml:space="preserve"> Plan provide guidance to Council when preparing the Zoning Bylaw or considering an amendment to the Zoning Bylaw.</w:t>
      </w:r>
    </w:p>
    <w:p w:rsidR="007B28C2" w:rsidRDefault="007B28C2" w:rsidP="007B28C2">
      <w:pPr>
        <w:spacing w:after="0" w:line="240" w:lineRule="auto"/>
        <w:rPr>
          <w:i/>
        </w:rPr>
      </w:pPr>
    </w:p>
    <w:p w:rsidR="007B28C2" w:rsidRPr="00A72ED0" w:rsidRDefault="007B28C2" w:rsidP="007B28C2">
      <w:r w:rsidRPr="00A72ED0">
        <w:t xml:space="preserve">The Zoning Bylaw will be used to implement the policies and achieve the objectives of this Plan by prescribing the uses of land, buildings or other improvements that will be allowed in the different zoning </w:t>
      </w:r>
      <w:r>
        <w:t xml:space="preserve">districts </w:t>
      </w:r>
      <w:r w:rsidRPr="00A72ED0">
        <w:t xml:space="preserve">established in the </w:t>
      </w:r>
      <w:r>
        <w:t>Municipality</w:t>
      </w:r>
      <w:r w:rsidRPr="00A72ED0">
        <w:t>. In addition, the Zoning Bylaw regulates how these uses may be carried out and the standards that developments must meet.</w:t>
      </w:r>
      <w:r w:rsidRPr="004B11CF">
        <w:rPr>
          <w:rFonts w:ascii="Times New Roman" w:hAnsi="Times New Roman"/>
          <w:snapToGrid w:val="0"/>
          <w:color w:val="000000"/>
          <w:w w:val="0"/>
          <w:sz w:val="0"/>
          <w:szCs w:val="0"/>
          <w:u w:color="000000"/>
          <w:bdr w:val="none" w:sz="0" w:space="0" w:color="000000"/>
          <w:shd w:val="clear" w:color="000000" w:fill="000000"/>
        </w:rPr>
        <w:t xml:space="preserve"> </w:t>
      </w:r>
    </w:p>
    <w:p w:rsidR="007B28C2" w:rsidRPr="00A72ED0" w:rsidRDefault="00E322AB" w:rsidP="007B28C2">
      <w:r>
        <w:rPr>
          <w:i/>
          <w:noProof/>
          <w:lang w:val="en-CA" w:eastAsia="en-CA" w:bidi="ar-SA"/>
        </w:rPr>
        <w:drawing>
          <wp:anchor distT="0" distB="0" distL="114300" distR="114300" simplePos="0" relativeHeight="251721728" behindDoc="0" locked="0" layoutInCell="1" allowOverlap="1" wp14:anchorId="534644A7" wp14:editId="49C4A631">
            <wp:simplePos x="0" y="0"/>
            <wp:positionH relativeFrom="column">
              <wp:posOffset>4040505</wp:posOffset>
            </wp:positionH>
            <wp:positionV relativeFrom="paragraph">
              <wp:posOffset>54610</wp:posOffset>
            </wp:positionV>
            <wp:extent cx="2088515" cy="1566545"/>
            <wp:effectExtent l="171450" t="171450" r="387985" b="35750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2009-09-15 RM Edenwold - 15 Sept 09\RM Edenwold - 15 Sept 09 267.JP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088515" cy="15665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rsidR="007B28C2" w:rsidRPr="00A72ED0">
        <w:t xml:space="preserve">The Zoning Bylaw provides the Rural Municipality with actual control over land use and the types of development and uses allowed in each land use </w:t>
      </w:r>
      <w:r w:rsidR="007B28C2">
        <w:t>district</w:t>
      </w:r>
      <w:r w:rsidR="007B28C2" w:rsidRPr="00A72ED0">
        <w:t>. The associated supplementary requirements and development standards will be specified in the Zoning Bylaw respecting building setbacks, parking, loading, landscaping, signage, buffering and all other relevant standards pr</w:t>
      </w:r>
      <w:r w:rsidR="007B28C2">
        <w:t>e</w:t>
      </w:r>
      <w:r w:rsidR="007B28C2" w:rsidRPr="00A72ED0">
        <w:t>scribed by the Rural Municipality</w:t>
      </w:r>
      <w:r w:rsidR="007B28C2">
        <w:t>.</w:t>
      </w:r>
    </w:p>
    <w:p w:rsidR="007B28C2" w:rsidRDefault="007B28C2" w:rsidP="007B28C2">
      <w:r w:rsidRPr="00A72ED0">
        <w:t>To ensure that these regulations work to help achieve the stated goals and objectives, the Bylaw itself must be consistent with the policies and the intent of this Plan. In considering a Zoning Bylaw or an amendment, the Municipality should refer to the policies contained in the Plan and the “</w:t>
      </w:r>
      <w:r>
        <w:t>Future Land Use Plan</w:t>
      </w:r>
      <w:r w:rsidRPr="00A72ED0">
        <w:t>” (Appendix A), to ensure that the development objectives of the Municipality are met.</w:t>
      </w:r>
    </w:p>
    <w:p w:rsidR="007B28C2" w:rsidRPr="00303EE3" w:rsidRDefault="007B28C2" w:rsidP="007B28C2">
      <w:pPr>
        <w:pStyle w:val="Heading2"/>
      </w:pPr>
      <w:bookmarkStart w:id="51" w:name="_Toc197693117"/>
      <w:bookmarkStart w:id="52" w:name="_Toc363660372"/>
      <w:r w:rsidRPr="00303EE3">
        <w:t>Contract Zoning</w:t>
      </w:r>
      <w:bookmarkEnd w:id="51"/>
      <w:r>
        <w:t>, Direct Control Districts and Planned Unit Development</w:t>
      </w:r>
      <w:bookmarkEnd w:id="52"/>
      <w:r>
        <w:t xml:space="preserve"> </w:t>
      </w:r>
    </w:p>
    <w:p w:rsidR="007B28C2" w:rsidRPr="00A72ED0" w:rsidRDefault="007B28C2" w:rsidP="007B28C2">
      <w:pPr>
        <w:spacing w:line="240" w:lineRule="auto"/>
      </w:pPr>
      <w:r w:rsidRPr="00A72ED0">
        <w:t xml:space="preserve">For purposes of accommodating a rezoning for unique development situations, Council may consider entering into rezoning agreements, pursuant to contract zoning provisions of </w:t>
      </w:r>
      <w:r w:rsidRPr="00E95E40">
        <w:rPr>
          <w:i/>
        </w:rPr>
        <w:t>The Planning and Development Act, 2007</w:t>
      </w:r>
      <w:r>
        <w:t>,</w:t>
      </w:r>
      <w:r w:rsidRPr="00A72ED0">
        <w:t xml:space="preserve"> for site specific development based on the following guidelines:</w:t>
      </w:r>
    </w:p>
    <w:p w:rsidR="007B28C2" w:rsidRDefault="007B28C2" w:rsidP="007B28C2">
      <w:pPr>
        <w:pStyle w:val="StyleListBulletLeft"/>
        <w:numPr>
          <w:ilvl w:val="0"/>
          <w:numId w:val="3"/>
        </w:numPr>
        <w:ind w:left="1440"/>
        <w:rPr>
          <w:rFonts w:ascii="Calibri" w:hAnsi="Calibri"/>
        </w:rPr>
      </w:pPr>
      <w:r w:rsidRPr="00A72ED0">
        <w:rPr>
          <w:rFonts w:ascii="Calibri" w:hAnsi="Calibri"/>
        </w:rPr>
        <w:t xml:space="preserve">The rezoning to permit the development will not unduly conflict with adjacent land uses that are legally permitted uses within the proposed or adjacent zoning </w:t>
      </w:r>
      <w:r>
        <w:rPr>
          <w:rFonts w:ascii="Calibri" w:hAnsi="Calibri"/>
        </w:rPr>
        <w:t>district</w:t>
      </w:r>
      <w:r w:rsidRPr="00A72ED0">
        <w:rPr>
          <w:rFonts w:ascii="Calibri" w:hAnsi="Calibri"/>
        </w:rPr>
        <w:t>;</w:t>
      </w:r>
    </w:p>
    <w:p w:rsidR="007B28C2" w:rsidRDefault="007B28C2" w:rsidP="007B28C2">
      <w:pPr>
        <w:pStyle w:val="StyleListBulletLeft"/>
        <w:numPr>
          <w:ilvl w:val="0"/>
          <w:numId w:val="3"/>
        </w:numPr>
        <w:ind w:left="1440"/>
        <w:rPr>
          <w:rFonts w:ascii="Calibri" w:hAnsi="Calibri"/>
        </w:rPr>
      </w:pPr>
      <w:r w:rsidRPr="00A72ED0">
        <w:rPr>
          <w:rFonts w:ascii="Calibri" w:hAnsi="Calibri"/>
        </w:rPr>
        <w:t xml:space="preserve">The rezoning will be used to allow a specific use or range of uses contained within the zoning </w:t>
      </w:r>
      <w:r>
        <w:rPr>
          <w:rFonts w:ascii="Calibri" w:hAnsi="Calibri"/>
        </w:rPr>
        <w:t>district</w:t>
      </w:r>
      <w:r w:rsidRPr="00A72ED0">
        <w:rPr>
          <w:rFonts w:ascii="Calibri" w:hAnsi="Calibri"/>
        </w:rPr>
        <w:t xml:space="preserve"> to which the land is being rezoned;</w:t>
      </w:r>
    </w:p>
    <w:p w:rsidR="007B28C2" w:rsidRDefault="007B28C2" w:rsidP="007B28C2">
      <w:pPr>
        <w:pStyle w:val="StyleListBulletLeft"/>
        <w:numPr>
          <w:ilvl w:val="0"/>
          <w:numId w:val="3"/>
        </w:numPr>
        <w:ind w:left="1440"/>
        <w:rPr>
          <w:rFonts w:ascii="Calibri" w:hAnsi="Calibri"/>
        </w:rPr>
      </w:pPr>
      <w:r w:rsidRPr="00A72ED0">
        <w:rPr>
          <w:rFonts w:ascii="Calibri" w:hAnsi="Calibri"/>
        </w:rPr>
        <w:t xml:space="preserve">The development or redevelopment of the site for the specific use will be of benefit to the immediate area and the </w:t>
      </w:r>
      <w:r>
        <w:rPr>
          <w:rFonts w:ascii="Calibri" w:hAnsi="Calibri"/>
        </w:rPr>
        <w:t>M</w:t>
      </w:r>
      <w:r w:rsidRPr="00A72ED0">
        <w:rPr>
          <w:rFonts w:ascii="Calibri" w:hAnsi="Calibri"/>
        </w:rPr>
        <w:t>unicipality as a whole.</w:t>
      </w:r>
    </w:p>
    <w:p w:rsidR="007B28C2" w:rsidRDefault="007B28C2" w:rsidP="007B28C2">
      <w:pPr>
        <w:pStyle w:val="StyleListBulletLeft"/>
        <w:numPr>
          <w:ilvl w:val="0"/>
          <w:numId w:val="3"/>
        </w:numPr>
        <w:ind w:left="1440"/>
        <w:rPr>
          <w:rFonts w:ascii="Calibri" w:hAnsi="Calibri"/>
        </w:rPr>
      </w:pPr>
      <w:r>
        <w:rPr>
          <w:rFonts w:ascii="Calibri" w:hAnsi="Calibri"/>
        </w:rPr>
        <w:t xml:space="preserve">The use of these zoning tools does not undermine the intent of the Plan or any affected legislation such as </w:t>
      </w:r>
      <w:r w:rsidRPr="000B5BD2">
        <w:rPr>
          <w:rFonts w:ascii="Calibri" w:hAnsi="Calibri"/>
          <w:i/>
        </w:rPr>
        <w:t>The Condominium Act</w:t>
      </w:r>
      <w:r>
        <w:rPr>
          <w:rFonts w:ascii="Calibri" w:hAnsi="Calibri"/>
        </w:rPr>
        <w:t xml:space="preserve"> or Environment or Health regulations. </w:t>
      </w:r>
    </w:p>
    <w:p w:rsidR="007B28C2" w:rsidRDefault="007B28C2" w:rsidP="007B28C2">
      <w:pPr>
        <w:pStyle w:val="StyleListBulletLeft"/>
        <w:ind w:left="1440"/>
        <w:rPr>
          <w:rFonts w:ascii="Calibri" w:hAnsi="Calibri"/>
        </w:rPr>
      </w:pPr>
    </w:p>
    <w:p w:rsidR="007B28C2" w:rsidRDefault="007B28C2" w:rsidP="007B28C2">
      <w:pPr>
        <w:pStyle w:val="StyleListBulletLeft"/>
        <w:ind w:left="1440"/>
        <w:rPr>
          <w:rFonts w:ascii="Calibri" w:hAnsi="Calibri"/>
        </w:rPr>
      </w:pPr>
    </w:p>
    <w:p w:rsidR="007B28C2" w:rsidRPr="00500930" w:rsidRDefault="007B28C2" w:rsidP="007B28C2">
      <w:pPr>
        <w:pStyle w:val="DecimalAligned"/>
        <w:rPr>
          <w:rFonts w:eastAsiaTheme="minorHAnsi"/>
          <w:color w:val="000000"/>
          <w:sz w:val="20"/>
          <w:szCs w:val="20"/>
        </w:rPr>
      </w:pPr>
      <w:r w:rsidRPr="005D41F9">
        <w:rPr>
          <w:rFonts w:eastAsiaTheme="minorHAnsi"/>
          <w:b/>
          <w:color w:val="76923C" w:themeColor="accent3" w:themeShade="BF"/>
        </w:rPr>
        <w:t>Direct Control District</w:t>
      </w:r>
      <w:r>
        <w:rPr>
          <w:rFonts w:eastAsiaTheme="minorHAnsi"/>
        </w:rPr>
        <w:br/>
      </w:r>
      <w:r w:rsidRPr="00500930">
        <w:rPr>
          <w:rFonts w:eastAsiaTheme="minorHAnsi"/>
          <w:color w:val="000000"/>
          <w:sz w:val="20"/>
          <w:szCs w:val="20"/>
        </w:rPr>
        <w:t xml:space="preserve">In accordance with </w:t>
      </w:r>
      <w:r w:rsidRPr="00500930">
        <w:rPr>
          <w:rFonts w:eastAsiaTheme="minorHAnsi"/>
          <w:i/>
          <w:iCs/>
          <w:color w:val="000000"/>
          <w:sz w:val="20"/>
          <w:szCs w:val="20"/>
        </w:rPr>
        <w:t>The Planning and Development Act, 2007</w:t>
      </w:r>
      <w:r w:rsidRPr="00500930">
        <w:rPr>
          <w:rFonts w:eastAsiaTheme="minorHAnsi"/>
          <w:color w:val="000000"/>
          <w:sz w:val="20"/>
          <w:szCs w:val="20"/>
        </w:rPr>
        <w:t xml:space="preserve">, where it is considered desirable to exercise particular control </w:t>
      </w:r>
      <w:r w:rsidRPr="00500930">
        <w:rPr>
          <w:rFonts w:eastAsiaTheme="minorHAnsi"/>
          <w:color w:val="000000"/>
          <w:sz w:val="20"/>
          <w:szCs w:val="20"/>
        </w:rPr>
        <w:lastRenderedPageBreak/>
        <w:t xml:space="preserve">over the use and development of land and buildings within a specific area, Council may, in the Official Community Plan and Zoning Bylaw, designate an area as a Direct Control District. </w:t>
      </w:r>
    </w:p>
    <w:p w:rsidR="007B28C2" w:rsidRPr="00A93181" w:rsidRDefault="007B28C2" w:rsidP="007B28C2">
      <w:pPr>
        <w:rPr>
          <w:rFonts w:asciiTheme="minorHAnsi" w:hAnsiTheme="minorHAnsi"/>
          <w:sz w:val="24"/>
          <w:szCs w:val="24"/>
          <w:lang w:bidi="ar-SA"/>
        </w:rPr>
      </w:pPr>
      <w:r w:rsidRPr="00A93181">
        <w:rPr>
          <w:rFonts w:asciiTheme="minorHAnsi" w:hAnsiTheme="minorHAnsi" w:cs="Arial"/>
          <w:lang w:bidi="ar-SA"/>
        </w:rPr>
        <w:t>Direct control districts</w:t>
      </w:r>
      <w:r>
        <w:rPr>
          <w:rFonts w:asciiTheme="minorHAnsi" w:hAnsiTheme="minorHAnsi" w:cs="Arial"/>
          <w:lang w:bidi="ar-SA"/>
        </w:rPr>
        <w:t xml:space="preserve"> (DCDs)</w:t>
      </w:r>
      <w:r w:rsidRPr="00A93181">
        <w:rPr>
          <w:rFonts w:asciiTheme="minorHAnsi" w:hAnsiTheme="minorHAnsi" w:cs="Arial"/>
          <w:lang w:bidi="ar-SA"/>
        </w:rPr>
        <w:t xml:space="preserve"> are intended to provide for developments that, due to their uniqu</w:t>
      </w:r>
      <w:r>
        <w:rPr>
          <w:rFonts w:asciiTheme="minorHAnsi" w:hAnsiTheme="minorHAnsi" w:cs="Arial"/>
          <w:lang w:bidi="ar-SA"/>
        </w:rPr>
        <w:t>e</w:t>
      </w:r>
      <w:r w:rsidRPr="00A93181">
        <w:rPr>
          <w:rFonts w:asciiTheme="minorHAnsi" w:hAnsiTheme="minorHAnsi" w:cs="Arial"/>
          <w:lang w:bidi="ar-SA"/>
        </w:rPr>
        <w:t xml:space="preserve"> characteristi</w:t>
      </w:r>
      <w:r>
        <w:rPr>
          <w:rFonts w:asciiTheme="minorHAnsi" w:hAnsiTheme="minorHAnsi" w:cs="Arial"/>
          <w:lang w:bidi="ar-SA"/>
        </w:rPr>
        <w:t>cs, innovative approaches or un</w:t>
      </w:r>
      <w:r w:rsidRPr="00A93181">
        <w:rPr>
          <w:rFonts w:asciiTheme="minorHAnsi" w:hAnsiTheme="minorHAnsi" w:cs="Arial"/>
          <w:lang w:bidi="ar-SA"/>
        </w:rPr>
        <w:t>usual site constrain</w:t>
      </w:r>
      <w:r>
        <w:rPr>
          <w:rFonts w:asciiTheme="minorHAnsi" w:hAnsiTheme="minorHAnsi" w:cs="Arial"/>
          <w:lang w:bidi="ar-SA"/>
        </w:rPr>
        <w:t>t</w:t>
      </w:r>
      <w:r w:rsidRPr="00A93181">
        <w:rPr>
          <w:rFonts w:asciiTheme="minorHAnsi" w:hAnsiTheme="minorHAnsi" w:cs="Arial"/>
          <w:lang w:bidi="ar-SA"/>
        </w:rPr>
        <w:t xml:space="preserve">s, require a more flexible approach to land use regulation than is available under traditional zoning. </w:t>
      </w:r>
      <w:r w:rsidRPr="00DA41EF">
        <w:rPr>
          <w:rFonts w:asciiTheme="minorHAnsi" w:hAnsiTheme="minorHAnsi" w:cs="Arial"/>
          <w:lang w:val="en-CA" w:bidi="ar-SA"/>
        </w:rPr>
        <w:t>DC</w:t>
      </w:r>
      <w:r>
        <w:rPr>
          <w:rFonts w:asciiTheme="minorHAnsi" w:hAnsiTheme="minorHAnsi" w:cs="Arial"/>
          <w:lang w:val="en-CA" w:bidi="ar-SA"/>
        </w:rPr>
        <w:t>D</w:t>
      </w:r>
      <w:r w:rsidRPr="00DA41EF">
        <w:rPr>
          <w:rFonts w:asciiTheme="minorHAnsi" w:hAnsiTheme="minorHAnsi" w:cs="Arial"/>
          <w:lang w:val="en-CA" w:bidi="ar-SA"/>
        </w:rPr>
        <w:t xml:space="preserve">s are likely to be applied to small or irregularly shaped lots, lots restricted by physical </w:t>
      </w:r>
      <w:r w:rsidRPr="00C40DA0">
        <w:rPr>
          <w:rFonts w:asciiTheme="minorHAnsi" w:hAnsiTheme="minorHAnsi" w:cs="Arial"/>
          <w:lang w:val="en-CA" w:bidi="ar-SA"/>
        </w:rPr>
        <w:t>barriers or</w:t>
      </w:r>
      <w:r w:rsidRPr="00DA41EF">
        <w:rPr>
          <w:rFonts w:asciiTheme="minorHAnsi" w:hAnsiTheme="minorHAnsi" w:cs="Arial"/>
          <w:lang w:val="en-CA" w:bidi="ar-SA"/>
        </w:rPr>
        <w:t xml:space="preserve"> existing commercial or industrial areas where comprehensive redevelopment schemes are required in order to ensure proper and desirable development</w:t>
      </w:r>
    </w:p>
    <w:p w:rsidR="007B28C2" w:rsidRPr="00A93181" w:rsidRDefault="007B28C2" w:rsidP="007B28C2">
      <w:pPr>
        <w:rPr>
          <w:rFonts w:asciiTheme="minorHAnsi" w:hAnsiTheme="minorHAnsi"/>
          <w:sz w:val="24"/>
          <w:szCs w:val="24"/>
          <w:lang w:bidi="ar-SA"/>
        </w:rPr>
      </w:pPr>
      <w:r w:rsidRPr="00A93181">
        <w:rPr>
          <w:rFonts w:asciiTheme="minorHAnsi" w:hAnsiTheme="minorHAnsi" w:cs="Arial"/>
          <w:lang w:bidi="ar-SA"/>
        </w:rPr>
        <w:t>Criteria utilized in the evaluation of development in DCDs shall include, but not be limited to the following:</w:t>
      </w:r>
    </w:p>
    <w:p w:rsidR="007B28C2" w:rsidRPr="00A93181" w:rsidRDefault="007B28C2" w:rsidP="00806249">
      <w:pPr>
        <w:pStyle w:val="ListParagraph"/>
        <w:numPr>
          <w:ilvl w:val="0"/>
          <w:numId w:val="52"/>
        </w:numPr>
        <w:rPr>
          <w:rFonts w:asciiTheme="minorHAnsi" w:hAnsiTheme="minorHAnsi"/>
          <w:sz w:val="24"/>
          <w:szCs w:val="24"/>
          <w:lang w:bidi="ar-SA"/>
        </w:rPr>
      </w:pPr>
      <w:r w:rsidRPr="00A93181">
        <w:rPr>
          <w:rFonts w:asciiTheme="minorHAnsi" w:hAnsiTheme="minorHAnsi" w:cs="Arial"/>
          <w:lang w:bidi="ar-SA"/>
        </w:rPr>
        <w:t>The development shall provide for a re</w:t>
      </w:r>
      <w:r>
        <w:rPr>
          <w:rFonts w:asciiTheme="minorHAnsi" w:hAnsiTheme="minorHAnsi" w:cs="Arial"/>
          <w:lang w:bidi="ar-SA"/>
        </w:rPr>
        <w:t>a</w:t>
      </w:r>
      <w:r w:rsidRPr="00A93181">
        <w:rPr>
          <w:rFonts w:asciiTheme="minorHAnsi" w:hAnsiTheme="minorHAnsi" w:cs="Arial"/>
          <w:lang w:bidi="ar-SA"/>
        </w:rPr>
        <w:t>sonably compatible interface with adjacent land uses and development;</w:t>
      </w:r>
    </w:p>
    <w:p w:rsidR="007B28C2" w:rsidRPr="00A93181" w:rsidRDefault="007B28C2" w:rsidP="00806249">
      <w:pPr>
        <w:pStyle w:val="ListParagraph"/>
        <w:numPr>
          <w:ilvl w:val="0"/>
          <w:numId w:val="52"/>
        </w:numPr>
        <w:rPr>
          <w:rFonts w:asciiTheme="minorHAnsi" w:hAnsiTheme="minorHAnsi"/>
          <w:sz w:val="24"/>
          <w:szCs w:val="24"/>
          <w:lang w:bidi="ar-SA"/>
        </w:rPr>
      </w:pPr>
      <w:r>
        <w:rPr>
          <w:rFonts w:asciiTheme="minorHAnsi" w:hAnsiTheme="minorHAnsi" w:cs="Arial"/>
          <w:lang w:bidi="ar-SA"/>
        </w:rPr>
        <w:t>the d</w:t>
      </w:r>
      <w:r w:rsidRPr="00A93181">
        <w:rPr>
          <w:rFonts w:asciiTheme="minorHAnsi" w:hAnsiTheme="minorHAnsi" w:cs="Arial"/>
          <w:lang w:bidi="ar-SA"/>
        </w:rPr>
        <w:t>evelopment shall be designed in a manner which will address applicable environmental concerns (i.e. noise, pollution)</w:t>
      </w:r>
      <w:r>
        <w:rPr>
          <w:rFonts w:asciiTheme="minorHAnsi" w:hAnsiTheme="minorHAnsi" w:cs="Arial"/>
          <w:lang w:bidi="ar-SA"/>
        </w:rPr>
        <w:t>;</w:t>
      </w:r>
    </w:p>
    <w:p w:rsidR="007B28C2" w:rsidRPr="00A93181" w:rsidRDefault="007B28C2" w:rsidP="00806249">
      <w:pPr>
        <w:pStyle w:val="ListParagraph"/>
        <w:numPr>
          <w:ilvl w:val="0"/>
          <w:numId w:val="52"/>
        </w:numPr>
        <w:rPr>
          <w:rFonts w:asciiTheme="minorHAnsi" w:hAnsiTheme="minorHAnsi"/>
          <w:sz w:val="24"/>
          <w:szCs w:val="24"/>
          <w:lang w:bidi="ar-SA"/>
        </w:rPr>
      </w:pPr>
      <w:r>
        <w:rPr>
          <w:rFonts w:asciiTheme="minorHAnsi" w:hAnsiTheme="minorHAnsi" w:cs="Arial"/>
          <w:lang w:bidi="ar-SA"/>
        </w:rPr>
        <w:t>The development sh</w:t>
      </w:r>
      <w:r w:rsidRPr="00A93181">
        <w:rPr>
          <w:rFonts w:asciiTheme="minorHAnsi" w:hAnsiTheme="minorHAnsi" w:cs="Arial"/>
          <w:lang w:bidi="ar-SA"/>
        </w:rPr>
        <w:t>a</w:t>
      </w:r>
      <w:r>
        <w:rPr>
          <w:rFonts w:asciiTheme="minorHAnsi" w:hAnsiTheme="minorHAnsi" w:cs="Arial"/>
          <w:lang w:bidi="ar-SA"/>
        </w:rPr>
        <w:t>l</w:t>
      </w:r>
      <w:r w:rsidRPr="00A93181">
        <w:rPr>
          <w:rFonts w:asciiTheme="minorHAnsi" w:hAnsiTheme="minorHAnsi" w:cs="Arial"/>
          <w:lang w:bidi="ar-SA"/>
        </w:rPr>
        <w:t>l meet the goals and objectives of the relevant section( s) of this Plan</w:t>
      </w:r>
      <w:r>
        <w:rPr>
          <w:rFonts w:asciiTheme="minorHAnsi" w:hAnsiTheme="minorHAnsi" w:cs="Arial"/>
          <w:lang w:bidi="ar-SA"/>
        </w:rPr>
        <w:t>; and</w:t>
      </w:r>
    </w:p>
    <w:p w:rsidR="007B28C2" w:rsidRPr="00A93181" w:rsidRDefault="007B28C2" w:rsidP="00806249">
      <w:pPr>
        <w:pStyle w:val="ListParagraph"/>
        <w:numPr>
          <w:ilvl w:val="0"/>
          <w:numId w:val="52"/>
        </w:numPr>
        <w:rPr>
          <w:rFonts w:asciiTheme="minorHAnsi" w:hAnsiTheme="minorHAnsi"/>
          <w:sz w:val="24"/>
          <w:szCs w:val="24"/>
          <w:lang w:bidi="ar-SA"/>
        </w:rPr>
      </w:pPr>
      <w:r w:rsidRPr="00A93181">
        <w:rPr>
          <w:rFonts w:asciiTheme="minorHAnsi" w:hAnsiTheme="minorHAnsi" w:cs="Arial"/>
          <w:lang w:bidi="ar-SA"/>
        </w:rPr>
        <w:t>The development shall provide for adequate off-street parking and loading facilities, as well as special considerations for site layout and landscaping.</w:t>
      </w:r>
    </w:p>
    <w:p w:rsidR="007B28C2" w:rsidRPr="00A93181" w:rsidRDefault="007B28C2" w:rsidP="007B28C2">
      <w:pPr>
        <w:ind w:left="540"/>
        <w:rPr>
          <w:rFonts w:asciiTheme="minorHAnsi" w:hAnsiTheme="minorHAnsi"/>
          <w:sz w:val="24"/>
          <w:szCs w:val="24"/>
          <w:lang w:bidi="ar-SA"/>
        </w:rPr>
      </w:pPr>
      <w:r w:rsidRPr="00A93181">
        <w:rPr>
          <w:rFonts w:asciiTheme="minorHAnsi" w:hAnsiTheme="minorHAnsi"/>
          <w:sz w:val="24"/>
          <w:szCs w:val="24"/>
          <w:lang w:bidi="ar-SA"/>
        </w:rPr>
        <w:t> </w:t>
      </w:r>
    </w:p>
    <w:p w:rsidR="007B28C2" w:rsidRDefault="007B28C2" w:rsidP="007B28C2">
      <w:pPr>
        <w:pStyle w:val="DecimalAligned"/>
        <w:rPr>
          <w:b/>
          <w:color w:val="76923C" w:themeColor="accent3" w:themeShade="BF"/>
        </w:rPr>
      </w:pPr>
    </w:p>
    <w:p w:rsidR="007B28C2" w:rsidRPr="005D41F9" w:rsidRDefault="007B28C2" w:rsidP="007B28C2">
      <w:pPr>
        <w:pStyle w:val="DecimalAligned"/>
        <w:rPr>
          <w:b/>
          <w:color w:val="76923C" w:themeColor="accent3" w:themeShade="BF"/>
        </w:rPr>
      </w:pPr>
      <w:r w:rsidRPr="005D41F9">
        <w:rPr>
          <w:b/>
          <w:color w:val="76923C" w:themeColor="accent3" w:themeShade="BF"/>
        </w:rPr>
        <w:t>Planned Unit Development</w:t>
      </w:r>
      <w:r w:rsidR="002B4A7A">
        <w:rPr>
          <w:b/>
          <w:color w:val="76923C" w:themeColor="accent3" w:themeShade="BF"/>
        </w:rPr>
        <w:t xml:space="preserve"> Use of Contract Zoning</w:t>
      </w:r>
    </w:p>
    <w:p w:rsidR="007B28C2" w:rsidRPr="00500930" w:rsidRDefault="007B28C2" w:rsidP="007B28C2">
      <w:pPr>
        <w:autoSpaceDE w:val="0"/>
        <w:autoSpaceDN w:val="0"/>
        <w:adjustRightInd w:val="0"/>
        <w:spacing w:after="0"/>
        <w:jc w:val="left"/>
        <w:rPr>
          <w:rFonts w:asciiTheme="minorHAnsi" w:eastAsiaTheme="minorHAnsi" w:hAnsiTheme="minorHAnsi" w:cs="Courier"/>
          <w:lang w:bidi="ar-SA"/>
        </w:rPr>
      </w:pPr>
      <w:r w:rsidRPr="00500930">
        <w:rPr>
          <w:rFonts w:asciiTheme="minorHAnsi" w:eastAsiaTheme="minorHAnsi" w:hAnsiTheme="minorHAnsi" w:cs="Courier"/>
          <w:lang w:bidi="ar-SA"/>
        </w:rPr>
        <w:t>The purpose of the Planned Unit Development</w:t>
      </w:r>
      <w:r w:rsidR="002B4A7A">
        <w:rPr>
          <w:rFonts w:asciiTheme="minorHAnsi" w:eastAsiaTheme="minorHAnsi" w:hAnsiTheme="minorHAnsi" w:cs="Courier"/>
          <w:lang w:bidi="ar-SA"/>
        </w:rPr>
        <w:t xml:space="preserve"> Contract Zoning</w:t>
      </w:r>
      <w:r w:rsidRPr="00500930">
        <w:rPr>
          <w:rFonts w:asciiTheme="minorHAnsi" w:eastAsiaTheme="minorHAnsi" w:hAnsiTheme="minorHAnsi" w:cs="Courier"/>
          <w:lang w:bidi="ar-SA"/>
        </w:rPr>
        <w:t xml:space="preserve"> is to allow</w:t>
      </w:r>
      <w:r>
        <w:rPr>
          <w:rFonts w:asciiTheme="minorHAnsi" w:eastAsiaTheme="minorHAnsi" w:hAnsiTheme="minorHAnsi" w:cs="Courier"/>
          <w:lang w:bidi="ar-SA"/>
        </w:rPr>
        <w:t xml:space="preserve"> </w:t>
      </w:r>
      <w:r w:rsidRPr="00500930">
        <w:rPr>
          <w:rFonts w:asciiTheme="minorHAnsi" w:eastAsiaTheme="minorHAnsi" w:hAnsiTheme="minorHAnsi" w:cs="Courier"/>
          <w:lang w:bidi="ar-SA"/>
        </w:rPr>
        <w:t>diversification in the relationship of the various uses and structures to their sites and</w:t>
      </w:r>
      <w:r>
        <w:rPr>
          <w:rFonts w:asciiTheme="minorHAnsi" w:eastAsiaTheme="minorHAnsi" w:hAnsiTheme="minorHAnsi" w:cs="Courier"/>
          <w:lang w:bidi="ar-SA"/>
        </w:rPr>
        <w:t xml:space="preserve"> </w:t>
      </w:r>
      <w:r w:rsidRPr="00500930">
        <w:rPr>
          <w:rFonts w:asciiTheme="minorHAnsi" w:eastAsiaTheme="minorHAnsi" w:hAnsiTheme="minorHAnsi" w:cs="Courier"/>
          <w:lang w:bidi="ar-SA"/>
        </w:rPr>
        <w:t>to permit more flexibility in the use of such sites. The application of planned unit</w:t>
      </w:r>
    </w:p>
    <w:p w:rsidR="007B28C2" w:rsidRPr="00500930" w:rsidRDefault="007B28C2" w:rsidP="007B28C2">
      <w:pPr>
        <w:autoSpaceDE w:val="0"/>
        <w:autoSpaceDN w:val="0"/>
        <w:adjustRightInd w:val="0"/>
        <w:spacing w:after="0"/>
        <w:jc w:val="left"/>
        <w:rPr>
          <w:rFonts w:asciiTheme="minorHAnsi" w:eastAsiaTheme="minorHAnsi" w:hAnsiTheme="minorHAnsi" w:cs="Courier"/>
          <w:lang w:bidi="ar-SA"/>
        </w:rPr>
      </w:pPr>
      <w:r w:rsidRPr="00C40DA0">
        <w:rPr>
          <w:rFonts w:asciiTheme="minorHAnsi" w:eastAsiaTheme="minorHAnsi" w:hAnsiTheme="minorHAnsi" w:cs="Courier"/>
          <w:lang w:val="en-CA" w:bidi="ar-SA"/>
        </w:rPr>
        <w:t>concepts are</w:t>
      </w:r>
      <w:r w:rsidRPr="00DA41EF">
        <w:rPr>
          <w:rFonts w:asciiTheme="minorHAnsi" w:eastAsiaTheme="minorHAnsi" w:hAnsiTheme="minorHAnsi" w:cs="Courier"/>
          <w:lang w:val="en-CA" w:bidi="ar-SA"/>
        </w:rPr>
        <w:t xml:space="preserve"> intended to encourage good </w:t>
      </w:r>
      <w:r w:rsidRPr="00C40DA0">
        <w:rPr>
          <w:rFonts w:asciiTheme="minorHAnsi" w:eastAsiaTheme="minorHAnsi" w:hAnsiTheme="minorHAnsi" w:cs="Courier"/>
          <w:lang w:val="en-CA" w:bidi="ar-SA"/>
        </w:rPr>
        <w:t>neighbourhoods</w:t>
      </w:r>
      <w:r w:rsidRPr="00DA41EF">
        <w:rPr>
          <w:rFonts w:asciiTheme="minorHAnsi" w:eastAsiaTheme="minorHAnsi" w:hAnsiTheme="minorHAnsi" w:cs="Courier"/>
          <w:lang w:val="en-CA" w:bidi="ar-SA"/>
        </w:rPr>
        <w:t>, housing, or area design securing the advantages of site planning for residential and commercial use.</w:t>
      </w:r>
    </w:p>
    <w:p w:rsidR="007B28C2" w:rsidRDefault="007B28C2" w:rsidP="007B28C2">
      <w:pPr>
        <w:autoSpaceDE w:val="0"/>
        <w:autoSpaceDN w:val="0"/>
        <w:adjustRightInd w:val="0"/>
        <w:spacing w:after="0" w:line="240" w:lineRule="auto"/>
        <w:jc w:val="left"/>
        <w:rPr>
          <w:rFonts w:asciiTheme="minorHAnsi" w:eastAsiaTheme="minorHAnsi" w:hAnsiTheme="minorHAnsi" w:cs="Courier"/>
          <w:lang w:bidi="ar-SA"/>
        </w:rPr>
      </w:pPr>
    </w:p>
    <w:p w:rsidR="007B28C2" w:rsidRPr="00500930" w:rsidRDefault="007B28C2" w:rsidP="007B28C2">
      <w:pPr>
        <w:autoSpaceDE w:val="0"/>
        <w:autoSpaceDN w:val="0"/>
        <w:adjustRightInd w:val="0"/>
        <w:spacing w:after="0"/>
        <w:jc w:val="left"/>
        <w:rPr>
          <w:rFonts w:asciiTheme="minorHAnsi" w:eastAsiaTheme="minorHAnsi" w:hAnsiTheme="minorHAnsi" w:cs="Courier"/>
          <w:lang w:bidi="ar-SA"/>
        </w:rPr>
      </w:pPr>
      <w:r>
        <w:rPr>
          <w:rFonts w:asciiTheme="minorHAnsi" w:eastAsiaTheme="minorHAnsi" w:hAnsiTheme="minorHAnsi" w:cs="Courier"/>
          <w:lang w:bidi="ar-SA"/>
        </w:rPr>
        <w:t xml:space="preserve">Planned Unit Development </w:t>
      </w:r>
      <w:r w:rsidRPr="00500930">
        <w:rPr>
          <w:rFonts w:asciiTheme="minorHAnsi" w:eastAsiaTheme="minorHAnsi" w:hAnsiTheme="minorHAnsi" w:cs="Courier"/>
          <w:lang w:bidi="ar-SA"/>
        </w:rPr>
        <w:t>mean</w:t>
      </w:r>
      <w:r>
        <w:rPr>
          <w:rFonts w:asciiTheme="minorHAnsi" w:eastAsiaTheme="minorHAnsi" w:hAnsiTheme="minorHAnsi" w:cs="Courier"/>
          <w:lang w:bidi="ar-SA"/>
        </w:rPr>
        <w:t xml:space="preserve">s </w:t>
      </w:r>
      <w:r w:rsidRPr="00500930">
        <w:rPr>
          <w:rFonts w:asciiTheme="minorHAnsi" w:eastAsiaTheme="minorHAnsi" w:hAnsiTheme="minorHAnsi" w:cs="Courier"/>
          <w:lang w:bidi="ar-SA"/>
        </w:rPr>
        <w:t>an integrated design for development of residential and commercial uses, or a</w:t>
      </w:r>
    </w:p>
    <w:p w:rsidR="007B28C2" w:rsidRPr="00500930" w:rsidRDefault="007B28C2" w:rsidP="007B28C2">
      <w:pPr>
        <w:autoSpaceDE w:val="0"/>
        <w:autoSpaceDN w:val="0"/>
        <w:adjustRightInd w:val="0"/>
        <w:spacing w:after="0"/>
        <w:jc w:val="left"/>
        <w:rPr>
          <w:rFonts w:asciiTheme="minorHAnsi" w:eastAsiaTheme="minorHAnsi" w:hAnsiTheme="minorHAnsi" w:cs="Courier"/>
          <w:lang w:bidi="ar-SA"/>
        </w:rPr>
      </w:pPr>
      <w:r w:rsidRPr="00500930">
        <w:rPr>
          <w:rFonts w:asciiTheme="minorHAnsi" w:eastAsiaTheme="minorHAnsi" w:hAnsiTheme="minorHAnsi" w:cs="Courier"/>
          <w:lang w:bidi="ar-SA"/>
        </w:rPr>
        <w:t>combination of such uses, in which one or more of the regulations, other than use</w:t>
      </w:r>
      <w:r>
        <w:rPr>
          <w:rFonts w:asciiTheme="minorHAnsi" w:eastAsiaTheme="minorHAnsi" w:hAnsiTheme="minorHAnsi" w:cs="Courier"/>
          <w:lang w:bidi="ar-SA"/>
        </w:rPr>
        <w:t xml:space="preserve"> </w:t>
      </w:r>
      <w:r w:rsidRPr="00500930">
        <w:rPr>
          <w:rFonts w:asciiTheme="minorHAnsi" w:eastAsiaTheme="minorHAnsi" w:hAnsiTheme="minorHAnsi" w:cs="Courier"/>
          <w:lang w:bidi="ar-SA"/>
        </w:rPr>
        <w:t>regulations, of the zone in which the development is to be situated, is waived or</w:t>
      </w:r>
      <w:r>
        <w:rPr>
          <w:rFonts w:asciiTheme="minorHAnsi" w:eastAsiaTheme="minorHAnsi" w:hAnsiTheme="minorHAnsi" w:cs="Courier"/>
          <w:lang w:bidi="ar-SA"/>
        </w:rPr>
        <w:t xml:space="preserve"> </w:t>
      </w:r>
      <w:r w:rsidRPr="00500930">
        <w:rPr>
          <w:rFonts w:asciiTheme="minorHAnsi" w:eastAsiaTheme="minorHAnsi" w:hAnsiTheme="minorHAnsi" w:cs="Courier"/>
          <w:lang w:bidi="ar-SA"/>
        </w:rPr>
        <w:t>varied to allow flexibility and initiative in site and building design and location in</w:t>
      </w:r>
    </w:p>
    <w:p w:rsidR="007B28C2" w:rsidRDefault="007B28C2" w:rsidP="007B28C2">
      <w:pPr>
        <w:autoSpaceDE w:val="0"/>
        <w:autoSpaceDN w:val="0"/>
        <w:adjustRightInd w:val="0"/>
        <w:spacing w:after="0"/>
        <w:jc w:val="left"/>
        <w:rPr>
          <w:rFonts w:asciiTheme="minorHAnsi" w:eastAsiaTheme="minorHAnsi" w:hAnsiTheme="minorHAnsi" w:cs="Courier"/>
          <w:lang w:bidi="ar-SA"/>
        </w:rPr>
      </w:pPr>
      <w:r w:rsidRPr="00500930">
        <w:rPr>
          <w:rFonts w:asciiTheme="minorHAnsi" w:eastAsiaTheme="minorHAnsi" w:hAnsiTheme="minorHAnsi" w:cs="Courier"/>
          <w:lang w:bidi="ar-SA"/>
        </w:rPr>
        <w:t>accordance with an approved plan and imposed general requirements</w:t>
      </w:r>
      <w:r>
        <w:rPr>
          <w:rFonts w:asciiTheme="minorHAnsi" w:eastAsiaTheme="minorHAnsi" w:hAnsiTheme="minorHAnsi" w:cs="Courier"/>
          <w:lang w:bidi="ar-SA"/>
        </w:rPr>
        <w:t>.</w:t>
      </w:r>
      <w:r w:rsidRPr="00500930">
        <w:rPr>
          <w:rFonts w:asciiTheme="minorHAnsi" w:eastAsiaTheme="minorHAnsi" w:hAnsiTheme="minorHAnsi" w:cs="Courier"/>
          <w:lang w:bidi="ar-SA"/>
        </w:rPr>
        <w:t xml:space="preserve"> A Planned Unit Development may be: </w:t>
      </w:r>
    </w:p>
    <w:p w:rsidR="007B28C2" w:rsidRPr="0079612D" w:rsidRDefault="007B28C2" w:rsidP="00806249">
      <w:pPr>
        <w:pStyle w:val="ListParagraph"/>
        <w:numPr>
          <w:ilvl w:val="0"/>
          <w:numId w:val="44"/>
        </w:numPr>
        <w:rPr>
          <w:rFonts w:asciiTheme="minorHAnsi" w:eastAsiaTheme="minorHAnsi" w:hAnsiTheme="minorHAnsi" w:cs="Courier"/>
          <w:lang w:bidi="ar-SA"/>
        </w:rPr>
      </w:pPr>
      <w:r w:rsidRPr="0079612D">
        <w:rPr>
          <w:rFonts w:asciiTheme="minorHAnsi" w:eastAsiaTheme="minorHAnsi" w:hAnsiTheme="minorHAnsi" w:cs="Courier"/>
          <w:lang w:bidi="ar-SA"/>
        </w:rPr>
        <w:t>the development of compatible land uses arranged in such a way as to provide desirable living environments that may include private and common open spaces for recreation, circulation,  and/or aesthetic uses;</w:t>
      </w:r>
    </w:p>
    <w:p w:rsidR="007B28C2" w:rsidRPr="0079612D" w:rsidRDefault="007B28C2" w:rsidP="00806249">
      <w:pPr>
        <w:pStyle w:val="ListParagraph"/>
        <w:numPr>
          <w:ilvl w:val="0"/>
          <w:numId w:val="44"/>
        </w:numPr>
        <w:rPr>
          <w:rFonts w:asciiTheme="minorHAnsi" w:hAnsiTheme="minorHAnsi"/>
        </w:rPr>
      </w:pPr>
      <w:r w:rsidRPr="0079612D">
        <w:rPr>
          <w:rFonts w:asciiTheme="minorHAnsi" w:eastAsiaTheme="minorHAnsi" w:hAnsiTheme="minorHAnsi" w:cs="Courier"/>
          <w:lang w:bidi="ar-SA"/>
        </w:rPr>
        <w:t xml:space="preserve">the conservation or development of desirable amenities not otherwise possible by typical development standards; and </w:t>
      </w:r>
    </w:p>
    <w:p w:rsidR="007B28C2" w:rsidRPr="00F606E3" w:rsidRDefault="007B28C2" w:rsidP="00806249">
      <w:pPr>
        <w:pStyle w:val="ListParagraph"/>
        <w:numPr>
          <w:ilvl w:val="0"/>
          <w:numId w:val="44"/>
        </w:numPr>
        <w:rPr>
          <w:rFonts w:asciiTheme="minorHAnsi" w:hAnsiTheme="minorHAnsi"/>
        </w:rPr>
      </w:pPr>
      <w:r w:rsidRPr="0079612D">
        <w:rPr>
          <w:rFonts w:asciiTheme="minorHAnsi" w:eastAsiaTheme="minorHAnsi" w:hAnsiTheme="minorHAnsi" w:cs="Courier"/>
          <w:lang w:bidi="ar-SA"/>
        </w:rPr>
        <w:t xml:space="preserve"> </w:t>
      </w:r>
      <w:r w:rsidRPr="00DA41EF">
        <w:rPr>
          <w:rFonts w:asciiTheme="minorHAnsi" w:eastAsiaTheme="minorHAnsi" w:hAnsiTheme="minorHAnsi" w:cs="Courier"/>
          <w:lang w:val="en-CA" w:bidi="ar-SA"/>
        </w:rPr>
        <w:t>the creation of areas for multiple use that are of benefit to the community.</w:t>
      </w:r>
    </w:p>
    <w:p w:rsidR="007B28C2" w:rsidRDefault="007B28C2" w:rsidP="007B28C2">
      <w:pPr>
        <w:pStyle w:val="ListParagraph"/>
        <w:numPr>
          <w:ilvl w:val="0"/>
          <w:numId w:val="0"/>
        </w:numPr>
        <w:ind w:left="720"/>
        <w:rPr>
          <w:rFonts w:asciiTheme="minorHAnsi" w:hAnsiTheme="minorHAnsi"/>
        </w:rPr>
      </w:pPr>
    </w:p>
    <w:p w:rsidR="007B28C2" w:rsidRDefault="007B28C2" w:rsidP="007B28C2">
      <w:pPr>
        <w:pStyle w:val="ListParagraph"/>
        <w:numPr>
          <w:ilvl w:val="0"/>
          <w:numId w:val="0"/>
        </w:numPr>
        <w:ind w:left="720"/>
        <w:rPr>
          <w:rFonts w:asciiTheme="minorHAnsi" w:hAnsiTheme="minorHAnsi"/>
        </w:rPr>
      </w:pPr>
    </w:p>
    <w:p w:rsidR="007B28C2" w:rsidRDefault="007B28C2" w:rsidP="007B28C2">
      <w:pPr>
        <w:pStyle w:val="ListParagraph"/>
        <w:numPr>
          <w:ilvl w:val="0"/>
          <w:numId w:val="0"/>
        </w:numPr>
        <w:ind w:left="720"/>
        <w:rPr>
          <w:rFonts w:asciiTheme="minorHAnsi" w:hAnsiTheme="minorHAnsi"/>
        </w:rPr>
      </w:pPr>
    </w:p>
    <w:p w:rsidR="007B28C2" w:rsidRDefault="007B28C2" w:rsidP="007B28C2">
      <w:pPr>
        <w:pStyle w:val="ListParagraph"/>
        <w:numPr>
          <w:ilvl w:val="0"/>
          <w:numId w:val="0"/>
        </w:numPr>
        <w:ind w:left="720"/>
        <w:rPr>
          <w:rFonts w:asciiTheme="minorHAnsi" w:hAnsiTheme="minorHAnsi"/>
        </w:rPr>
      </w:pPr>
    </w:p>
    <w:p w:rsidR="007B28C2" w:rsidRDefault="007B28C2" w:rsidP="007B28C2">
      <w:pPr>
        <w:pStyle w:val="ListParagraph"/>
        <w:numPr>
          <w:ilvl w:val="0"/>
          <w:numId w:val="0"/>
        </w:numPr>
        <w:ind w:left="720"/>
        <w:rPr>
          <w:rFonts w:asciiTheme="minorHAnsi" w:hAnsiTheme="minorHAnsi"/>
        </w:rPr>
      </w:pPr>
    </w:p>
    <w:p w:rsidR="007B28C2" w:rsidRDefault="007B28C2" w:rsidP="007B28C2">
      <w:pPr>
        <w:pStyle w:val="ListParagraph"/>
        <w:numPr>
          <w:ilvl w:val="0"/>
          <w:numId w:val="0"/>
        </w:numPr>
        <w:ind w:left="720"/>
        <w:rPr>
          <w:rFonts w:asciiTheme="minorHAnsi" w:hAnsiTheme="minorHAnsi"/>
        </w:rPr>
      </w:pPr>
    </w:p>
    <w:p w:rsidR="00347036" w:rsidRDefault="00347036" w:rsidP="007B28C2">
      <w:pPr>
        <w:pStyle w:val="ListParagraph"/>
        <w:numPr>
          <w:ilvl w:val="0"/>
          <w:numId w:val="0"/>
        </w:numPr>
        <w:ind w:left="720"/>
        <w:rPr>
          <w:rFonts w:asciiTheme="minorHAnsi" w:hAnsiTheme="minorHAnsi"/>
        </w:rPr>
      </w:pPr>
    </w:p>
    <w:p w:rsidR="00347036" w:rsidRDefault="00347036" w:rsidP="007B28C2">
      <w:pPr>
        <w:pStyle w:val="ListParagraph"/>
        <w:numPr>
          <w:ilvl w:val="0"/>
          <w:numId w:val="0"/>
        </w:numPr>
        <w:ind w:left="720"/>
        <w:rPr>
          <w:rFonts w:asciiTheme="minorHAnsi" w:hAnsiTheme="minorHAnsi"/>
        </w:rPr>
      </w:pPr>
    </w:p>
    <w:p w:rsidR="00347036" w:rsidRDefault="00347036" w:rsidP="007B28C2">
      <w:pPr>
        <w:pStyle w:val="ListParagraph"/>
        <w:numPr>
          <w:ilvl w:val="0"/>
          <w:numId w:val="0"/>
        </w:numPr>
        <w:ind w:left="720"/>
        <w:rPr>
          <w:rFonts w:asciiTheme="minorHAnsi" w:hAnsiTheme="minorHAnsi"/>
        </w:rPr>
      </w:pPr>
    </w:p>
    <w:p w:rsidR="007B28C2" w:rsidRDefault="007B28C2" w:rsidP="007B28C2">
      <w:pPr>
        <w:pStyle w:val="ListParagraph"/>
        <w:numPr>
          <w:ilvl w:val="0"/>
          <w:numId w:val="0"/>
        </w:numPr>
        <w:ind w:left="720"/>
        <w:rPr>
          <w:rFonts w:asciiTheme="minorHAnsi" w:hAnsiTheme="minorHAnsi"/>
        </w:rPr>
      </w:pPr>
    </w:p>
    <w:p w:rsidR="007B28C2" w:rsidRPr="0079612D" w:rsidRDefault="007B28C2" w:rsidP="007B28C2">
      <w:pPr>
        <w:pStyle w:val="ListParagraph"/>
        <w:numPr>
          <w:ilvl w:val="0"/>
          <w:numId w:val="0"/>
        </w:numPr>
        <w:ind w:left="720"/>
        <w:rPr>
          <w:rFonts w:asciiTheme="minorHAnsi" w:hAnsiTheme="minorHAnsi"/>
        </w:rPr>
      </w:pPr>
    </w:p>
    <w:p w:rsidR="007B28C2" w:rsidRPr="00442A3A" w:rsidRDefault="007B28C2" w:rsidP="007B28C2">
      <w:pPr>
        <w:pStyle w:val="Heading2"/>
      </w:pPr>
      <w:bookmarkStart w:id="53" w:name="_Toc363660373"/>
      <w:bookmarkStart w:id="54" w:name="_Toc197693118"/>
      <w:r w:rsidRPr="00442A3A">
        <w:lastRenderedPageBreak/>
        <w:t>Concept Plans</w:t>
      </w:r>
      <w:bookmarkEnd w:id="53"/>
    </w:p>
    <w:p w:rsidR="007B28C2" w:rsidRDefault="007B28C2" w:rsidP="007B28C2">
      <w:r w:rsidRPr="00A72ED0">
        <w:t xml:space="preserve">Concept plans are reference plans, not policy plans. They represent design layout concepts prepared at the request of the Municipal Council to provide direction for how new developments: </w:t>
      </w:r>
    </w:p>
    <w:p w:rsidR="007B28C2" w:rsidRDefault="007B28C2" w:rsidP="00806249">
      <w:pPr>
        <w:pStyle w:val="ListParagraph"/>
        <w:numPr>
          <w:ilvl w:val="0"/>
          <w:numId w:val="31"/>
        </w:numPr>
        <w:ind w:left="1440"/>
      </w:pPr>
      <w:r>
        <w:t>E</w:t>
      </w:r>
      <w:r w:rsidRPr="000C254F">
        <w:t>nsure the efficient provision of infrastructure services;</w:t>
      </w:r>
    </w:p>
    <w:p w:rsidR="007B28C2" w:rsidRDefault="007B28C2" w:rsidP="00806249">
      <w:pPr>
        <w:pStyle w:val="ListParagraph"/>
        <w:numPr>
          <w:ilvl w:val="0"/>
          <w:numId w:val="31"/>
        </w:numPr>
        <w:ind w:left="1440"/>
      </w:pPr>
      <w:r>
        <w:t>D</w:t>
      </w:r>
      <w:r w:rsidRPr="000C254F">
        <w:t>emonstrate how site development will be organized to ensure compatibility with adjoining land uses and transportation systems; and</w:t>
      </w:r>
    </w:p>
    <w:p w:rsidR="007B28C2" w:rsidRDefault="007B28C2" w:rsidP="00806249">
      <w:pPr>
        <w:pStyle w:val="ListParagraph"/>
        <w:numPr>
          <w:ilvl w:val="0"/>
          <w:numId w:val="31"/>
        </w:numPr>
        <w:ind w:left="1440"/>
      </w:pPr>
      <w:r>
        <w:t>P</w:t>
      </w:r>
      <w:r w:rsidRPr="000C254F">
        <w:t>rovide design features for special purposes such as lands</w:t>
      </w:r>
      <w:r>
        <w:t xml:space="preserve">caping, buffers, open space, </w:t>
      </w:r>
      <w:r w:rsidRPr="000C254F">
        <w:t>pedestrian and vehicular access</w:t>
      </w:r>
      <w:r>
        <w:t>.</w:t>
      </w:r>
    </w:p>
    <w:p w:rsidR="007B28C2" w:rsidRDefault="007B28C2" w:rsidP="007B28C2">
      <w:pPr>
        <w:pStyle w:val="ListParagraph"/>
        <w:numPr>
          <w:ilvl w:val="0"/>
          <w:numId w:val="0"/>
        </w:numPr>
        <w:ind w:left="1440"/>
      </w:pPr>
    </w:p>
    <w:p w:rsidR="007B28C2" w:rsidRDefault="007B28C2" w:rsidP="007B28C2">
      <w:pPr>
        <w:pStyle w:val="ListParagraph"/>
        <w:numPr>
          <w:ilvl w:val="0"/>
          <w:numId w:val="0"/>
        </w:numPr>
        <w:ind w:left="1440"/>
      </w:pPr>
    </w:p>
    <w:p w:rsidR="007B28C2" w:rsidRDefault="007B28C2" w:rsidP="007B28C2">
      <w:pPr>
        <w:pStyle w:val="Heading2"/>
      </w:pPr>
      <w:bookmarkStart w:id="55" w:name="_Toc363660374"/>
      <w:r>
        <w:t>Comprehensive Development Proposals</w:t>
      </w:r>
      <w:bookmarkEnd w:id="55"/>
      <w:r>
        <w:t xml:space="preserve"> </w:t>
      </w:r>
    </w:p>
    <w:p w:rsidR="007B28C2" w:rsidRDefault="007B28C2" w:rsidP="007B28C2">
      <w:pPr>
        <w:autoSpaceDE w:val="0"/>
        <w:autoSpaceDN w:val="0"/>
        <w:adjustRightInd w:val="0"/>
        <w:spacing w:after="0"/>
        <w:ind w:right="-24"/>
        <w:rPr>
          <w:rFonts w:asciiTheme="minorHAnsi" w:hAnsiTheme="minorHAnsi" w:cs="Arial"/>
        </w:rPr>
      </w:pPr>
    </w:p>
    <w:p w:rsidR="007B28C2" w:rsidRDefault="007B28C2" w:rsidP="007B28C2">
      <w:pPr>
        <w:autoSpaceDE w:val="0"/>
        <w:autoSpaceDN w:val="0"/>
        <w:adjustRightInd w:val="0"/>
        <w:spacing w:after="0"/>
        <w:ind w:right="-24"/>
        <w:rPr>
          <w:rFonts w:asciiTheme="minorHAnsi" w:hAnsiTheme="minorHAnsi" w:cs="Arial"/>
        </w:rPr>
      </w:pPr>
      <w:r>
        <w:rPr>
          <w:rFonts w:asciiTheme="minorHAnsi" w:hAnsiTheme="minorHAnsi" w:cs="Arial"/>
          <w:noProof/>
          <w:lang w:val="en-CA" w:eastAsia="en-CA" w:bidi="ar-SA"/>
        </w:rPr>
        <w:drawing>
          <wp:anchor distT="0" distB="0" distL="114300" distR="114300" simplePos="0" relativeHeight="251722752" behindDoc="0" locked="0" layoutInCell="1" allowOverlap="1" wp14:anchorId="18287261" wp14:editId="62B8BF24">
            <wp:simplePos x="0" y="0"/>
            <wp:positionH relativeFrom="column">
              <wp:posOffset>228600</wp:posOffset>
            </wp:positionH>
            <wp:positionV relativeFrom="paragraph">
              <wp:posOffset>80010</wp:posOffset>
            </wp:positionV>
            <wp:extent cx="2341245" cy="1562100"/>
            <wp:effectExtent l="171450" t="133350" r="363855" b="304800"/>
            <wp:wrapSquare wrapText="bothSides"/>
            <wp:docPr id="41" name="Picture 41" descr="C:\Users\Trever\AppData\Local\Microsoft\Windows\Temporary Internet Files\Content.IE5\7ANSPRHE\MPj043868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Trever\AppData\Local\Microsoft\Windows\Temporary Internet Files\Content.IE5\7ANSPRHE\MPj04386800000[1].jpg"/>
                    <pic:cNvPicPr>
                      <a:picLocks noChangeAspect="1" noChangeArrowheads="1"/>
                    </pic:cNvPicPr>
                  </pic:nvPicPr>
                  <pic:blipFill>
                    <a:blip r:embed="rId45" cstate="print"/>
                    <a:srcRect/>
                    <a:stretch>
                      <a:fillRect/>
                    </a:stretch>
                  </pic:blipFill>
                  <pic:spPr bwMode="auto">
                    <a:xfrm>
                      <a:off x="0" y="0"/>
                      <a:ext cx="2341245" cy="1562100"/>
                    </a:xfrm>
                    <a:prstGeom prst="rect">
                      <a:avLst/>
                    </a:prstGeom>
                    <a:ln>
                      <a:noFill/>
                    </a:ln>
                    <a:effectLst>
                      <a:outerShdw blurRad="292100" dist="139700" dir="2700000" algn="tl" rotWithShape="0">
                        <a:srgbClr val="333333">
                          <a:alpha val="65000"/>
                        </a:srgbClr>
                      </a:outerShdw>
                    </a:effectLst>
                  </pic:spPr>
                </pic:pic>
              </a:graphicData>
            </a:graphic>
          </wp:anchor>
        </w:drawing>
      </w:r>
    </w:p>
    <w:p w:rsidR="007B28C2" w:rsidRDefault="007B28C2" w:rsidP="007B28C2">
      <w:pPr>
        <w:autoSpaceDE w:val="0"/>
        <w:autoSpaceDN w:val="0"/>
        <w:adjustRightInd w:val="0"/>
        <w:spacing w:after="0"/>
        <w:ind w:right="-24"/>
        <w:rPr>
          <w:rFonts w:asciiTheme="minorHAnsi" w:hAnsiTheme="minorHAnsi" w:cs="Arial"/>
        </w:rPr>
      </w:pPr>
      <w:r w:rsidRPr="005D583B">
        <w:rPr>
          <w:rFonts w:asciiTheme="minorHAnsi" w:hAnsiTheme="minorHAnsi" w:cs="Arial"/>
        </w:rPr>
        <w:t xml:space="preserve">A Comprehensive Development </w:t>
      </w:r>
      <w:r>
        <w:rPr>
          <w:rFonts w:asciiTheme="minorHAnsi" w:hAnsiTheme="minorHAnsi" w:cs="Arial"/>
        </w:rPr>
        <w:t>Proposal</w:t>
      </w:r>
      <w:r w:rsidRPr="005D583B">
        <w:rPr>
          <w:rFonts w:asciiTheme="minorHAnsi" w:hAnsiTheme="minorHAnsi" w:cs="Arial"/>
        </w:rPr>
        <w:t xml:space="preserve"> shall be completed</w:t>
      </w:r>
      <w:r>
        <w:rPr>
          <w:rFonts w:asciiTheme="minorHAnsi" w:hAnsiTheme="minorHAnsi" w:cs="Arial"/>
        </w:rPr>
        <w:t xml:space="preserve"> by the planning staff prior to presenting it </w:t>
      </w:r>
      <w:r w:rsidRPr="005D583B">
        <w:rPr>
          <w:rFonts w:asciiTheme="minorHAnsi" w:hAnsiTheme="minorHAnsi" w:cs="Arial"/>
        </w:rPr>
        <w:t xml:space="preserve">to Council, </w:t>
      </w:r>
      <w:r>
        <w:rPr>
          <w:rFonts w:asciiTheme="minorHAnsi" w:hAnsiTheme="minorHAnsi" w:cs="Arial"/>
        </w:rPr>
        <w:t>on behalf of</w:t>
      </w:r>
      <w:r w:rsidRPr="005D583B">
        <w:rPr>
          <w:rFonts w:asciiTheme="minorHAnsi" w:hAnsiTheme="minorHAnsi" w:cs="Arial"/>
        </w:rPr>
        <w:t xml:space="preserve"> any person proposing to rezone, subdivide, or re-subdivide land for multi-parcel country residential, commercial or industrial purposes.  The purpose of this </w:t>
      </w:r>
      <w:r>
        <w:rPr>
          <w:rFonts w:asciiTheme="minorHAnsi" w:hAnsiTheme="minorHAnsi" w:cs="Arial"/>
        </w:rPr>
        <w:t xml:space="preserve">comprehensive </w:t>
      </w:r>
      <w:r w:rsidRPr="005D583B">
        <w:rPr>
          <w:rFonts w:asciiTheme="minorHAnsi" w:hAnsiTheme="minorHAnsi" w:cs="Arial"/>
        </w:rPr>
        <w:t xml:space="preserve">review is to identify and address social, environmental, health and economic issues appropriately and to encourage the development of high quality residential, commercial, and industrial developments.  This review proposes to address the following topics: </w:t>
      </w:r>
    </w:p>
    <w:p w:rsidR="007B28C2" w:rsidRPr="005D583B" w:rsidRDefault="007B28C2" w:rsidP="007B28C2">
      <w:pPr>
        <w:autoSpaceDE w:val="0"/>
        <w:autoSpaceDN w:val="0"/>
        <w:adjustRightInd w:val="0"/>
        <w:spacing w:after="0"/>
        <w:ind w:right="-24"/>
        <w:rPr>
          <w:rFonts w:asciiTheme="minorHAnsi" w:hAnsiTheme="minorHAnsi" w:cs="Arial"/>
        </w:rPr>
      </w:pPr>
    </w:p>
    <w:p w:rsidR="007B28C2" w:rsidRPr="005D583B" w:rsidRDefault="007B28C2" w:rsidP="007B28C2">
      <w:pPr>
        <w:numPr>
          <w:ilvl w:val="1"/>
          <w:numId w:val="6"/>
        </w:numPr>
        <w:autoSpaceDE w:val="0"/>
        <w:autoSpaceDN w:val="0"/>
        <w:spacing w:after="0"/>
        <w:ind w:left="1440"/>
        <w:rPr>
          <w:rFonts w:asciiTheme="minorHAnsi" w:hAnsiTheme="minorHAnsi" w:cs="Arial"/>
        </w:rPr>
      </w:pPr>
      <w:r w:rsidRPr="005D583B">
        <w:rPr>
          <w:rFonts w:asciiTheme="minorHAnsi" w:hAnsiTheme="minorHAnsi" w:cs="Arial"/>
        </w:rPr>
        <w:t>Proposed land use(s) for various parts of the area;</w:t>
      </w:r>
    </w:p>
    <w:p w:rsidR="007B28C2" w:rsidRPr="005D583B" w:rsidRDefault="007B28C2" w:rsidP="007B28C2">
      <w:pPr>
        <w:numPr>
          <w:ilvl w:val="1"/>
          <w:numId w:val="6"/>
        </w:numPr>
        <w:autoSpaceDE w:val="0"/>
        <w:autoSpaceDN w:val="0"/>
        <w:spacing w:after="0"/>
        <w:ind w:left="1440"/>
        <w:rPr>
          <w:rFonts w:asciiTheme="minorHAnsi" w:hAnsiTheme="minorHAnsi" w:cs="Arial"/>
        </w:rPr>
      </w:pPr>
      <w:r w:rsidRPr="005D583B">
        <w:rPr>
          <w:rFonts w:asciiTheme="minorHAnsi" w:hAnsiTheme="minorHAnsi" w:cs="Arial"/>
        </w:rPr>
        <w:t>The effect on adjacent land uses and integration of the natural landscape regarding the planning and design of the area;</w:t>
      </w:r>
    </w:p>
    <w:p w:rsidR="007B28C2" w:rsidRPr="005D583B" w:rsidRDefault="007B28C2" w:rsidP="007B28C2">
      <w:pPr>
        <w:numPr>
          <w:ilvl w:val="1"/>
          <w:numId w:val="6"/>
        </w:numPr>
        <w:autoSpaceDE w:val="0"/>
        <w:autoSpaceDN w:val="0"/>
        <w:spacing w:after="0"/>
        <w:ind w:left="1440"/>
        <w:rPr>
          <w:rFonts w:asciiTheme="minorHAnsi" w:hAnsiTheme="minorHAnsi" w:cs="Arial"/>
        </w:rPr>
      </w:pPr>
      <w:r w:rsidRPr="005D583B">
        <w:rPr>
          <w:rFonts w:asciiTheme="minorHAnsi" w:hAnsiTheme="minorHAnsi" w:cs="Arial"/>
        </w:rPr>
        <w:t>The location of, and access to, major transportation routes and utility corridors;</w:t>
      </w:r>
    </w:p>
    <w:p w:rsidR="007B28C2" w:rsidRPr="005D583B" w:rsidRDefault="007B28C2" w:rsidP="007B28C2">
      <w:pPr>
        <w:numPr>
          <w:ilvl w:val="1"/>
          <w:numId w:val="6"/>
        </w:numPr>
        <w:autoSpaceDE w:val="0"/>
        <w:autoSpaceDN w:val="0"/>
        <w:spacing w:after="0"/>
        <w:ind w:left="1440"/>
        <w:rPr>
          <w:rFonts w:asciiTheme="minorHAnsi" w:hAnsiTheme="minorHAnsi" w:cs="Arial"/>
        </w:rPr>
      </w:pPr>
      <w:r w:rsidRPr="005D583B">
        <w:rPr>
          <w:rFonts w:asciiTheme="minorHAnsi" w:hAnsiTheme="minorHAnsi" w:cs="Arial"/>
        </w:rPr>
        <w:t>The provision of services respecting the planning for future infrastructure within the Municipality;</w:t>
      </w:r>
    </w:p>
    <w:p w:rsidR="007B28C2" w:rsidRPr="005D583B" w:rsidRDefault="007B28C2" w:rsidP="007B28C2">
      <w:pPr>
        <w:numPr>
          <w:ilvl w:val="1"/>
          <w:numId w:val="6"/>
        </w:numPr>
        <w:autoSpaceDE w:val="0"/>
        <w:autoSpaceDN w:val="0"/>
        <w:spacing w:after="0"/>
        <w:ind w:left="1440"/>
        <w:rPr>
          <w:rFonts w:asciiTheme="minorHAnsi" w:hAnsiTheme="minorHAnsi" w:cs="Arial"/>
        </w:rPr>
      </w:pPr>
      <w:r w:rsidRPr="005D583B">
        <w:rPr>
          <w:rFonts w:asciiTheme="minorHAnsi" w:hAnsiTheme="minorHAnsi" w:cs="Arial"/>
        </w:rPr>
        <w:t>Sustainable development and environmental management practices regarding surface and groundwater resources, storm water management, flooding and protection of significant natural areas;</w:t>
      </w:r>
    </w:p>
    <w:p w:rsidR="007B28C2" w:rsidRDefault="007B28C2" w:rsidP="007B28C2">
      <w:pPr>
        <w:numPr>
          <w:ilvl w:val="1"/>
          <w:numId w:val="6"/>
        </w:numPr>
        <w:autoSpaceDE w:val="0"/>
        <w:autoSpaceDN w:val="0"/>
        <w:spacing w:after="0"/>
        <w:ind w:left="1440"/>
        <w:rPr>
          <w:rFonts w:asciiTheme="minorHAnsi" w:hAnsiTheme="minorHAnsi" w:cs="Arial"/>
        </w:rPr>
      </w:pPr>
      <w:r w:rsidRPr="005D583B">
        <w:rPr>
          <w:rFonts w:asciiTheme="minorHAnsi" w:hAnsiTheme="minorHAnsi" w:cs="Arial"/>
        </w:rPr>
        <w:t>Appropriate information specific to the particular land use (residential, commercial or industrial)</w:t>
      </w:r>
      <w:r>
        <w:rPr>
          <w:rFonts w:asciiTheme="minorHAnsi" w:hAnsiTheme="minorHAnsi" w:cs="Arial"/>
        </w:rPr>
        <w:t xml:space="preserve">; and </w:t>
      </w:r>
    </w:p>
    <w:p w:rsidR="007B28C2" w:rsidRPr="008C6276" w:rsidRDefault="007B28C2" w:rsidP="007B28C2">
      <w:pPr>
        <w:numPr>
          <w:ilvl w:val="1"/>
          <w:numId w:val="6"/>
        </w:numPr>
        <w:autoSpaceDE w:val="0"/>
        <w:autoSpaceDN w:val="0"/>
        <w:spacing w:after="0"/>
        <w:ind w:left="1440"/>
        <w:rPr>
          <w:rFonts w:asciiTheme="minorHAnsi" w:hAnsiTheme="minorHAnsi" w:cs="Arial"/>
        </w:rPr>
      </w:pPr>
      <w:r w:rsidRPr="000C254F">
        <w:t xml:space="preserve">Proponents may be required to undertake and submit special studies as part of the approval process for certain types of development proposals. Engineering or other professional studies may be required including traffic studies to determine impacts upon the </w:t>
      </w:r>
      <w:r>
        <w:t>Municipality</w:t>
      </w:r>
      <w:r w:rsidRPr="000C254F">
        <w:t xml:space="preserve">’s road and highway system, </w:t>
      </w:r>
      <w:r>
        <w:t>assessments of</w:t>
      </w:r>
      <w:r w:rsidRPr="000C254F">
        <w:t xml:space="preserve"> lands affected by flooding or slope hazards, endangered species, heritage resources, potential for ground and surface water pollution, and general risk to health and the environment.</w:t>
      </w:r>
    </w:p>
    <w:p w:rsidR="007B28C2" w:rsidRPr="000B5D1A" w:rsidRDefault="007B28C2" w:rsidP="007B28C2">
      <w:pPr>
        <w:numPr>
          <w:ilvl w:val="1"/>
          <w:numId w:val="6"/>
        </w:numPr>
        <w:autoSpaceDE w:val="0"/>
        <w:autoSpaceDN w:val="0"/>
        <w:spacing w:after="0"/>
        <w:ind w:left="1440"/>
        <w:rPr>
          <w:rFonts w:asciiTheme="minorHAnsi" w:hAnsiTheme="minorHAnsi" w:cs="Arial"/>
        </w:rPr>
      </w:pPr>
      <w:r>
        <w:t>A sample submission is contained in Appendix C titled “Berlin Developments.”</w:t>
      </w:r>
    </w:p>
    <w:p w:rsidR="007B28C2" w:rsidRDefault="007B28C2" w:rsidP="007B28C2"/>
    <w:p w:rsidR="007B28C2" w:rsidRDefault="007B28C2" w:rsidP="007B28C2"/>
    <w:p w:rsidR="007B28C2" w:rsidRDefault="007B28C2" w:rsidP="007B28C2"/>
    <w:p w:rsidR="007B28C2" w:rsidRDefault="007B28C2" w:rsidP="007B28C2"/>
    <w:p w:rsidR="00347036" w:rsidRDefault="00347036" w:rsidP="007B28C2"/>
    <w:p w:rsidR="007B28C2" w:rsidRPr="000C254F" w:rsidRDefault="007B28C2" w:rsidP="007B28C2">
      <w:pPr>
        <w:pStyle w:val="Heading2"/>
        <w:spacing w:after="0"/>
      </w:pPr>
      <w:bookmarkStart w:id="56" w:name="_Toc363660375"/>
      <w:r>
        <w:t>Existing and Non-Conforming Uses</w:t>
      </w:r>
      <w:bookmarkEnd w:id="56"/>
    </w:p>
    <w:p w:rsidR="007B28C2" w:rsidRDefault="007B28C2" w:rsidP="007B28C2">
      <w:r>
        <w:t>Where land use is designated in the Plan which differs from existing use, the existing use will be allowed to continue as a non-conforming use. However, any redevelopment of the parcel of land or expansion of the conforming use will be required to comply with the land use designated in the Plan, unless otherwise approved by Council under the provisions for non-conforming uses in the Zoning Bylaw.</w:t>
      </w:r>
      <w:r w:rsidRPr="000C254F">
        <w:t xml:space="preserve"> </w:t>
      </w:r>
    </w:p>
    <w:p w:rsidR="007B28C2" w:rsidRDefault="007B28C2" w:rsidP="007B28C2"/>
    <w:p w:rsidR="007B28C2" w:rsidRPr="000C254F" w:rsidRDefault="007B28C2" w:rsidP="007B28C2">
      <w:pPr>
        <w:pStyle w:val="Heading2"/>
      </w:pPr>
      <w:bookmarkStart w:id="57" w:name="_Toc279138298"/>
      <w:bookmarkStart w:id="58" w:name="_Toc363660376"/>
      <w:r>
        <w:t>Development Levies and Agreements</w:t>
      </w:r>
      <w:bookmarkEnd w:id="57"/>
      <w:bookmarkEnd w:id="58"/>
    </w:p>
    <w:bookmarkEnd w:id="54"/>
    <w:p w:rsidR="007B28C2" w:rsidRPr="00A72ED0" w:rsidRDefault="007B28C2" w:rsidP="007B28C2">
      <w:r w:rsidRPr="00A72ED0">
        <w:t xml:space="preserve">Council may provide for a Development Levy Bylaw as specified in Sections 169 to 170 of </w:t>
      </w:r>
      <w:r w:rsidRPr="00A72ED0">
        <w:rPr>
          <w:i/>
        </w:rPr>
        <w:t>The Planning and Development Act, 2007</w:t>
      </w:r>
      <w:r w:rsidRPr="00A72ED0">
        <w:t>. Where a development is proposed that is of a greater density and requires the capital upgrading of services beyond those originally provide</w:t>
      </w:r>
      <w:r>
        <w:t>d</w:t>
      </w:r>
      <w:r w:rsidRPr="00A72ED0">
        <w:t xml:space="preserve"> for in the subdivision of the land, Council may by Bylaw, provide for the recovery of those capital costs.</w:t>
      </w:r>
    </w:p>
    <w:p w:rsidR="007B28C2" w:rsidRDefault="007B28C2" w:rsidP="007B28C2">
      <w:r w:rsidRPr="00A72ED0">
        <w:t xml:space="preserve">Council may adopt a Bylaw that specifies the circumstances when </w:t>
      </w:r>
      <w:r>
        <w:t xml:space="preserve">these direct or indirect </w:t>
      </w:r>
      <w:r w:rsidRPr="00A72ED0">
        <w:t xml:space="preserve">levies will apply to the development based on the additional capital costs for services created by that development. The Bylaw will contain a schedule of the unit costs to be applied. Before adopting the Bylaw, Council will undertake studies necessary to define the benefiting areas and the unit costs associated with required capital upgrading of off-site services. The studies will be used to determine a fair level of development levy charges in relation to the subdivision </w:t>
      </w:r>
      <w:r>
        <w:t>fees.</w:t>
      </w:r>
    </w:p>
    <w:p w:rsidR="007B28C2" w:rsidRPr="009A7C19" w:rsidRDefault="007B28C2" w:rsidP="007B28C2">
      <w:bookmarkStart w:id="59" w:name="_Toc197693119"/>
    </w:p>
    <w:p w:rsidR="007B28C2" w:rsidRPr="00303EE3" w:rsidRDefault="007B28C2" w:rsidP="007B28C2">
      <w:pPr>
        <w:pStyle w:val="Heading2"/>
      </w:pPr>
      <w:bookmarkStart w:id="60" w:name="_Toc363660377"/>
      <w:r w:rsidRPr="00303EE3">
        <w:t>Servicing Agreements</w:t>
      </w:r>
      <w:bookmarkEnd w:id="59"/>
      <w:bookmarkEnd w:id="60"/>
    </w:p>
    <w:p w:rsidR="007B28C2" w:rsidRDefault="007B28C2" w:rsidP="007B28C2">
      <w:r w:rsidRPr="00A72ED0">
        <w:t xml:space="preserve">Council may establish fees </w:t>
      </w:r>
      <w:r>
        <w:t>for the collection of subdivision servicing charges</w:t>
      </w:r>
      <w:r w:rsidRPr="00A72ED0">
        <w:t xml:space="preserve"> that would be applied in a servicing agreement </w:t>
      </w:r>
      <w:r w:rsidRPr="00501BDE">
        <w:rPr>
          <w:color w:val="000000" w:themeColor="text1"/>
        </w:rPr>
        <w:t>at the time of subdivision</w:t>
      </w:r>
      <w:r w:rsidRPr="00A72ED0">
        <w:t xml:space="preserve"> in accordance with Section 172 of </w:t>
      </w:r>
      <w:r w:rsidRPr="00A72ED0">
        <w:rPr>
          <w:i/>
        </w:rPr>
        <w:t>The Planning and Development Act, 2007</w:t>
      </w:r>
      <w:r w:rsidRPr="00A72ED0">
        <w:t>, to ensure that new subdivisions are dev</w:t>
      </w:r>
      <w:r>
        <w:t>eloped to the standards of the Municipality and</w:t>
      </w:r>
      <w:r w:rsidRPr="00A72ED0">
        <w:t xml:space="preserve"> to address other concerns specific to the proposed subdivision.</w:t>
      </w:r>
      <w:r>
        <w:t xml:space="preserve">  </w:t>
      </w:r>
      <w:r>
        <w:rPr>
          <w:noProof/>
          <w:lang w:val="en-CA" w:eastAsia="en-CA" w:bidi="ar-SA"/>
        </w:rPr>
        <w:drawing>
          <wp:anchor distT="0" distB="0" distL="114300" distR="114300" simplePos="0" relativeHeight="251660288" behindDoc="1" locked="0" layoutInCell="1" allowOverlap="1" wp14:anchorId="6489A1FD" wp14:editId="0F1865EB">
            <wp:simplePos x="0" y="0"/>
            <wp:positionH relativeFrom="column">
              <wp:posOffset>3990975</wp:posOffset>
            </wp:positionH>
            <wp:positionV relativeFrom="paragraph">
              <wp:posOffset>15875</wp:posOffset>
            </wp:positionV>
            <wp:extent cx="2340610" cy="1571625"/>
            <wp:effectExtent l="171450" t="133350" r="364490" b="314325"/>
            <wp:wrapSquare wrapText="bothSides"/>
            <wp:docPr id="14" name="Picture 13" descr="Sloan Ring - Rockpointe 2009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n Ring - Rockpointe 2009 017.JPG"/>
                    <pic:cNvPicPr/>
                  </pic:nvPicPr>
                  <pic:blipFill>
                    <a:blip r:embed="rId46" cstate="print"/>
                    <a:stretch>
                      <a:fillRect/>
                    </a:stretch>
                  </pic:blipFill>
                  <pic:spPr>
                    <a:xfrm>
                      <a:off x="0" y="0"/>
                      <a:ext cx="2340610" cy="1571625"/>
                    </a:xfrm>
                    <a:prstGeom prst="rect">
                      <a:avLst/>
                    </a:prstGeom>
                    <a:ln>
                      <a:noFill/>
                    </a:ln>
                    <a:effectLst>
                      <a:outerShdw blurRad="292100" dist="139700" dir="2700000" algn="tl" rotWithShape="0">
                        <a:srgbClr val="333333">
                          <a:alpha val="65000"/>
                        </a:srgbClr>
                      </a:outerShdw>
                    </a:effectLst>
                  </pic:spPr>
                </pic:pic>
              </a:graphicData>
            </a:graphic>
          </wp:anchor>
        </w:drawing>
      </w:r>
      <w:r w:rsidRPr="00A72ED0">
        <w:t xml:space="preserve">Where Council requires a Servicing Agreement, the Agreement becomes a condition of approval of a subdivision by the approving authority. The Agreement will ensure that municipal standards are met for capital works and ensure that such infrastructure development costs are borne by the developer and his/her customers. A Servicing Agreement will be required </w:t>
      </w:r>
      <w:r>
        <w:t>by all subdivision proponents. The requirements, conditions and fees may vary depending upon service needs.</w:t>
      </w:r>
    </w:p>
    <w:p w:rsidR="007B28C2" w:rsidRDefault="007B28C2" w:rsidP="007B28C2">
      <w:r>
        <w:t>As an example: “</w:t>
      </w:r>
      <w:r w:rsidRPr="00A72ED0">
        <w:t xml:space="preserve">Where a subdivision of land requires the installation or improvement of municipal services such as </w:t>
      </w:r>
      <w:r>
        <w:t xml:space="preserve">waterlines and </w:t>
      </w:r>
      <w:r w:rsidRPr="00A72ED0">
        <w:t>sew</w:t>
      </w:r>
      <w:r>
        <w:t>age systems</w:t>
      </w:r>
      <w:r w:rsidRPr="00A72ED0">
        <w:t xml:space="preserve">, streets or </w:t>
      </w:r>
      <w:r>
        <w:t>walkways</w:t>
      </w:r>
      <w:r w:rsidRPr="00A72ED0">
        <w:t xml:space="preserve"> within the subdivision, the developer will be required to enter into a Servicing Agreement with the Rural Municipality to cover the installation or improvements including, where necessary, charges to cover the costs of improvement or upgrading of off-site services</w:t>
      </w:r>
      <w:r>
        <w:t>, such as the Municipality’s water treatment plant</w:t>
      </w:r>
      <w:r w:rsidRPr="00A72ED0">
        <w:t>. Council will, by resolution, establish the standards and requirements for such agreements and charges, including the posting of performance bonds or letters of credit.</w:t>
      </w:r>
      <w:r>
        <w:t xml:space="preserve">” </w:t>
      </w:r>
    </w:p>
    <w:p w:rsidR="007B28C2" w:rsidRPr="00A72ED0" w:rsidRDefault="007B28C2" w:rsidP="007B28C2"/>
    <w:p w:rsidR="007B28C2" w:rsidRPr="00303EE3" w:rsidRDefault="007B28C2" w:rsidP="007B28C2">
      <w:pPr>
        <w:pStyle w:val="Heading2"/>
      </w:pPr>
      <w:bookmarkStart w:id="61" w:name="_Toc197693120"/>
      <w:bookmarkStart w:id="62" w:name="_Toc363660378"/>
      <w:r w:rsidRPr="00303EE3">
        <w:lastRenderedPageBreak/>
        <w:t>Subdivision Process</w:t>
      </w:r>
      <w:bookmarkEnd w:id="61"/>
      <w:bookmarkEnd w:id="62"/>
    </w:p>
    <w:p w:rsidR="007B28C2" w:rsidRDefault="007B28C2" w:rsidP="007B28C2">
      <w:r w:rsidRPr="00A72ED0">
        <w:t xml:space="preserve">The Director of Community Planning for the Ministry of </w:t>
      </w:r>
      <w:r w:rsidR="002F2C75">
        <w:t>Government Relations</w:t>
      </w:r>
      <w:r w:rsidRPr="00A72ED0">
        <w:t xml:space="preserve"> is </w:t>
      </w:r>
      <w:r>
        <w:t xml:space="preserve">currently </w:t>
      </w:r>
      <w:r w:rsidRPr="00A72ED0">
        <w:t>the approving authority for subdivisions</w:t>
      </w:r>
      <w:r>
        <w:t xml:space="preserve"> in the Rural Municipality of </w:t>
      </w:r>
      <w:r w:rsidR="0086138A">
        <w:t>Longlaketon</w:t>
      </w:r>
      <w:r w:rsidRPr="00A72ED0">
        <w:t>. The Municipality has input into the subdivision procedure:</w:t>
      </w:r>
    </w:p>
    <w:p w:rsidR="007B28C2" w:rsidRDefault="007B28C2" w:rsidP="007B28C2">
      <w:pPr>
        <w:pStyle w:val="Policies"/>
        <w:numPr>
          <w:ilvl w:val="0"/>
          <w:numId w:val="5"/>
        </w:numPr>
        <w:spacing w:line="276" w:lineRule="auto"/>
        <w:ind w:left="1440"/>
      </w:pPr>
      <w:r>
        <w:t xml:space="preserve">The Municipality provides comments on all subdivision applications within the Municipality;  </w:t>
      </w:r>
    </w:p>
    <w:p w:rsidR="007B28C2" w:rsidRDefault="007B28C2" w:rsidP="007B28C2">
      <w:pPr>
        <w:pStyle w:val="Policies"/>
        <w:numPr>
          <w:ilvl w:val="0"/>
          <w:numId w:val="5"/>
        </w:numPr>
        <w:spacing w:line="276" w:lineRule="auto"/>
        <w:ind w:left="1440"/>
      </w:pPr>
      <w:r>
        <w:t>The Municipality has an impact on the subdivision process through the Zoning Bylaw, since no subdivision can be approved that does not conform to the Zoning Bylaw.  In the Zoning Bylaw, the Municipality can establish the minimum area, width, or depth of lots, and other spatial and land use standards. Zoning is intended to implement the Rural Municipality’s development policies, and to ensure that subdivisions contribute to achieving the long term goals of the Municipality; and</w:t>
      </w:r>
    </w:p>
    <w:p w:rsidR="007B28C2" w:rsidRDefault="007B28C2" w:rsidP="007B28C2">
      <w:pPr>
        <w:pStyle w:val="Policies"/>
        <w:numPr>
          <w:ilvl w:val="0"/>
          <w:numId w:val="5"/>
        </w:numPr>
        <w:spacing w:line="276" w:lineRule="auto"/>
        <w:ind w:left="1440"/>
      </w:pPr>
      <w:r>
        <w:t xml:space="preserve">In order for the subdivision to be completed in a timely manner, it is advisable to consult with the planning staff of the Municipality before submitting a subdivision proposal to </w:t>
      </w:r>
      <w:r w:rsidR="002F2C75">
        <w:t>Government Relations</w:t>
      </w:r>
      <w:r>
        <w:t>.</w:t>
      </w:r>
    </w:p>
    <w:p w:rsidR="007B28C2" w:rsidRDefault="007B28C2" w:rsidP="007B28C2">
      <w:pPr>
        <w:pStyle w:val="Policies"/>
        <w:spacing w:line="276" w:lineRule="auto"/>
      </w:pPr>
    </w:p>
    <w:p w:rsidR="007B28C2" w:rsidRPr="003B35DD" w:rsidRDefault="007B28C2" w:rsidP="007B28C2">
      <w:pPr>
        <w:pStyle w:val="Heading2"/>
      </w:pPr>
      <w:bookmarkStart w:id="63" w:name="_Toc363660379"/>
      <w:bookmarkStart w:id="64" w:name="_Toc197693121"/>
      <w:r w:rsidRPr="003B35DD">
        <w:t>Monitoring Performance</w:t>
      </w:r>
      <w:bookmarkEnd w:id="63"/>
    </w:p>
    <w:p w:rsidR="007B28C2" w:rsidRPr="003B35DD" w:rsidRDefault="007B28C2" w:rsidP="007B28C2">
      <w:pPr>
        <w:pStyle w:val="PlainText"/>
        <w:jc w:val="both"/>
        <w:rPr>
          <w:rFonts w:ascii="Calibri" w:hAnsi="Calibri" w:cs="FuturaBT-Light"/>
          <w:color w:val="000000"/>
          <w:sz w:val="22"/>
          <w:szCs w:val="22"/>
        </w:rPr>
      </w:pPr>
    </w:p>
    <w:p w:rsidR="007B28C2" w:rsidRPr="003178DB" w:rsidRDefault="007B28C2" w:rsidP="007B28C2">
      <w:pPr>
        <w:rPr>
          <w:rStyle w:val="Strong"/>
        </w:rPr>
      </w:pPr>
      <w:r w:rsidRPr="003178DB">
        <w:rPr>
          <w:rStyle w:val="Strong"/>
        </w:rPr>
        <w:t>Review</w:t>
      </w:r>
    </w:p>
    <w:p w:rsidR="007B28C2" w:rsidRPr="00A72ED0" w:rsidRDefault="007B28C2" w:rsidP="007B28C2">
      <w:r>
        <w:rPr>
          <w:rFonts w:cs="FuturaBT-Light"/>
          <w:noProof/>
          <w:color w:val="000000"/>
          <w:lang w:val="en-CA" w:eastAsia="en-CA" w:bidi="ar-SA"/>
        </w:rPr>
        <w:drawing>
          <wp:anchor distT="0" distB="0" distL="114300" distR="114300" simplePos="0" relativeHeight="251701248" behindDoc="0" locked="0" layoutInCell="1" allowOverlap="1" wp14:anchorId="1E894DC1" wp14:editId="14789CA3">
            <wp:simplePos x="0" y="0"/>
            <wp:positionH relativeFrom="column">
              <wp:posOffset>18415</wp:posOffset>
            </wp:positionH>
            <wp:positionV relativeFrom="paragraph">
              <wp:posOffset>38735</wp:posOffset>
            </wp:positionV>
            <wp:extent cx="1680210" cy="1771650"/>
            <wp:effectExtent l="19050" t="0" r="0" b="0"/>
            <wp:wrapSquare wrapText="bothSides"/>
            <wp:docPr id="323" name="Picture 322" descr="Time for 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 for Review.jpg"/>
                    <pic:cNvPicPr/>
                  </pic:nvPicPr>
                  <pic:blipFill>
                    <a:blip r:embed="rId47" cstate="print"/>
                    <a:srcRect t="29722" r="32944"/>
                    <a:stretch>
                      <a:fillRect/>
                    </a:stretch>
                  </pic:blipFill>
                  <pic:spPr>
                    <a:xfrm>
                      <a:off x="0" y="0"/>
                      <a:ext cx="1680210" cy="1771650"/>
                    </a:xfrm>
                    <a:prstGeom prst="rect">
                      <a:avLst/>
                    </a:prstGeom>
                  </pic:spPr>
                </pic:pic>
              </a:graphicData>
            </a:graphic>
          </wp:anchor>
        </w:drawing>
      </w:r>
      <w:r w:rsidRPr="00A72ED0">
        <w:rPr>
          <w:rFonts w:cs="FuturaBT-Light"/>
          <w:color w:val="000000"/>
        </w:rPr>
        <w:t xml:space="preserve">The </w:t>
      </w:r>
      <w:r>
        <w:rPr>
          <w:rFonts w:cs="FuturaBT-Light"/>
          <w:color w:val="000000"/>
        </w:rPr>
        <w:t>Official Community</w:t>
      </w:r>
      <w:r w:rsidRPr="00A72ED0">
        <w:rPr>
          <w:rFonts w:cs="FuturaBT-Light"/>
          <w:color w:val="000000"/>
        </w:rPr>
        <w:t xml:space="preserve"> Plan is a document intended to guide decision making over the long term and </w:t>
      </w:r>
      <w:r w:rsidRPr="00A72ED0">
        <w:t xml:space="preserve">is not a static document that commits the Municipality to an inflexible development policy.  As new issues and concerns arise, or old ones change, the Plan </w:t>
      </w:r>
      <w:r>
        <w:t>shall</w:t>
      </w:r>
      <w:r w:rsidRPr="00A72ED0">
        <w:t xml:space="preserve"> be revised to meet these changes.  The "Plan" shall be reviewed after five years and before ten years from the date of its adoption by </w:t>
      </w:r>
      <w:r>
        <w:t>Council</w:t>
      </w:r>
      <w:r w:rsidRPr="00A72ED0">
        <w:t xml:space="preserve"> to evaluate the stated goals, objectives and policies as to their relevancies.</w:t>
      </w:r>
    </w:p>
    <w:p w:rsidR="007B28C2" w:rsidRDefault="007B28C2" w:rsidP="007B28C2">
      <w:pPr>
        <w:rPr>
          <w:rFonts w:cs="FuturaBT-Light"/>
        </w:rPr>
      </w:pPr>
      <w:r w:rsidRPr="00A72ED0">
        <w:t xml:space="preserve">The </w:t>
      </w:r>
      <w:r>
        <w:t>Official Community</w:t>
      </w:r>
      <w:r w:rsidRPr="00A72ED0">
        <w:t xml:space="preserve"> Plan must be kept up to date to ensure that the document will deal with the real development issues facing the Rural </w:t>
      </w:r>
      <w:r>
        <w:t>Municipality</w:t>
      </w:r>
      <w:r w:rsidRPr="00A72ED0">
        <w:t xml:space="preserve"> and the greater community. </w:t>
      </w:r>
      <w:r w:rsidRPr="00A72ED0">
        <w:rPr>
          <w:rFonts w:cs="FuturaBT-Light"/>
        </w:rPr>
        <w:t xml:space="preserve">New implementation initiatives will be needed and priorities will require adjustment in response to the varied and changing conditions in the </w:t>
      </w:r>
      <w:r>
        <w:rPr>
          <w:rFonts w:cs="FuturaBT-Light"/>
        </w:rPr>
        <w:t>Municipality</w:t>
      </w:r>
      <w:r w:rsidRPr="00A72ED0">
        <w:rPr>
          <w:rFonts w:cs="FuturaBT-Light"/>
        </w:rPr>
        <w:t>.</w:t>
      </w:r>
    </w:p>
    <w:p w:rsidR="007B28C2" w:rsidRPr="00A72ED0" w:rsidRDefault="007B28C2" w:rsidP="007B28C2">
      <w:pPr>
        <w:spacing w:after="0" w:line="240" w:lineRule="auto"/>
      </w:pPr>
    </w:p>
    <w:p w:rsidR="007B28C2" w:rsidRPr="003178DB" w:rsidRDefault="007B28C2" w:rsidP="007B28C2">
      <w:pPr>
        <w:spacing w:after="0" w:line="240" w:lineRule="auto"/>
        <w:rPr>
          <w:rStyle w:val="Strong"/>
        </w:rPr>
      </w:pPr>
      <w:r w:rsidRPr="003178DB">
        <w:rPr>
          <w:rStyle w:val="Strong"/>
        </w:rPr>
        <w:t>Amendment</w:t>
      </w:r>
    </w:p>
    <w:p w:rsidR="007B28C2" w:rsidRPr="00303EE3" w:rsidRDefault="007B28C2" w:rsidP="007B28C2">
      <w:pPr>
        <w:spacing w:after="0" w:line="240" w:lineRule="auto"/>
        <w:rPr>
          <w:rStyle w:val="Emphasis"/>
        </w:rPr>
      </w:pPr>
    </w:p>
    <w:p w:rsidR="007B28C2" w:rsidRDefault="007B28C2" w:rsidP="007B28C2">
      <w:r w:rsidRPr="007D5947">
        <w:t xml:space="preserve">On occasion land uses or developments may be proposed that do not conform to the </w:t>
      </w:r>
      <w:r>
        <w:t>Official Community</w:t>
      </w:r>
      <w:r w:rsidRPr="007D5947">
        <w:t xml:space="preserve"> Plan. The Plan can be amended in accordance with </w:t>
      </w:r>
      <w:r w:rsidRPr="007D5947">
        <w:rPr>
          <w:i/>
        </w:rPr>
        <w:t>The Planning and Development Act, 2007</w:t>
      </w:r>
      <w:r w:rsidRPr="007D5947">
        <w:t xml:space="preserve">, to allow the new development to proceed, however, before any amendment is made, the impact of the proposed change on the rest of the Plan and the future development of the </w:t>
      </w:r>
      <w:r>
        <w:t>Municipality</w:t>
      </w:r>
      <w:r w:rsidRPr="007D5947">
        <w:t xml:space="preserve"> shall be examined. Any changes to the Plan or the Zoning Bylaw shall be in the interest of the future development of the community as a whole. </w:t>
      </w:r>
      <w:r>
        <w:t>Through p</w:t>
      </w:r>
      <w:r w:rsidRPr="007D5947">
        <w:t>eriodical review and amendment the Plan should serve as an effective guide for Council to make decisions on the future development of the Municipality.</w:t>
      </w:r>
      <w:bookmarkEnd w:id="64"/>
      <w:r w:rsidRPr="002953B8">
        <w:t xml:space="preserve"> </w:t>
      </w:r>
      <w:r>
        <w:br w:type="page"/>
      </w:r>
    </w:p>
    <w:p w:rsidR="007B28C2" w:rsidRDefault="007B28C2" w:rsidP="007B28C2">
      <w:r>
        <w:rPr>
          <w:noProof/>
          <w:lang w:val="en-CA" w:eastAsia="en-CA" w:bidi="ar-SA"/>
        </w:rPr>
        <w:lastRenderedPageBreak/>
        <mc:AlternateContent>
          <mc:Choice Requires="wpg">
            <w:drawing>
              <wp:anchor distT="0" distB="0" distL="114300" distR="114300" simplePos="0" relativeHeight="251703296" behindDoc="0" locked="0" layoutInCell="1" allowOverlap="1" wp14:anchorId="721DE38A" wp14:editId="7FAF2C86">
                <wp:simplePos x="0" y="0"/>
                <wp:positionH relativeFrom="column">
                  <wp:posOffset>4999990</wp:posOffset>
                </wp:positionH>
                <wp:positionV relativeFrom="paragraph">
                  <wp:posOffset>290830</wp:posOffset>
                </wp:positionV>
                <wp:extent cx="774700" cy="182880"/>
                <wp:effectExtent l="8890" t="5080" r="6985" b="12065"/>
                <wp:wrapNone/>
                <wp:docPr id="19"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0" cy="182880"/>
                          <a:chOff x="1419" y="1522"/>
                          <a:chExt cx="1220" cy="288"/>
                        </a:xfrm>
                      </wpg:grpSpPr>
                      <wps:wsp>
                        <wps:cNvPr id="20" name="Rectangle 73"/>
                        <wps:cNvSpPr>
                          <a:spLocks noChangeArrowheads="1"/>
                        </wps:cNvSpPr>
                        <wps:spPr bwMode="auto">
                          <a:xfrm>
                            <a:off x="1419" y="1522"/>
                            <a:ext cx="288" cy="288"/>
                          </a:xfrm>
                          <a:prstGeom prst="rect">
                            <a:avLst/>
                          </a:prstGeom>
                          <a:solidFill>
                            <a:srgbClr val="C3842F"/>
                          </a:solidFill>
                          <a:ln w="9525">
                            <a:solidFill>
                              <a:srgbClr val="000000"/>
                            </a:solidFill>
                            <a:miter lim="800000"/>
                            <a:headEnd/>
                            <a:tailEnd/>
                          </a:ln>
                        </wps:spPr>
                        <wps:bodyPr rot="0" vert="horz" wrap="square" lIns="91440" tIns="45720" rIns="91440" bIns="45720" anchor="t" anchorCtr="0" upright="1">
                          <a:noAutofit/>
                        </wps:bodyPr>
                      </wps:wsp>
                      <wps:wsp>
                        <wps:cNvPr id="21" name="Rectangle 74"/>
                        <wps:cNvSpPr>
                          <a:spLocks noChangeArrowheads="1"/>
                        </wps:cNvSpPr>
                        <wps:spPr bwMode="auto">
                          <a:xfrm>
                            <a:off x="1899" y="1522"/>
                            <a:ext cx="288" cy="288"/>
                          </a:xfrm>
                          <a:prstGeom prst="rect">
                            <a:avLst/>
                          </a:prstGeom>
                          <a:solidFill>
                            <a:srgbClr val="C3842F"/>
                          </a:solidFill>
                          <a:ln w="9525">
                            <a:solidFill>
                              <a:srgbClr val="000000"/>
                            </a:solidFill>
                            <a:miter lim="800000"/>
                            <a:headEnd/>
                            <a:tailEnd/>
                          </a:ln>
                        </wps:spPr>
                        <wps:bodyPr rot="0" vert="horz" wrap="square" lIns="91440" tIns="45720" rIns="91440" bIns="45720" anchor="t" anchorCtr="0" upright="1">
                          <a:noAutofit/>
                        </wps:bodyPr>
                      </wps:wsp>
                      <wps:wsp>
                        <wps:cNvPr id="22" name="Rectangle 75"/>
                        <wps:cNvSpPr>
                          <a:spLocks noChangeArrowheads="1"/>
                        </wps:cNvSpPr>
                        <wps:spPr bwMode="auto">
                          <a:xfrm>
                            <a:off x="2351" y="1522"/>
                            <a:ext cx="288" cy="288"/>
                          </a:xfrm>
                          <a:prstGeom prst="rect">
                            <a:avLst/>
                          </a:prstGeom>
                          <a:solidFill>
                            <a:srgbClr val="C3842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8024C" id="Group 72" o:spid="_x0000_s1026" style="position:absolute;margin-left:393.7pt;margin-top:22.9pt;width:61pt;height:14.4pt;z-index:251703296" coordorigin="1419,1522" coordsize="122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">
                <v:rect id="Rectangle 73" o:spid="_x0000_s1027" style="position:absolute;left:1419;top:152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26C70A&#10;AADbAAAADwAAAGRycy9kb3ducmV2LnhtbERPy6rCMBDdC/5DGMGdprpQqUYRQSju6r2Iy6EZ22Iz&#10;qUmq9e/NQnB5OO/NrjeNeJLztWUFs2kCgriwuuZSwf/fcbIC4QOyxsYyKXiTh912ONhgqu2Lc3qe&#10;QyliCPsUFVQhtKmUvqjIoJ/aljhyN+sMhghdKbXDVww3jZwnyUIarDk2VNjSoaLifu6MgtOqW17y&#10;LtxMvnzktbtmlza7KjUe9fs1iEB9+Im/7kwrmMf18Uv8AXL7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r26C70AAADbAAAADwAAAAAAAAAAAAAAAACYAgAAZHJzL2Rvd25yZXYu&#10;eG1sUEsFBgAAAAAEAAQA9QAAAIIDAAAAAA==&#10;" fillcolor="#c3842f"/>
                <v:rect id="Rectangle 74" o:spid="_x0000_s1028" style="position:absolute;left:1899;top:152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fkMIA&#10;AADbAAAADwAAAGRycy9kb3ducmV2LnhtbESPQYvCMBSE78L+h/CEvWmqh1WqaRFhoXirLuLx0Tzb&#10;YvNSk1Trv98sCHscZuYbZpuPphMPcr61rGAxT0AQV1a3XCv4OX3P1iB8QNbYWSYFL/KQZx+TLaba&#10;PrmkxzHUIkLYp6igCaFPpfRVQwb93PbE0btaZzBE6WqpHT4j3HRymSRf0mDLcaHBnvYNVbfjYBQc&#10;1sPqXA7hasrVvWzdpTj3xUWpz+m424AINIb/8LtdaAXLBfx9iT9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8R+QwgAAANsAAAAPAAAAAAAAAAAAAAAAAJgCAABkcnMvZG93&#10;bnJldi54bWxQSwUGAAAAAAQABAD1AAAAhwMAAAAA&#10;" fillcolor="#c3842f"/>
                <v:rect id="Rectangle 75" o:spid="_x0000_s1029" style="position:absolute;left:2351;top:152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B58EA&#10;AADbAAAADwAAAGRycy9kb3ducmV2LnhtbESPQYvCMBSE7wv+h/AEb2tqDyrVKCIIZW91RTw+mmdb&#10;bF5qkmr33xthweMwM98w6+1gWvEg5xvLCmbTBARxaXXDlYLT7+F7CcIHZI2tZVLwRx62m9HXGjNt&#10;n1zQ4xgqESHsM1RQh9BlUvqyJoN+ajvi6F2tMxiidJXUDp8RblqZJslcGmw4LtTY0b6m8nbsjYKf&#10;Zb84F324mmJxLxp3yc9dflFqMh52KxCBhvAJ/7dzrSBN4f0l/gC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jgefBAAAA2wAAAA8AAAAAAAAAAAAAAAAAmAIAAGRycy9kb3du&#10;cmV2LnhtbFBLBQYAAAAABAAEAPUAAACGAwAAAAA=&#10;" fillcolor="#c3842f"/>
              </v:group>
            </w:pict>
          </mc:Fallback>
        </mc:AlternateContent>
      </w:r>
      <w:r>
        <w:rPr>
          <w:noProof/>
          <w:lang w:val="en-CA" w:eastAsia="en-CA" w:bidi="ar-SA"/>
        </w:rPr>
        <mc:AlternateContent>
          <mc:Choice Requires="wpg">
            <w:drawing>
              <wp:anchor distT="0" distB="0" distL="114300" distR="114300" simplePos="0" relativeHeight="251702272" behindDoc="0" locked="0" layoutInCell="1" allowOverlap="1" wp14:anchorId="7E4C1992" wp14:editId="487DF0D9">
                <wp:simplePos x="0" y="0"/>
                <wp:positionH relativeFrom="column">
                  <wp:posOffset>732790</wp:posOffset>
                </wp:positionH>
                <wp:positionV relativeFrom="paragraph">
                  <wp:posOffset>290830</wp:posOffset>
                </wp:positionV>
                <wp:extent cx="774700" cy="182880"/>
                <wp:effectExtent l="8890" t="5080" r="6985" b="12065"/>
                <wp:wrapNone/>
                <wp:docPr id="12"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0" cy="182880"/>
                          <a:chOff x="1419" y="1522"/>
                          <a:chExt cx="1220" cy="288"/>
                        </a:xfrm>
                      </wpg:grpSpPr>
                      <wps:wsp>
                        <wps:cNvPr id="13" name="Rectangle 69"/>
                        <wps:cNvSpPr>
                          <a:spLocks noChangeArrowheads="1"/>
                        </wps:cNvSpPr>
                        <wps:spPr bwMode="auto">
                          <a:xfrm>
                            <a:off x="1419" y="1522"/>
                            <a:ext cx="288" cy="288"/>
                          </a:xfrm>
                          <a:prstGeom prst="rect">
                            <a:avLst/>
                          </a:prstGeom>
                          <a:solidFill>
                            <a:srgbClr val="C3842F"/>
                          </a:solidFill>
                          <a:ln w="9525">
                            <a:solidFill>
                              <a:srgbClr val="000000"/>
                            </a:solidFill>
                            <a:miter lim="800000"/>
                            <a:headEnd/>
                            <a:tailEnd/>
                          </a:ln>
                        </wps:spPr>
                        <wps:bodyPr rot="0" vert="horz" wrap="square" lIns="91440" tIns="45720" rIns="91440" bIns="45720" anchor="t" anchorCtr="0" upright="1">
                          <a:noAutofit/>
                        </wps:bodyPr>
                      </wps:wsp>
                      <wps:wsp>
                        <wps:cNvPr id="16" name="Rectangle 70"/>
                        <wps:cNvSpPr>
                          <a:spLocks noChangeArrowheads="1"/>
                        </wps:cNvSpPr>
                        <wps:spPr bwMode="auto">
                          <a:xfrm>
                            <a:off x="1899" y="1522"/>
                            <a:ext cx="288" cy="288"/>
                          </a:xfrm>
                          <a:prstGeom prst="rect">
                            <a:avLst/>
                          </a:prstGeom>
                          <a:solidFill>
                            <a:srgbClr val="C3842F"/>
                          </a:solidFill>
                          <a:ln w="9525">
                            <a:solidFill>
                              <a:srgbClr val="000000"/>
                            </a:solidFill>
                            <a:miter lim="800000"/>
                            <a:headEnd/>
                            <a:tailEnd/>
                          </a:ln>
                        </wps:spPr>
                        <wps:bodyPr rot="0" vert="horz" wrap="square" lIns="91440" tIns="45720" rIns="91440" bIns="45720" anchor="t" anchorCtr="0" upright="1">
                          <a:noAutofit/>
                        </wps:bodyPr>
                      </wps:wsp>
                      <wps:wsp>
                        <wps:cNvPr id="17" name="Rectangle 71"/>
                        <wps:cNvSpPr>
                          <a:spLocks noChangeArrowheads="1"/>
                        </wps:cNvSpPr>
                        <wps:spPr bwMode="auto">
                          <a:xfrm>
                            <a:off x="2351" y="1522"/>
                            <a:ext cx="288" cy="288"/>
                          </a:xfrm>
                          <a:prstGeom prst="rect">
                            <a:avLst/>
                          </a:prstGeom>
                          <a:solidFill>
                            <a:srgbClr val="C3842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94B40" id="Group 68" o:spid="_x0000_s1026" style="position:absolute;margin-left:57.7pt;margin-top:22.9pt;width:61pt;height:14.4pt;z-index:251702272" coordorigin="1419,1522" coordsize="122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">
                <v:rect id="Rectangle 69" o:spid="_x0000_s1027" style="position:absolute;left:1419;top:152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PuwcAA&#10;AADbAAAADwAAAGRycy9kb3ducmV2LnhtbERPTYvCMBC9L+x/CCN4W1MVVKpRloWF4q0qxePQjG3Z&#10;ZtJNUq3/3giCt3m8z9nsBtOKKznfWFYwnSQgiEurG64UnI6/XysQPiBrbC2Tgjt52G0/PzaYanvj&#10;nK6HUIkYwj5FBXUIXSqlL2sy6Ce2I47cxTqDIUJXSe3wFsNNK2dJspAGG44NNXb0U1P5d+iNgv2q&#10;XxZ5Hy4mX/7njTtnRZedlRqPhu81iEBDeItf7kzH+XN4/hI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APuwcAAAADbAAAADwAAAAAAAAAAAAAAAACYAgAAZHJzL2Rvd25y&#10;ZXYueG1sUEsFBgAAAAAEAAQA9QAAAIUDAAAAAA==&#10;" fillcolor="#c3842f"/>
                <v:rect id="Rectangle 70" o:spid="_x0000_s1028" style="position:absolute;left:1899;top:152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NWb4A&#10;AADbAAAADwAAAGRycy9kb3ducmV2LnhtbERPTYvCMBC9C/6HMII3TfWgUo2yLAjFW1XE49CMbdlm&#10;0k1Srf/eCIK3ebzP2ex604g7OV9bVjCbJiCIC6trLhWcT/vJCoQPyBoby6TgSR522+Fgg6m2D87p&#10;fgyliCHsU1RQhdCmUvqiIoN+alviyN2sMxgidKXUDh8x3DRyniQLabDm2FBhS78VFX/Hzig4rLrl&#10;Je/CzeTL/7x21+zSZlelxqP+Zw0iUB++4o8703H+At6/xAP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B0TVm+AAAA2wAAAA8AAAAAAAAAAAAAAAAAmAIAAGRycy9kb3ducmV2&#10;LnhtbFBLBQYAAAAABAAEAPUAAACDAwAAAAA=&#10;" fillcolor="#c3842f"/>
                <v:rect id="Rectangle 71" o:spid="_x0000_s1029" style="position:absolute;left:2351;top:152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owsEA&#10;AADbAAAADwAAAGRycy9kb3ducmV2LnhtbERPPWvDMBDdC/kP4gLZGrkZ4uBGCaUQMN3slpDxsC62&#10;qXVSJTl2/30UKHS7x/u8/XE2g7iRD71lBS/rDARxY3XPrYKvz9PzDkSIyBoHy6TglwIcD4unPRba&#10;TlzRrY6tSCEcClTQxegKKUPTkcGwto44cVfrDcYEfSu1xymFm0FusmwrDfacGjp09N5R812PRsHH&#10;bszP1Rivpsp/qt5fyrMrL0qtlvPbK4hIc/wX/7lLnebn8PglHSAP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46MLBAAAA2wAAAA8AAAAAAAAAAAAAAAAAmAIAAGRycy9kb3du&#10;cmV2LnhtbFBLBQYAAAAABAAEAPUAAACGAwAAAAA=&#10;" fillcolor="#c3842f"/>
              </v:group>
            </w:pict>
          </mc:Fallback>
        </mc:AlternateContent>
      </w:r>
    </w:p>
    <w:p w:rsidR="007B28C2" w:rsidRPr="00A72ED0" w:rsidRDefault="007B28C2" w:rsidP="007B28C2">
      <w:pPr>
        <w:pStyle w:val="Heading1"/>
      </w:pPr>
      <w:bookmarkStart w:id="65" w:name="_Toc363660380"/>
      <w:r>
        <w:t>Repeal and Effective Date of Bylaw</w:t>
      </w:r>
      <w:bookmarkEnd w:id="65"/>
    </w:p>
    <w:p w:rsidR="007B28C2" w:rsidRPr="00ED6FEE" w:rsidRDefault="007B28C2" w:rsidP="007B28C2">
      <w:pPr>
        <w:autoSpaceDE w:val="0"/>
        <w:autoSpaceDN w:val="0"/>
        <w:adjustRightInd w:val="0"/>
        <w:spacing w:after="0" w:line="240" w:lineRule="auto"/>
        <w:rPr>
          <w:rFonts w:cs="Arial"/>
          <w:color w:val="000000"/>
          <w:sz w:val="24"/>
          <w:szCs w:val="24"/>
        </w:rPr>
      </w:pPr>
    </w:p>
    <w:p w:rsidR="007B28C2" w:rsidRPr="00ED6FEE" w:rsidRDefault="007B28C2" w:rsidP="007B28C2">
      <w:pPr>
        <w:pStyle w:val="Default"/>
        <w:rPr>
          <w:rFonts w:ascii="Calibri" w:hAnsi="Calibri"/>
        </w:rPr>
      </w:pPr>
      <w:r w:rsidRPr="00ED6FEE">
        <w:rPr>
          <w:rFonts w:ascii="Calibri" w:hAnsi="Calibri"/>
          <w:bCs/>
          <w:iCs/>
        </w:rPr>
        <w:t xml:space="preserve">REPEAL </w:t>
      </w:r>
    </w:p>
    <w:p w:rsidR="007B28C2" w:rsidRDefault="007B28C2" w:rsidP="007B28C2">
      <w:pPr>
        <w:pStyle w:val="Default"/>
        <w:rPr>
          <w:rFonts w:ascii="Calibri" w:hAnsi="Calibri"/>
          <w:sz w:val="22"/>
          <w:szCs w:val="22"/>
        </w:rPr>
      </w:pPr>
    </w:p>
    <w:p w:rsidR="007B28C2" w:rsidRPr="00ED6FEE" w:rsidRDefault="002B4A7A" w:rsidP="007B28C2">
      <w:pPr>
        <w:pStyle w:val="Default"/>
        <w:rPr>
          <w:rFonts w:ascii="Calibri" w:hAnsi="Calibri"/>
          <w:sz w:val="22"/>
          <w:szCs w:val="22"/>
        </w:rPr>
      </w:pPr>
      <w:r>
        <w:rPr>
          <w:rFonts w:ascii="Calibri" w:hAnsi="Calibri"/>
          <w:sz w:val="22"/>
          <w:szCs w:val="22"/>
        </w:rPr>
        <w:t xml:space="preserve">All Land Use Bylaws </w:t>
      </w:r>
      <w:r w:rsidR="007B28C2" w:rsidRPr="00ED6FEE">
        <w:rPr>
          <w:rFonts w:ascii="Calibri" w:hAnsi="Calibri"/>
          <w:sz w:val="22"/>
          <w:szCs w:val="22"/>
        </w:rPr>
        <w:t>shall</w:t>
      </w:r>
      <w:r w:rsidR="007B28C2">
        <w:rPr>
          <w:rFonts w:ascii="Calibri" w:hAnsi="Calibri"/>
          <w:sz w:val="22"/>
          <w:szCs w:val="22"/>
        </w:rPr>
        <w:t xml:space="preserve"> be repealed upon </w:t>
      </w:r>
      <w:r>
        <w:rPr>
          <w:rFonts w:ascii="Calibri" w:hAnsi="Calibri"/>
          <w:sz w:val="22"/>
          <w:szCs w:val="22"/>
        </w:rPr>
        <w:t xml:space="preserve">approval of </w:t>
      </w:r>
      <w:r w:rsidR="007B28C2">
        <w:rPr>
          <w:rFonts w:ascii="Calibri" w:hAnsi="Calibri"/>
          <w:sz w:val="22"/>
          <w:szCs w:val="22"/>
        </w:rPr>
        <w:t xml:space="preserve">Bylaw </w:t>
      </w:r>
      <w:r w:rsidR="00E5484B">
        <w:rPr>
          <w:rFonts w:ascii="Calibri" w:hAnsi="Calibri"/>
          <w:sz w:val="22"/>
          <w:szCs w:val="22"/>
        </w:rPr>
        <w:t>5-2013</w:t>
      </w:r>
      <w:r w:rsidR="007B28C2" w:rsidRPr="00ED6FEE">
        <w:rPr>
          <w:rFonts w:ascii="Calibri" w:hAnsi="Calibri"/>
          <w:sz w:val="22"/>
          <w:szCs w:val="22"/>
        </w:rPr>
        <w:t xml:space="preserve"> the </w:t>
      </w:r>
      <w:r w:rsidR="007B28C2">
        <w:rPr>
          <w:rFonts w:ascii="Calibri" w:hAnsi="Calibri"/>
          <w:sz w:val="22"/>
          <w:szCs w:val="22"/>
        </w:rPr>
        <w:t>Official Community</w:t>
      </w:r>
      <w:r w:rsidR="007B28C2" w:rsidRPr="00ED6FEE">
        <w:rPr>
          <w:rFonts w:ascii="Calibri" w:hAnsi="Calibri"/>
          <w:sz w:val="22"/>
          <w:szCs w:val="22"/>
        </w:rPr>
        <w:t xml:space="preserve"> Plan, coming into force and effect. </w:t>
      </w:r>
    </w:p>
    <w:p w:rsidR="007B28C2" w:rsidRDefault="007B28C2" w:rsidP="007B28C2">
      <w:pPr>
        <w:pStyle w:val="Default"/>
        <w:rPr>
          <w:rFonts w:ascii="Calibri" w:hAnsi="Calibri"/>
          <w:b/>
          <w:bCs/>
          <w:i/>
          <w:iCs/>
          <w:sz w:val="28"/>
          <w:szCs w:val="28"/>
        </w:rPr>
      </w:pPr>
    </w:p>
    <w:p w:rsidR="007B28C2" w:rsidRPr="00ED6FEE" w:rsidRDefault="007B28C2" w:rsidP="007B28C2">
      <w:pPr>
        <w:pStyle w:val="Default"/>
        <w:rPr>
          <w:rFonts w:ascii="Calibri" w:hAnsi="Calibri"/>
          <w:bCs/>
          <w:iCs/>
        </w:rPr>
      </w:pPr>
      <w:r w:rsidRPr="00ED6FEE">
        <w:rPr>
          <w:rFonts w:ascii="Calibri" w:hAnsi="Calibri"/>
          <w:bCs/>
          <w:iCs/>
        </w:rPr>
        <w:t xml:space="preserve">MINISTERIAL APPROVAL </w:t>
      </w:r>
    </w:p>
    <w:p w:rsidR="007B28C2" w:rsidRDefault="007B28C2" w:rsidP="007B28C2">
      <w:pPr>
        <w:pStyle w:val="Default"/>
        <w:rPr>
          <w:rFonts w:ascii="Calibri" w:hAnsi="Calibri"/>
          <w:b/>
          <w:bCs/>
          <w:i/>
          <w:iCs/>
          <w:sz w:val="28"/>
          <w:szCs w:val="28"/>
        </w:rPr>
      </w:pPr>
    </w:p>
    <w:p w:rsidR="007B28C2" w:rsidRPr="00ED6FEE" w:rsidRDefault="007B28C2" w:rsidP="007B28C2">
      <w:pPr>
        <w:pStyle w:val="Default"/>
        <w:rPr>
          <w:rFonts w:ascii="Calibri" w:hAnsi="Calibri"/>
          <w:sz w:val="22"/>
          <w:szCs w:val="22"/>
        </w:rPr>
      </w:pPr>
      <w:r w:rsidRPr="00ED6FEE">
        <w:rPr>
          <w:rFonts w:ascii="Calibri" w:hAnsi="Calibri"/>
          <w:sz w:val="22"/>
          <w:szCs w:val="22"/>
        </w:rPr>
        <w:t xml:space="preserve">This Bylaw is adopted pursuant to </w:t>
      </w:r>
      <w:r w:rsidRPr="00ED6FEE">
        <w:rPr>
          <w:rFonts w:ascii="Calibri" w:hAnsi="Calibri"/>
          <w:i/>
          <w:iCs/>
          <w:sz w:val="22"/>
          <w:szCs w:val="22"/>
        </w:rPr>
        <w:t>The Planning and Development Act, 2007</w:t>
      </w:r>
      <w:r w:rsidRPr="00ED6FEE">
        <w:rPr>
          <w:rFonts w:ascii="Calibri" w:hAnsi="Calibri"/>
          <w:sz w:val="22"/>
          <w:szCs w:val="22"/>
        </w:rPr>
        <w:t xml:space="preserve">, and shall come into force on the date of final approval by the Minister of </w:t>
      </w:r>
      <w:r w:rsidR="002F2C75">
        <w:rPr>
          <w:rFonts w:ascii="Calibri" w:hAnsi="Calibri"/>
          <w:sz w:val="22"/>
          <w:szCs w:val="22"/>
        </w:rPr>
        <w:t>Government Relations</w:t>
      </w:r>
      <w:r w:rsidRPr="00ED6FEE">
        <w:rPr>
          <w:rFonts w:ascii="Calibri" w:hAnsi="Calibri"/>
          <w:sz w:val="22"/>
          <w:szCs w:val="22"/>
        </w:rPr>
        <w:t xml:space="preserve">. </w:t>
      </w:r>
    </w:p>
    <w:p w:rsidR="007B28C2" w:rsidRDefault="007B28C2" w:rsidP="007B28C2">
      <w:pPr>
        <w:pStyle w:val="Default"/>
        <w:rPr>
          <w:rFonts w:ascii="Calibri" w:hAnsi="Calibri"/>
          <w:b/>
          <w:bCs/>
          <w:i/>
          <w:iCs/>
          <w:sz w:val="28"/>
          <w:szCs w:val="28"/>
        </w:rPr>
      </w:pPr>
    </w:p>
    <w:p w:rsidR="007B28C2" w:rsidRPr="00ED6FEE" w:rsidRDefault="007B28C2" w:rsidP="007B28C2">
      <w:pPr>
        <w:pStyle w:val="Default"/>
        <w:rPr>
          <w:rFonts w:ascii="Calibri" w:hAnsi="Calibri"/>
          <w:bCs/>
          <w:iCs/>
        </w:rPr>
      </w:pPr>
      <w:r w:rsidRPr="00ED6FEE">
        <w:rPr>
          <w:rFonts w:ascii="Calibri" w:hAnsi="Calibri"/>
          <w:bCs/>
          <w:iCs/>
        </w:rPr>
        <w:t>COUNCIL READINGS AND ADOPTION</w:t>
      </w:r>
    </w:p>
    <w:p w:rsidR="007B28C2" w:rsidRPr="00ED6FEE" w:rsidRDefault="007B28C2" w:rsidP="007B28C2">
      <w:pPr>
        <w:pStyle w:val="Default"/>
        <w:rPr>
          <w:rFonts w:ascii="Calibri" w:hAnsi="Calibr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7"/>
        <w:gridCol w:w="1591"/>
        <w:gridCol w:w="1080"/>
        <w:gridCol w:w="1530"/>
        <w:gridCol w:w="1620"/>
      </w:tblGrid>
      <w:tr w:rsidR="007B28C2" w:rsidRPr="00ED6FEE" w:rsidTr="00E372AD">
        <w:trPr>
          <w:trHeight w:val="576"/>
        </w:trPr>
        <w:tc>
          <w:tcPr>
            <w:tcW w:w="2477" w:type="dxa"/>
            <w:tcBorders>
              <w:top w:val="nil"/>
              <w:left w:val="nil"/>
              <w:bottom w:val="nil"/>
              <w:right w:val="nil"/>
            </w:tcBorders>
          </w:tcPr>
          <w:p w:rsidR="007B28C2" w:rsidRPr="00ED6FEE" w:rsidRDefault="007B28C2" w:rsidP="00E372AD">
            <w:pPr>
              <w:pStyle w:val="Default"/>
              <w:spacing w:before="240"/>
              <w:rPr>
                <w:rFonts w:ascii="Calibri" w:hAnsi="Calibri"/>
                <w:sz w:val="22"/>
                <w:szCs w:val="22"/>
              </w:rPr>
            </w:pPr>
          </w:p>
        </w:tc>
        <w:tc>
          <w:tcPr>
            <w:tcW w:w="1591" w:type="dxa"/>
            <w:vMerge w:val="restart"/>
            <w:tcBorders>
              <w:top w:val="nil"/>
              <w:left w:val="nil"/>
              <w:right w:val="nil"/>
            </w:tcBorders>
          </w:tcPr>
          <w:p w:rsidR="007B28C2" w:rsidRPr="00ED6FEE" w:rsidRDefault="007B28C2" w:rsidP="00E372AD">
            <w:pPr>
              <w:pStyle w:val="Default"/>
              <w:spacing w:before="240"/>
              <w:rPr>
                <w:rFonts w:ascii="Calibri" w:hAnsi="Calibri"/>
                <w:sz w:val="22"/>
                <w:szCs w:val="22"/>
              </w:rPr>
            </w:pPr>
          </w:p>
        </w:tc>
        <w:tc>
          <w:tcPr>
            <w:tcW w:w="2610" w:type="dxa"/>
            <w:gridSpan w:val="2"/>
            <w:vMerge w:val="restart"/>
            <w:tcBorders>
              <w:top w:val="nil"/>
              <w:left w:val="nil"/>
              <w:right w:val="nil"/>
            </w:tcBorders>
          </w:tcPr>
          <w:p w:rsidR="007B28C2" w:rsidRDefault="007B28C2" w:rsidP="00E372AD">
            <w:pPr>
              <w:pStyle w:val="Default"/>
              <w:spacing w:before="240"/>
              <w:rPr>
                <w:rFonts w:ascii="Calibri" w:hAnsi="Calibri"/>
                <w:sz w:val="22"/>
                <w:szCs w:val="22"/>
              </w:rPr>
            </w:pPr>
          </w:p>
          <w:p w:rsidR="007B28C2" w:rsidRPr="00ED6FEE" w:rsidRDefault="007B28C2" w:rsidP="00E372AD">
            <w:pPr>
              <w:pStyle w:val="Default"/>
              <w:spacing w:before="240"/>
              <w:rPr>
                <w:rFonts w:ascii="Calibri" w:hAnsi="Calibri"/>
                <w:sz w:val="22"/>
                <w:szCs w:val="22"/>
              </w:rPr>
            </w:pPr>
            <w:r w:rsidRPr="00ED6FEE">
              <w:rPr>
                <w:rFonts w:ascii="Calibri" w:hAnsi="Calibri"/>
                <w:sz w:val="22"/>
                <w:szCs w:val="22"/>
              </w:rPr>
              <w:t xml:space="preserve">day of </w:t>
            </w:r>
          </w:p>
        </w:tc>
        <w:tc>
          <w:tcPr>
            <w:tcW w:w="1620" w:type="dxa"/>
            <w:tcBorders>
              <w:top w:val="nil"/>
              <w:left w:val="nil"/>
              <w:bottom w:val="nil"/>
              <w:right w:val="nil"/>
            </w:tcBorders>
          </w:tcPr>
          <w:p w:rsidR="007B28C2" w:rsidRPr="00ED6FEE" w:rsidRDefault="007B28C2" w:rsidP="00E372AD">
            <w:pPr>
              <w:pStyle w:val="Default"/>
              <w:spacing w:before="240"/>
              <w:rPr>
                <w:rFonts w:ascii="Calibri" w:hAnsi="Calibri"/>
                <w:sz w:val="22"/>
                <w:szCs w:val="22"/>
              </w:rPr>
            </w:pPr>
          </w:p>
        </w:tc>
      </w:tr>
      <w:tr w:rsidR="007B28C2" w:rsidRPr="00ED6FEE" w:rsidTr="00E372AD">
        <w:trPr>
          <w:trHeight w:val="576"/>
        </w:trPr>
        <w:tc>
          <w:tcPr>
            <w:tcW w:w="2477" w:type="dxa"/>
            <w:tcBorders>
              <w:top w:val="nil"/>
              <w:left w:val="nil"/>
              <w:bottom w:val="nil"/>
              <w:right w:val="nil"/>
            </w:tcBorders>
          </w:tcPr>
          <w:p w:rsidR="007B28C2" w:rsidRPr="00ED6FEE" w:rsidRDefault="007B28C2" w:rsidP="00E372AD">
            <w:pPr>
              <w:pStyle w:val="Default"/>
              <w:spacing w:before="240"/>
              <w:rPr>
                <w:rFonts w:ascii="Calibri" w:hAnsi="Calibri"/>
                <w:sz w:val="22"/>
                <w:szCs w:val="22"/>
              </w:rPr>
            </w:pPr>
            <w:r>
              <w:rPr>
                <w:rFonts w:ascii="Calibri" w:hAnsi="Calibri"/>
                <w:sz w:val="22"/>
                <w:szCs w:val="22"/>
              </w:rPr>
              <w:t>Read a fir</w:t>
            </w:r>
            <w:r w:rsidRPr="00ED6FEE">
              <w:rPr>
                <w:rFonts w:ascii="Calibri" w:hAnsi="Calibri"/>
                <w:sz w:val="22"/>
                <w:szCs w:val="22"/>
              </w:rPr>
              <w:t xml:space="preserve">st time this </w:t>
            </w:r>
          </w:p>
        </w:tc>
        <w:tc>
          <w:tcPr>
            <w:tcW w:w="1591" w:type="dxa"/>
            <w:vMerge/>
            <w:tcBorders>
              <w:left w:val="nil"/>
              <w:bottom w:val="single" w:sz="4" w:space="0" w:color="auto"/>
              <w:right w:val="nil"/>
            </w:tcBorders>
          </w:tcPr>
          <w:p w:rsidR="007B28C2" w:rsidRDefault="007B28C2" w:rsidP="00E372AD">
            <w:pPr>
              <w:pStyle w:val="Default"/>
              <w:spacing w:before="240"/>
              <w:rPr>
                <w:rFonts w:ascii="Calibri" w:hAnsi="Calibri"/>
                <w:sz w:val="22"/>
                <w:szCs w:val="22"/>
              </w:rPr>
            </w:pPr>
          </w:p>
        </w:tc>
        <w:tc>
          <w:tcPr>
            <w:tcW w:w="2610" w:type="dxa"/>
            <w:gridSpan w:val="2"/>
            <w:vMerge/>
            <w:tcBorders>
              <w:left w:val="nil"/>
              <w:bottom w:val="nil"/>
              <w:right w:val="nil"/>
            </w:tcBorders>
          </w:tcPr>
          <w:p w:rsidR="007B28C2" w:rsidRDefault="007B28C2" w:rsidP="00E372AD">
            <w:pPr>
              <w:pStyle w:val="Default"/>
              <w:spacing w:before="240"/>
              <w:rPr>
                <w:rFonts w:ascii="Calibri" w:hAnsi="Calibri"/>
                <w:sz w:val="22"/>
                <w:szCs w:val="22"/>
              </w:rPr>
            </w:pPr>
          </w:p>
        </w:tc>
        <w:tc>
          <w:tcPr>
            <w:tcW w:w="1620" w:type="dxa"/>
            <w:tcBorders>
              <w:top w:val="nil"/>
              <w:left w:val="nil"/>
              <w:bottom w:val="nil"/>
              <w:right w:val="nil"/>
            </w:tcBorders>
          </w:tcPr>
          <w:p w:rsidR="007B28C2" w:rsidRPr="00ED6FEE" w:rsidRDefault="007B28C2" w:rsidP="00347036">
            <w:pPr>
              <w:pStyle w:val="Default"/>
              <w:spacing w:before="240"/>
              <w:rPr>
                <w:rFonts w:ascii="Calibri" w:hAnsi="Calibri"/>
                <w:sz w:val="22"/>
                <w:szCs w:val="22"/>
              </w:rPr>
            </w:pPr>
            <w:r w:rsidRPr="00ED6FEE">
              <w:rPr>
                <w:rFonts w:ascii="Calibri" w:hAnsi="Calibri"/>
                <w:sz w:val="22"/>
                <w:szCs w:val="22"/>
              </w:rPr>
              <w:t>20</w:t>
            </w:r>
            <w:r>
              <w:rPr>
                <w:rFonts w:ascii="Calibri" w:hAnsi="Calibri"/>
                <w:sz w:val="22"/>
                <w:szCs w:val="22"/>
              </w:rPr>
              <w:t>1</w:t>
            </w:r>
            <w:r w:rsidR="00347036">
              <w:rPr>
                <w:rFonts w:ascii="Calibri" w:hAnsi="Calibri"/>
                <w:sz w:val="22"/>
                <w:szCs w:val="22"/>
              </w:rPr>
              <w:t>3</w:t>
            </w:r>
            <w:r w:rsidRPr="00ED6FEE">
              <w:rPr>
                <w:rFonts w:ascii="Calibri" w:hAnsi="Calibri"/>
                <w:sz w:val="22"/>
                <w:szCs w:val="22"/>
              </w:rPr>
              <w:t xml:space="preserve"> </w:t>
            </w:r>
          </w:p>
        </w:tc>
      </w:tr>
      <w:tr w:rsidR="007B28C2" w:rsidRPr="00ED6FEE" w:rsidTr="00E372AD">
        <w:trPr>
          <w:trHeight w:val="576"/>
        </w:trPr>
        <w:tc>
          <w:tcPr>
            <w:tcW w:w="2477" w:type="dxa"/>
            <w:tcBorders>
              <w:top w:val="nil"/>
              <w:left w:val="nil"/>
              <w:bottom w:val="nil"/>
              <w:right w:val="nil"/>
            </w:tcBorders>
          </w:tcPr>
          <w:p w:rsidR="007B28C2" w:rsidRPr="00ED6FEE" w:rsidRDefault="007B28C2" w:rsidP="00E372AD">
            <w:pPr>
              <w:pStyle w:val="Default"/>
              <w:spacing w:before="240"/>
              <w:rPr>
                <w:rFonts w:ascii="Calibri" w:hAnsi="Calibri"/>
                <w:sz w:val="22"/>
                <w:szCs w:val="22"/>
              </w:rPr>
            </w:pPr>
            <w:r>
              <w:rPr>
                <w:rFonts w:ascii="Calibri" w:hAnsi="Calibri"/>
                <w:sz w:val="22"/>
                <w:szCs w:val="22"/>
              </w:rPr>
              <w:t xml:space="preserve">Read a second time this </w:t>
            </w:r>
          </w:p>
        </w:tc>
        <w:tc>
          <w:tcPr>
            <w:tcW w:w="1591" w:type="dxa"/>
            <w:tcBorders>
              <w:top w:val="single" w:sz="4" w:space="0" w:color="auto"/>
              <w:left w:val="nil"/>
              <w:bottom w:val="single" w:sz="4" w:space="0" w:color="auto"/>
              <w:right w:val="nil"/>
            </w:tcBorders>
          </w:tcPr>
          <w:p w:rsidR="007B28C2" w:rsidRDefault="007B28C2" w:rsidP="00E372AD">
            <w:pPr>
              <w:pStyle w:val="Default"/>
              <w:spacing w:before="240"/>
              <w:rPr>
                <w:rFonts w:ascii="Calibri" w:hAnsi="Calibri"/>
                <w:sz w:val="22"/>
                <w:szCs w:val="22"/>
              </w:rPr>
            </w:pPr>
          </w:p>
        </w:tc>
        <w:tc>
          <w:tcPr>
            <w:tcW w:w="1080" w:type="dxa"/>
            <w:tcBorders>
              <w:top w:val="nil"/>
              <w:left w:val="nil"/>
              <w:bottom w:val="nil"/>
              <w:right w:val="nil"/>
            </w:tcBorders>
          </w:tcPr>
          <w:p w:rsidR="007B28C2" w:rsidRPr="00ED6FEE" w:rsidRDefault="007B28C2" w:rsidP="00E372AD">
            <w:pPr>
              <w:pStyle w:val="Default"/>
              <w:spacing w:before="240"/>
              <w:rPr>
                <w:rFonts w:ascii="Calibri" w:hAnsi="Calibri"/>
                <w:sz w:val="22"/>
                <w:szCs w:val="22"/>
              </w:rPr>
            </w:pPr>
            <w:r>
              <w:rPr>
                <w:rFonts w:ascii="Calibri" w:hAnsi="Calibri"/>
                <w:sz w:val="22"/>
                <w:szCs w:val="22"/>
              </w:rPr>
              <w:t xml:space="preserve">day of </w:t>
            </w:r>
          </w:p>
        </w:tc>
        <w:tc>
          <w:tcPr>
            <w:tcW w:w="1530" w:type="dxa"/>
            <w:tcBorders>
              <w:top w:val="single" w:sz="4" w:space="0" w:color="auto"/>
              <w:left w:val="nil"/>
              <w:bottom w:val="single" w:sz="4" w:space="0" w:color="auto"/>
              <w:right w:val="nil"/>
            </w:tcBorders>
          </w:tcPr>
          <w:p w:rsidR="007B28C2" w:rsidRDefault="007B28C2" w:rsidP="00E372AD">
            <w:pPr>
              <w:pStyle w:val="Default"/>
              <w:spacing w:before="240"/>
              <w:rPr>
                <w:rFonts w:ascii="Calibri" w:hAnsi="Calibri"/>
                <w:sz w:val="22"/>
                <w:szCs w:val="22"/>
              </w:rPr>
            </w:pPr>
          </w:p>
        </w:tc>
        <w:tc>
          <w:tcPr>
            <w:tcW w:w="1620" w:type="dxa"/>
            <w:tcBorders>
              <w:top w:val="nil"/>
              <w:left w:val="nil"/>
              <w:bottom w:val="nil"/>
              <w:right w:val="nil"/>
            </w:tcBorders>
          </w:tcPr>
          <w:p w:rsidR="007B28C2" w:rsidRPr="00ED6FEE" w:rsidRDefault="007B28C2" w:rsidP="00347036">
            <w:pPr>
              <w:pStyle w:val="Default"/>
              <w:spacing w:before="240"/>
              <w:rPr>
                <w:rFonts w:ascii="Calibri" w:hAnsi="Calibri"/>
                <w:sz w:val="22"/>
                <w:szCs w:val="22"/>
              </w:rPr>
            </w:pPr>
            <w:r w:rsidRPr="00ED6FEE">
              <w:rPr>
                <w:rFonts w:ascii="Calibri" w:hAnsi="Calibri"/>
                <w:sz w:val="22"/>
                <w:szCs w:val="22"/>
              </w:rPr>
              <w:t>20</w:t>
            </w:r>
            <w:r>
              <w:rPr>
                <w:rFonts w:ascii="Calibri" w:hAnsi="Calibri"/>
                <w:sz w:val="22"/>
                <w:szCs w:val="22"/>
              </w:rPr>
              <w:t>1</w:t>
            </w:r>
            <w:r w:rsidR="00347036">
              <w:rPr>
                <w:rFonts w:ascii="Calibri" w:hAnsi="Calibri"/>
                <w:sz w:val="22"/>
                <w:szCs w:val="22"/>
              </w:rPr>
              <w:t>3</w:t>
            </w:r>
          </w:p>
        </w:tc>
      </w:tr>
      <w:tr w:rsidR="007B28C2" w:rsidRPr="00ED6FEE" w:rsidTr="00E372AD">
        <w:trPr>
          <w:trHeight w:val="576"/>
        </w:trPr>
        <w:tc>
          <w:tcPr>
            <w:tcW w:w="2477" w:type="dxa"/>
            <w:tcBorders>
              <w:top w:val="nil"/>
              <w:left w:val="nil"/>
              <w:bottom w:val="nil"/>
              <w:right w:val="nil"/>
            </w:tcBorders>
          </w:tcPr>
          <w:p w:rsidR="007B28C2" w:rsidRPr="00ED6FEE" w:rsidRDefault="007B28C2" w:rsidP="00E372AD">
            <w:pPr>
              <w:pStyle w:val="Default"/>
              <w:spacing w:before="240"/>
              <w:rPr>
                <w:rFonts w:ascii="Calibri" w:hAnsi="Calibri"/>
                <w:sz w:val="22"/>
                <w:szCs w:val="22"/>
              </w:rPr>
            </w:pPr>
            <w:r w:rsidRPr="00ED6FEE">
              <w:rPr>
                <w:rFonts w:ascii="Calibri" w:hAnsi="Calibri"/>
                <w:sz w:val="22"/>
                <w:szCs w:val="22"/>
              </w:rPr>
              <w:t xml:space="preserve">Read a third time this </w:t>
            </w:r>
          </w:p>
        </w:tc>
        <w:tc>
          <w:tcPr>
            <w:tcW w:w="1591" w:type="dxa"/>
            <w:tcBorders>
              <w:top w:val="single" w:sz="4" w:space="0" w:color="auto"/>
              <w:left w:val="nil"/>
              <w:bottom w:val="single" w:sz="4" w:space="0" w:color="auto"/>
              <w:right w:val="nil"/>
            </w:tcBorders>
          </w:tcPr>
          <w:p w:rsidR="007B28C2" w:rsidRDefault="007B28C2" w:rsidP="00E372AD">
            <w:pPr>
              <w:pStyle w:val="Default"/>
              <w:spacing w:before="240"/>
              <w:rPr>
                <w:rFonts w:ascii="Calibri" w:hAnsi="Calibri"/>
                <w:sz w:val="22"/>
                <w:szCs w:val="22"/>
              </w:rPr>
            </w:pPr>
          </w:p>
        </w:tc>
        <w:tc>
          <w:tcPr>
            <w:tcW w:w="1080" w:type="dxa"/>
            <w:tcBorders>
              <w:top w:val="nil"/>
              <w:left w:val="nil"/>
              <w:bottom w:val="nil"/>
              <w:right w:val="nil"/>
            </w:tcBorders>
          </w:tcPr>
          <w:p w:rsidR="007B28C2" w:rsidRPr="00ED6FEE" w:rsidRDefault="007B28C2" w:rsidP="00E372AD">
            <w:pPr>
              <w:pStyle w:val="Default"/>
              <w:spacing w:before="240"/>
              <w:rPr>
                <w:rFonts w:ascii="Calibri" w:hAnsi="Calibri"/>
                <w:sz w:val="22"/>
                <w:szCs w:val="22"/>
              </w:rPr>
            </w:pPr>
            <w:r w:rsidRPr="00ED6FEE">
              <w:rPr>
                <w:rFonts w:ascii="Calibri" w:hAnsi="Calibri"/>
                <w:sz w:val="22"/>
                <w:szCs w:val="22"/>
              </w:rPr>
              <w:t xml:space="preserve">day of </w:t>
            </w:r>
          </w:p>
        </w:tc>
        <w:tc>
          <w:tcPr>
            <w:tcW w:w="1530" w:type="dxa"/>
            <w:tcBorders>
              <w:top w:val="single" w:sz="4" w:space="0" w:color="auto"/>
              <w:left w:val="nil"/>
              <w:bottom w:val="single" w:sz="4" w:space="0" w:color="auto"/>
              <w:right w:val="nil"/>
            </w:tcBorders>
          </w:tcPr>
          <w:p w:rsidR="007B28C2" w:rsidRDefault="007B28C2" w:rsidP="00E372AD">
            <w:pPr>
              <w:pStyle w:val="Default"/>
              <w:spacing w:before="240"/>
              <w:rPr>
                <w:rFonts w:ascii="Calibri" w:hAnsi="Calibri"/>
                <w:sz w:val="22"/>
                <w:szCs w:val="22"/>
              </w:rPr>
            </w:pPr>
          </w:p>
        </w:tc>
        <w:tc>
          <w:tcPr>
            <w:tcW w:w="1620" w:type="dxa"/>
            <w:tcBorders>
              <w:top w:val="nil"/>
              <w:left w:val="nil"/>
              <w:bottom w:val="nil"/>
              <w:right w:val="nil"/>
            </w:tcBorders>
          </w:tcPr>
          <w:p w:rsidR="007B28C2" w:rsidRPr="00ED6FEE" w:rsidRDefault="007B28C2" w:rsidP="00347036">
            <w:pPr>
              <w:pStyle w:val="Default"/>
              <w:spacing w:before="240"/>
              <w:rPr>
                <w:rFonts w:ascii="Calibri" w:hAnsi="Calibri"/>
                <w:sz w:val="22"/>
                <w:szCs w:val="22"/>
              </w:rPr>
            </w:pPr>
            <w:r w:rsidRPr="00ED6FEE">
              <w:rPr>
                <w:rFonts w:ascii="Calibri" w:hAnsi="Calibri"/>
                <w:sz w:val="22"/>
                <w:szCs w:val="22"/>
              </w:rPr>
              <w:t>20</w:t>
            </w:r>
            <w:r>
              <w:rPr>
                <w:rFonts w:ascii="Calibri" w:hAnsi="Calibri"/>
                <w:sz w:val="22"/>
                <w:szCs w:val="22"/>
              </w:rPr>
              <w:t>1</w:t>
            </w:r>
            <w:r w:rsidR="00347036">
              <w:rPr>
                <w:rFonts w:ascii="Calibri" w:hAnsi="Calibri"/>
                <w:sz w:val="22"/>
                <w:szCs w:val="22"/>
              </w:rPr>
              <w:t>3</w:t>
            </w:r>
            <w:r w:rsidRPr="00ED6FEE">
              <w:rPr>
                <w:rFonts w:ascii="Calibri" w:hAnsi="Calibri"/>
                <w:sz w:val="22"/>
                <w:szCs w:val="22"/>
              </w:rPr>
              <w:t xml:space="preserve"> </w:t>
            </w:r>
          </w:p>
        </w:tc>
      </w:tr>
    </w:tbl>
    <w:p w:rsidR="007B28C2" w:rsidRDefault="007B28C2" w:rsidP="007B28C2">
      <w:pPr>
        <w:spacing w:after="120" w:line="240" w:lineRule="auto"/>
        <w:rPr>
          <w:sz w:val="22"/>
          <w:szCs w:val="22"/>
          <w:u w:val="single"/>
        </w:rPr>
      </w:pPr>
    </w:p>
    <w:p w:rsidR="007B28C2" w:rsidRDefault="007B28C2" w:rsidP="007B28C2">
      <w:pPr>
        <w:spacing w:after="120" w:line="240" w:lineRule="auto"/>
        <w:rPr>
          <w:sz w:val="22"/>
          <w:szCs w:val="22"/>
          <w:u w:val="single"/>
        </w:rPr>
      </w:pPr>
    </w:p>
    <w:p w:rsidR="007B28C2" w:rsidRPr="00D01DA4" w:rsidRDefault="007B28C2" w:rsidP="007B28C2">
      <w:pPr>
        <w:spacing w:after="120" w:line="240" w:lineRule="auto"/>
        <w:rPr>
          <w:sz w:val="22"/>
          <w:szCs w:val="22"/>
          <w:u w:val="single"/>
        </w:rPr>
      </w:pPr>
      <w:r w:rsidRPr="00D01DA4">
        <w:rPr>
          <w:sz w:val="22"/>
          <w:szCs w:val="22"/>
          <w:u w:val="single"/>
        </w:rPr>
        <w:t xml:space="preserve">______________________________ </w:t>
      </w:r>
    </w:p>
    <w:p w:rsidR="007B28C2" w:rsidRDefault="007B28C2" w:rsidP="007B28C2">
      <w:pPr>
        <w:spacing w:after="120" w:line="240" w:lineRule="auto"/>
        <w:rPr>
          <w:sz w:val="22"/>
          <w:szCs w:val="22"/>
        </w:rPr>
      </w:pPr>
      <w:r>
        <w:rPr>
          <w:sz w:val="22"/>
          <w:szCs w:val="22"/>
        </w:rPr>
        <w:t>REEVE</w:t>
      </w:r>
    </w:p>
    <w:p w:rsidR="007B28C2" w:rsidRDefault="007B28C2" w:rsidP="007B28C2">
      <w:pPr>
        <w:spacing w:after="120" w:line="240" w:lineRule="auto"/>
        <w:rPr>
          <w:sz w:val="22"/>
          <w:szCs w:val="22"/>
        </w:rPr>
      </w:pPr>
    </w:p>
    <w:p w:rsidR="007B28C2" w:rsidRPr="00D01DA4" w:rsidRDefault="007B28C2" w:rsidP="007B28C2">
      <w:pPr>
        <w:spacing w:after="120" w:line="240" w:lineRule="auto"/>
        <w:rPr>
          <w:sz w:val="22"/>
          <w:szCs w:val="22"/>
          <w:u w:val="single"/>
        </w:rPr>
      </w:pPr>
      <w:r w:rsidRPr="00D01DA4">
        <w:rPr>
          <w:sz w:val="22"/>
          <w:szCs w:val="22"/>
          <w:u w:val="single"/>
        </w:rPr>
        <w:t xml:space="preserve"> ______________________________ </w:t>
      </w:r>
    </w:p>
    <w:p w:rsidR="007B28C2" w:rsidRDefault="007B28C2" w:rsidP="007B28C2">
      <w:pPr>
        <w:spacing w:after="120" w:line="240" w:lineRule="auto"/>
        <w:rPr>
          <w:sz w:val="22"/>
          <w:szCs w:val="22"/>
        </w:rPr>
      </w:pPr>
      <w:r>
        <w:rPr>
          <w:sz w:val="22"/>
          <w:szCs w:val="22"/>
        </w:rPr>
        <w:t xml:space="preserve">ADMINISTRATOR </w:t>
      </w:r>
    </w:p>
    <w:p w:rsidR="007B28C2" w:rsidRDefault="007B28C2" w:rsidP="007B28C2">
      <w:pPr>
        <w:spacing w:after="0" w:line="240" w:lineRule="auto"/>
        <w:rPr>
          <w:sz w:val="22"/>
          <w:szCs w:val="22"/>
        </w:rPr>
      </w:pPr>
    </w:p>
    <w:p w:rsidR="007B28C2" w:rsidRPr="00C178FF" w:rsidRDefault="007B28C2" w:rsidP="007B28C2">
      <w:pPr>
        <w:spacing w:after="0" w:line="240" w:lineRule="auto"/>
        <w:rPr>
          <w:sz w:val="22"/>
          <w:szCs w:val="22"/>
          <w:u w:val="single"/>
        </w:rPr>
      </w:pPr>
      <w:r w:rsidRPr="00C178FF">
        <w:rPr>
          <w:sz w:val="22"/>
          <w:szCs w:val="22"/>
          <w:u w:val="single"/>
        </w:rPr>
        <w:t>_                                             _</w:t>
      </w:r>
    </w:p>
    <w:p w:rsidR="007B28C2" w:rsidRDefault="007B28C2" w:rsidP="007B28C2">
      <w:pPr>
        <w:spacing w:after="0" w:line="240" w:lineRule="auto"/>
        <w:rPr>
          <w:sz w:val="22"/>
          <w:szCs w:val="22"/>
        </w:rPr>
      </w:pPr>
      <w:r w:rsidRPr="00D01DA4">
        <w:rPr>
          <w:sz w:val="22"/>
          <w:szCs w:val="22"/>
        </w:rPr>
        <w:t>Tim Cheesman, MCIP, P</w:t>
      </w:r>
      <w:r>
        <w:rPr>
          <w:sz w:val="22"/>
          <w:szCs w:val="22"/>
        </w:rPr>
        <w:t>.</w:t>
      </w:r>
      <w:r w:rsidRPr="00D01DA4">
        <w:rPr>
          <w:sz w:val="22"/>
          <w:szCs w:val="22"/>
        </w:rPr>
        <w:t>Ag</w:t>
      </w:r>
    </w:p>
    <w:p w:rsidR="007B28C2" w:rsidRPr="00D01DA4" w:rsidRDefault="007B28C2" w:rsidP="007B28C2">
      <w:pPr>
        <w:spacing w:after="0" w:line="240" w:lineRule="auto"/>
        <w:rPr>
          <w:sz w:val="22"/>
          <w:szCs w:val="22"/>
        </w:rPr>
      </w:pPr>
      <w:r>
        <w:rPr>
          <w:sz w:val="22"/>
          <w:szCs w:val="22"/>
        </w:rPr>
        <w:t>Professional Planner</w:t>
      </w:r>
    </w:p>
    <w:p w:rsidR="007B28C2" w:rsidRDefault="007B28C2" w:rsidP="007B28C2">
      <w:pPr>
        <w:spacing w:after="0" w:line="240" w:lineRule="auto"/>
        <w:rPr>
          <w:sz w:val="22"/>
          <w:szCs w:val="22"/>
          <w:u w:val="single"/>
        </w:rPr>
      </w:pPr>
    </w:p>
    <w:p w:rsidR="007B28C2" w:rsidRDefault="007B28C2" w:rsidP="007B28C2">
      <w:pPr>
        <w:jc w:val="left"/>
        <w:rPr>
          <w:sz w:val="22"/>
          <w:szCs w:val="22"/>
        </w:rPr>
      </w:pPr>
      <w:r>
        <w:rPr>
          <w:sz w:val="22"/>
          <w:szCs w:val="22"/>
        </w:rPr>
        <w:br w:type="page"/>
      </w:r>
    </w:p>
    <w:p w:rsidR="007B28C2" w:rsidRPr="003178DB" w:rsidRDefault="007B28C2" w:rsidP="007B28C2">
      <w:pPr>
        <w:pStyle w:val="Heading1"/>
        <w:numPr>
          <w:ilvl w:val="0"/>
          <w:numId w:val="0"/>
        </w:numPr>
      </w:pPr>
      <w:bookmarkStart w:id="66" w:name="_Toc363660381"/>
      <w:r w:rsidRPr="003178DB">
        <w:lastRenderedPageBreak/>
        <w:t xml:space="preserve">Appendix “A” Future Land </w:t>
      </w:r>
      <w:r>
        <w:t>Use</w:t>
      </w:r>
      <w:r w:rsidRPr="003178DB">
        <w:t xml:space="preserve"> Plans</w:t>
      </w:r>
      <w:bookmarkEnd w:id="66"/>
    </w:p>
    <w:p w:rsidR="007B28C2" w:rsidRDefault="007B28C2" w:rsidP="002B4A7A">
      <w:pPr>
        <w:spacing w:before="200"/>
        <w:rPr>
          <w:rStyle w:val="Emphasis"/>
        </w:rPr>
      </w:pPr>
      <w:r>
        <w:rPr>
          <w:rStyle w:val="Emphasis"/>
          <w:b w:val="0"/>
          <w:i w:val="0"/>
        </w:rPr>
        <w:t xml:space="preserve">              </w:t>
      </w:r>
    </w:p>
    <w:p w:rsidR="007B28C2" w:rsidRPr="003178DB" w:rsidRDefault="007B28C2" w:rsidP="007B28C2">
      <w:pPr>
        <w:pStyle w:val="Heading1"/>
        <w:numPr>
          <w:ilvl w:val="0"/>
          <w:numId w:val="0"/>
        </w:numPr>
      </w:pPr>
      <w:bookmarkStart w:id="67" w:name="_Toc363660382"/>
      <w:r w:rsidRPr="003178DB">
        <w:t>Appendix “B” Reference Maps</w:t>
      </w:r>
      <w:bookmarkEnd w:id="67"/>
    </w:p>
    <w:p w:rsidR="007B28C2" w:rsidRPr="00E322AB" w:rsidRDefault="007B28C2" w:rsidP="007B28C2">
      <w:pPr>
        <w:pStyle w:val="Heading2"/>
        <w:numPr>
          <w:ilvl w:val="0"/>
          <w:numId w:val="0"/>
        </w:numPr>
      </w:pPr>
      <w:bookmarkStart w:id="68" w:name="_Toc363660383"/>
      <w:r w:rsidRPr="00E322AB">
        <w:t>Map 1: Recreational Amenities</w:t>
      </w:r>
      <w:bookmarkEnd w:id="68"/>
    </w:p>
    <w:p w:rsidR="007B28C2" w:rsidRPr="00E322AB" w:rsidRDefault="007B28C2" w:rsidP="007B28C2">
      <w:pPr>
        <w:pStyle w:val="Heading2"/>
        <w:numPr>
          <w:ilvl w:val="0"/>
          <w:numId w:val="0"/>
        </w:numPr>
      </w:pPr>
      <w:bookmarkStart w:id="69" w:name="_Toc363660384"/>
      <w:r w:rsidRPr="00E322AB">
        <w:t>Map 2: Utilities</w:t>
      </w:r>
      <w:bookmarkEnd w:id="69"/>
    </w:p>
    <w:p w:rsidR="007B28C2" w:rsidRPr="00E322AB" w:rsidRDefault="007B28C2" w:rsidP="007B28C2">
      <w:pPr>
        <w:pStyle w:val="Heading2"/>
        <w:numPr>
          <w:ilvl w:val="0"/>
          <w:numId w:val="0"/>
        </w:numPr>
      </w:pPr>
      <w:bookmarkStart w:id="70" w:name="_Toc363660385"/>
      <w:r w:rsidRPr="00E322AB">
        <w:t>Map 3: Transportation</w:t>
      </w:r>
      <w:bookmarkEnd w:id="70"/>
    </w:p>
    <w:p w:rsidR="007B28C2" w:rsidRPr="00E322AB" w:rsidRDefault="007B28C2" w:rsidP="007B28C2">
      <w:pPr>
        <w:pStyle w:val="Heading2"/>
        <w:numPr>
          <w:ilvl w:val="0"/>
          <w:numId w:val="0"/>
        </w:numPr>
      </w:pPr>
      <w:bookmarkStart w:id="71" w:name="_Toc363660386"/>
      <w:r w:rsidRPr="00E322AB">
        <w:t xml:space="preserve">Map 4: </w:t>
      </w:r>
      <w:r w:rsidRPr="00E322AB">
        <w:rPr>
          <w:sz w:val="24"/>
          <w:szCs w:val="24"/>
        </w:rPr>
        <w:t>A</w:t>
      </w:r>
      <w:r w:rsidR="00E322AB" w:rsidRPr="00E322AB">
        <w:rPr>
          <w:sz w:val="24"/>
          <w:szCs w:val="24"/>
        </w:rPr>
        <w:t>GRICULTURAL POTENTIAL</w:t>
      </w:r>
      <w:bookmarkEnd w:id="71"/>
    </w:p>
    <w:p w:rsidR="007B28C2" w:rsidRPr="00E322AB" w:rsidRDefault="007B28C2" w:rsidP="007B28C2">
      <w:pPr>
        <w:pStyle w:val="Heading2"/>
        <w:numPr>
          <w:ilvl w:val="0"/>
          <w:numId w:val="0"/>
        </w:numPr>
      </w:pPr>
      <w:bookmarkStart w:id="72" w:name="_Toc363660387"/>
      <w:r w:rsidRPr="00E322AB">
        <w:t xml:space="preserve">Map 5: </w:t>
      </w:r>
      <w:r w:rsidR="00E322AB" w:rsidRPr="00E322AB">
        <w:rPr>
          <w:sz w:val="24"/>
          <w:szCs w:val="24"/>
        </w:rPr>
        <w:t>ENVIRONMENTALLY</w:t>
      </w:r>
      <w:r w:rsidR="00E322AB" w:rsidRPr="00E322AB">
        <w:t xml:space="preserve"> </w:t>
      </w:r>
      <w:r w:rsidRPr="00E322AB">
        <w:t>Sensitive Areas</w:t>
      </w:r>
      <w:bookmarkEnd w:id="72"/>
    </w:p>
    <w:p w:rsidR="007B28C2" w:rsidRPr="00E322AB" w:rsidRDefault="00E322AB" w:rsidP="007B28C2">
      <w:pPr>
        <w:pStyle w:val="Heading2"/>
        <w:numPr>
          <w:ilvl w:val="0"/>
          <w:numId w:val="0"/>
        </w:numPr>
      </w:pPr>
      <w:bookmarkStart w:id="73" w:name="_Toc363660388"/>
      <w:r w:rsidRPr="00E322AB">
        <w:t xml:space="preserve">Map 6: </w:t>
      </w:r>
      <w:r w:rsidRPr="00E322AB">
        <w:rPr>
          <w:sz w:val="24"/>
          <w:szCs w:val="24"/>
        </w:rPr>
        <w:t>AIRPHOTO MOSIAC</w:t>
      </w:r>
      <w:bookmarkEnd w:id="73"/>
    </w:p>
    <w:p w:rsidR="007B28C2" w:rsidRPr="00E322AB" w:rsidRDefault="007B28C2" w:rsidP="007B28C2">
      <w:pPr>
        <w:pStyle w:val="Heading2"/>
        <w:numPr>
          <w:ilvl w:val="0"/>
          <w:numId w:val="0"/>
        </w:numPr>
      </w:pPr>
      <w:bookmarkStart w:id="74" w:name="_Toc363660389"/>
      <w:r w:rsidRPr="00E322AB">
        <w:t>Map 7:</w:t>
      </w:r>
      <w:r w:rsidR="00E322AB" w:rsidRPr="00E322AB">
        <w:t xml:space="preserve"> Shaded Relief WITH</w:t>
      </w:r>
      <w:r w:rsidRPr="00E322AB">
        <w:t xml:space="preserve"> Drainage</w:t>
      </w:r>
      <w:bookmarkEnd w:id="74"/>
      <w:r w:rsidRPr="00E322AB">
        <w:t xml:space="preserve"> </w:t>
      </w:r>
    </w:p>
    <w:p w:rsidR="00E322AB" w:rsidRDefault="00E322AB" w:rsidP="00E322AB">
      <w:pPr>
        <w:rPr>
          <w:sz w:val="24"/>
          <w:szCs w:val="24"/>
        </w:rPr>
      </w:pPr>
      <w:r w:rsidRPr="008B612A">
        <w:rPr>
          <w:sz w:val="25"/>
          <w:szCs w:val="25"/>
        </w:rPr>
        <w:t>MAP 8</w:t>
      </w:r>
      <w:r w:rsidRPr="00E322AB">
        <w:rPr>
          <w:sz w:val="24"/>
          <w:szCs w:val="24"/>
        </w:rPr>
        <w:t>: LAND COVER TYPE</w:t>
      </w:r>
    </w:p>
    <w:p w:rsidR="008B612A" w:rsidRDefault="008B612A" w:rsidP="00E322AB">
      <w:pPr>
        <w:rPr>
          <w:sz w:val="24"/>
          <w:szCs w:val="24"/>
        </w:rPr>
      </w:pPr>
      <w:r>
        <w:rPr>
          <w:sz w:val="24"/>
          <w:szCs w:val="24"/>
        </w:rPr>
        <w:t>MAP 9: INTENTIONALLY BLANK FOR FUTURE MAP ON HERITAGE RESOURCES</w:t>
      </w:r>
    </w:p>
    <w:p w:rsidR="008B612A" w:rsidRPr="00E322AB" w:rsidRDefault="008B612A" w:rsidP="00E322AB">
      <w:pPr>
        <w:rPr>
          <w:sz w:val="28"/>
          <w:szCs w:val="28"/>
        </w:rPr>
      </w:pPr>
      <w:r>
        <w:rPr>
          <w:sz w:val="24"/>
          <w:szCs w:val="24"/>
        </w:rPr>
        <w:t>MAP 10: POTASH DISPOSITION MAP</w:t>
      </w:r>
    </w:p>
    <w:p w:rsidR="007B28C2" w:rsidRDefault="007B28C2" w:rsidP="007B28C2">
      <w:pPr>
        <w:rPr>
          <w:rStyle w:val="Emphasis"/>
        </w:rPr>
      </w:pPr>
    </w:p>
    <w:p w:rsidR="007B28C2" w:rsidRDefault="007B28C2" w:rsidP="007B28C2">
      <w:pPr>
        <w:jc w:val="left"/>
        <w:rPr>
          <w:rStyle w:val="Emphasis"/>
        </w:rPr>
      </w:pPr>
      <w:r>
        <w:rPr>
          <w:rStyle w:val="Emphasis"/>
        </w:rPr>
        <w:br w:type="page"/>
      </w:r>
    </w:p>
    <w:p w:rsidR="007B28C2" w:rsidRPr="002B4A7A" w:rsidRDefault="007B28C2" w:rsidP="007B28C2">
      <w:pPr>
        <w:pStyle w:val="Heading1"/>
        <w:numPr>
          <w:ilvl w:val="0"/>
          <w:numId w:val="0"/>
        </w:numPr>
        <w:rPr>
          <w:color w:val="auto"/>
        </w:rPr>
      </w:pPr>
      <w:bookmarkStart w:id="75" w:name="_Toc363660390"/>
      <w:r w:rsidRPr="002B4A7A">
        <w:rPr>
          <w:color w:val="auto"/>
        </w:rPr>
        <w:lastRenderedPageBreak/>
        <w:t>Appendix “C” Development Review Criteria</w:t>
      </w:r>
      <w:bookmarkEnd w:id="75"/>
      <w:r w:rsidRPr="002B4A7A">
        <w:rPr>
          <w:color w:val="auto"/>
        </w:rPr>
        <w:t xml:space="preserve"> </w:t>
      </w:r>
    </w:p>
    <w:p w:rsidR="007B28C2" w:rsidRPr="002B4A7A" w:rsidRDefault="007B28C2" w:rsidP="007B28C2">
      <w:pPr>
        <w:rPr>
          <w:rStyle w:val="Emphasis"/>
          <w:b w:val="0"/>
          <w:i w:val="0"/>
        </w:rPr>
      </w:pPr>
    </w:p>
    <w:p w:rsidR="007B28C2" w:rsidRPr="002B4A7A" w:rsidRDefault="007B28C2" w:rsidP="007B28C2">
      <w:pPr>
        <w:pStyle w:val="Heading2"/>
        <w:numPr>
          <w:ilvl w:val="0"/>
          <w:numId w:val="0"/>
        </w:numPr>
        <w:ind w:left="718" w:hanging="576"/>
      </w:pPr>
      <w:bookmarkStart w:id="76" w:name="_Toc259016710"/>
      <w:bookmarkStart w:id="77" w:name="_Toc363660391"/>
      <w:r w:rsidRPr="002B4A7A">
        <w:t>Chart A:  Development Review Criteria</w:t>
      </w:r>
      <w:bookmarkEnd w:id="76"/>
      <w:bookmarkEnd w:id="77"/>
      <w:r w:rsidRPr="002B4A7A">
        <w:t xml:space="preserve"> </w:t>
      </w:r>
    </w:p>
    <w:p w:rsidR="007B28C2" w:rsidRPr="002B4A7A" w:rsidRDefault="007B28C2" w:rsidP="00806249">
      <w:pPr>
        <w:pStyle w:val="ListParagraph"/>
        <w:numPr>
          <w:ilvl w:val="0"/>
          <w:numId w:val="45"/>
        </w:numPr>
        <w:spacing w:after="120"/>
        <w:rPr>
          <w:b/>
          <w:color w:val="auto"/>
        </w:rPr>
      </w:pPr>
      <w:r w:rsidRPr="002B4A7A">
        <w:rPr>
          <w:b/>
          <w:color w:val="auto"/>
        </w:rPr>
        <w:t>When considering applications to rezone, subdivide, and develop land, Council shall have regard to the following concerns:</w:t>
      </w:r>
    </w:p>
    <w:p w:rsidR="007B28C2" w:rsidRPr="002B4A7A" w:rsidRDefault="007B28C2" w:rsidP="007B28C2">
      <w:pPr>
        <w:tabs>
          <w:tab w:val="left" w:pos="-720"/>
          <w:tab w:val="left" w:pos="0"/>
          <w:tab w:val="left" w:pos="720"/>
          <w:tab w:val="left" w:pos="1440"/>
        </w:tabs>
        <w:suppressAutoHyphens/>
        <w:ind w:left="2160" w:hanging="2160"/>
        <w:rPr>
          <w:spacing w:val="-3"/>
          <w:lang w:val="en-GB"/>
        </w:rPr>
      </w:pPr>
      <w:r w:rsidRPr="002B4A7A">
        <w:rPr>
          <w:spacing w:val="-3"/>
          <w:lang w:val="en-GB"/>
        </w:rPr>
        <w:tab/>
      </w:r>
      <w:r w:rsidRPr="002B4A7A">
        <w:rPr>
          <w:spacing w:val="-3"/>
          <w:lang w:val="en-GB"/>
        </w:rPr>
        <w:tab/>
      </w:r>
      <w:r w:rsidRPr="002B4A7A">
        <w:rPr>
          <w:spacing w:val="-3"/>
          <w:lang w:val="en-GB"/>
        </w:rPr>
        <w:sym w:font="Symbol" w:char="F0B7"/>
      </w:r>
      <w:r w:rsidRPr="002B4A7A">
        <w:rPr>
          <w:spacing w:val="-3"/>
          <w:lang w:val="en-GB"/>
        </w:rPr>
        <w:tab/>
      </w:r>
      <w:r w:rsidRPr="002B4A7A">
        <w:rPr>
          <w:b/>
          <w:spacing w:val="-3"/>
          <w:u w:val="single"/>
          <w:lang w:val="en-GB"/>
        </w:rPr>
        <w:t>Conformity</w:t>
      </w:r>
      <w:r w:rsidRPr="002B4A7A">
        <w:rPr>
          <w:spacing w:val="-3"/>
          <w:lang w:val="en-GB"/>
        </w:rPr>
        <w:t xml:space="preserve"> with the plan goals, objectives, and policies, and the zoning bylaw development standards;</w:t>
      </w:r>
    </w:p>
    <w:p w:rsidR="007B28C2" w:rsidRPr="002B4A7A" w:rsidRDefault="007B28C2" w:rsidP="007B28C2">
      <w:pPr>
        <w:tabs>
          <w:tab w:val="left" w:pos="-720"/>
          <w:tab w:val="left" w:pos="0"/>
          <w:tab w:val="left" w:pos="720"/>
          <w:tab w:val="left" w:pos="1440"/>
        </w:tabs>
        <w:suppressAutoHyphens/>
        <w:ind w:left="2160" w:hanging="2160"/>
        <w:rPr>
          <w:spacing w:val="-3"/>
          <w:lang w:val="en-GB"/>
        </w:rPr>
      </w:pPr>
      <w:r w:rsidRPr="002B4A7A">
        <w:rPr>
          <w:spacing w:val="-3"/>
          <w:lang w:val="en-GB"/>
        </w:rPr>
        <w:tab/>
      </w:r>
      <w:r w:rsidRPr="002B4A7A">
        <w:rPr>
          <w:spacing w:val="-3"/>
          <w:lang w:val="en-GB"/>
        </w:rPr>
        <w:tab/>
      </w:r>
      <w:r w:rsidRPr="002B4A7A">
        <w:rPr>
          <w:spacing w:val="-3"/>
          <w:lang w:val="en-GB"/>
        </w:rPr>
        <w:sym w:font="Symbol" w:char="F0B7"/>
      </w:r>
      <w:r w:rsidRPr="002B4A7A">
        <w:rPr>
          <w:spacing w:val="-3"/>
          <w:lang w:val="en-GB"/>
        </w:rPr>
        <w:tab/>
        <w:t xml:space="preserve">The viability and </w:t>
      </w:r>
      <w:r w:rsidRPr="002B4A7A">
        <w:rPr>
          <w:b/>
          <w:spacing w:val="-3"/>
          <w:u w:val="single"/>
          <w:lang w:val="en-GB"/>
        </w:rPr>
        <w:t>necessity</w:t>
      </w:r>
      <w:r w:rsidRPr="002B4A7A">
        <w:rPr>
          <w:spacing w:val="-3"/>
          <w:lang w:val="en-GB"/>
        </w:rPr>
        <w:t xml:space="preserve"> of the proposed use;</w:t>
      </w:r>
    </w:p>
    <w:p w:rsidR="007B28C2" w:rsidRPr="002B4A7A" w:rsidRDefault="007B28C2" w:rsidP="007B28C2">
      <w:pPr>
        <w:tabs>
          <w:tab w:val="left" w:pos="-720"/>
          <w:tab w:val="left" w:pos="0"/>
          <w:tab w:val="left" w:pos="720"/>
          <w:tab w:val="left" w:pos="1440"/>
        </w:tabs>
        <w:suppressAutoHyphens/>
        <w:ind w:left="2160" w:hanging="2160"/>
        <w:rPr>
          <w:spacing w:val="-3"/>
          <w:lang w:val="en-GB"/>
        </w:rPr>
      </w:pPr>
      <w:r w:rsidRPr="002B4A7A">
        <w:rPr>
          <w:spacing w:val="-3"/>
          <w:lang w:val="en-GB"/>
        </w:rPr>
        <w:tab/>
      </w:r>
      <w:r w:rsidRPr="002B4A7A">
        <w:rPr>
          <w:spacing w:val="-3"/>
          <w:lang w:val="en-GB"/>
        </w:rPr>
        <w:tab/>
      </w:r>
      <w:r w:rsidRPr="002B4A7A">
        <w:rPr>
          <w:spacing w:val="-3"/>
          <w:lang w:val="en-GB"/>
        </w:rPr>
        <w:sym w:font="Symbol" w:char="F0B7"/>
      </w:r>
      <w:r w:rsidRPr="002B4A7A">
        <w:rPr>
          <w:spacing w:val="-3"/>
          <w:lang w:val="en-GB"/>
        </w:rPr>
        <w:tab/>
        <w:t xml:space="preserve">The degree of </w:t>
      </w:r>
      <w:r w:rsidRPr="002B4A7A">
        <w:rPr>
          <w:b/>
          <w:spacing w:val="-3"/>
          <w:u w:val="single"/>
          <w:lang w:val="en-GB"/>
        </w:rPr>
        <w:t>prematurity</w:t>
      </w:r>
      <w:r w:rsidRPr="002B4A7A">
        <w:rPr>
          <w:spacing w:val="-3"/>
          <w:lang w:val="en-GB"/>
        </w:rPr>
        <w:t xml:space="preserve"> (e.g., time, location, servicing, cost, municipal capabilities, etc.);</w:t>
      </w:r>
    </w:p>
    <w:p w:rsidR="007B28C2" w:rsidRPr="002B4A7A" w:rsidRDefault="007B28C2" w:rsidP="007B28C2">
      <w:pPr>
        <w:tabs>
          <w:tab w:val="left" w:pos="-720"/>
          <w:tab w:val="left" w:pos="0"/>
          <w:tab w:val="left" w:pos="720"/>
          <w:tab w:val="left" w:pos="1440"/>
        </w:tabs>
        <w:suppressAutoHyphens/>
        <w:ind w:left="2160" w:hanging="2160"/>
        <w:rPr>
          <w:spacing w:val="-3"/>
          <w:lang w:val="en-GB"/>
        </w:rPr>
      </w:pPr>
      <w:r w:rsidRPr="002B4A7A">
        <w:rPr>
          <w:spacing w:val="-3"/>
          <w:lang w:val="en-GB"/>
        </w:rPr>
        <w:tab/>
      </w:r>
      <w:r w:rsidRPr="002B4A7A">
        <w:rPr>
          <w:spacing w:val="-3"/>
          <w:lang w:val="en-GB"/>
        </w:rPr>
        <w:tab/>
      </w:r>
      <w:r w:rsidRPr="002B4A7A">
        <w:rPr>
          <w:spacing w:val="-3"/>
          <w:lang w:val="en-GB"/>
        </w:rPr>
        <w:sym w:font="Symbol" w:char="F0B7"/>
      </w:r>
      <w:r w:rsidRPr="002B4A7A">
        <w:rPr>
          <w:spacing w:val="-3"/>
          <w:lang w:val="en-GB"/>
        </w:rPr>
        <w:tab/>
        <w:t xml:space="preserve">The availability of </w:t>
      </w:r>
      <w:r w:rsidRPr="002B4A7A">
        <w:rPr>
          <w:b/>
          <w:spacing w:val="-3"/>
          <w:u w:val="single"/>
          <w:lang w:val="en-GB"/>
        </w:rPr>
        <w:t>alternative</w:t>
      </w:r>
      <w:r w:rsidRPr="002B4A7A">
        <w:rPr>
          <w:spacing w:val="-3"/>
          <w:lang w:val="en-GB"/>
        </w:rPr>
        <w:t xml:space="preserve"> sites and buildings to accommodate the proposed development to achieve the intent of this Official Community Plan and the Zoning Bylaw;</w:t>
      </w:r>
    </w:p>
    <w:p w:rsidR="007B28C2" w:rsidRPr="002B4A7A" w:rsidRDefault="007B28C2" w:rsidP="007B28C2">
      <w:pPr>
        <w:tabs>
          <w:tab w:val="left" w:pos="-720"/>
          <w:tab w:val="left" w:pos="0"/>
          <w:tab w:val="left" w:pos="720"/>
          <w:tab w:val="left" w:pos="1440"/>
        </w:tabs>
        <w:suppressAutoHyphens/>
        <w:ind w:left="2160" w:hanging="2160"/>
        <w:rPr>
          <w:spacing w:val="-3"/>
          <w:lang w:val="en-GB"/>
        </w:rPr>
      </w:pPr>
      <w:r w:rsidRPr="002B4A7A">
        <w:rPr>
          <w:spacing w:val="-3"/>
          <w:lang w:val="en-GB"/>
        </w:rPr>
        <w:tab/>
      </w:r>
      <w:r w:rsidRPr="002B4A7A">
        <w:rPr>
          <w:spacing w:val="-3"/>
          <w:lang w:val="en-GB"/>
        </w:rPr>
        <w:tab/>
      </w:r>
      <w:r w:rsidRPr="002B4A7A">
        <w:rPr>
          <w:spacing w:val="-3"/>
          <w:lang w:val="en-GB"/>
        </w:rPr>
        <w:sym w:font="Symbol" w:char="F0B7"/>
      </w:r>
      <w:r w:rsidRPr="002B4A7A">
        <w:rPr>
          <w:spacing w:val="-3"/>
          <w:lang w:val="en-GB"/>
        </w:rPr>
        <w:tab/>
        <w:t xml:space="preserve">The ability of the Rural Municipality to provide the required </w:t>
      </w:r>
      <w:r w:rsidRPr="002B4A7A">
        <w:rPr>
          <w:b/>
          <w:spacing w:val="-3"/>
          <w:u w:val="single"/>
          <w:lang w:val="en-GB"/>
        </w:rPr>
        <w:t>public utilities</w:t>
      </w:r>
      <w:r w:rsidRPr="002B4A7A">
        <w:rPr>
          <w:spacing w:val="-3"/>
          <w:lang w:val="en-GB"/>
        </w:rPr>
        <w:t xml:space="preserve"> and to enter into suitable servicing and development agreements, to ensure the costs do not outweigh the benefits to all parties concerned;</w:t>
      </w:r>
    </w:p>
    <w:p w:rsidR="007B28C2" w:rsidRPr="002B4A7A" w:rsidRDefault="007B28C2" w:rsidP="007B28C2">
      <w:pPr>
        <w:tabs>
          <w:tab w:val="left" w:pos="-720"/>
          <w:tab w:val="left" w:pos="0"/>
          <w:tab w:val="left" w:pos="720"/>
          <w:tab w:val="left" w:pos="1440"/>
        </w:tabs>
        <w:suppressAutoHyphens/>
        <w:ind w:left="2160" w:hanging="2160"/>
        <w:rPr>
          <w:spacing w:val="-3"/>
          <w:lang w:val="en-GB"/>
        </w:rPr>
      </w:pPr>
      <w:r w:rsidRPr="002B4A7A">
        <w:rPr>
          <w:spacing w:val="-3"/>
          <w:lang w:val="en-GB"/>
        </w:rPr>
        <w:tab/>
      </w:r>
      <w:r w:rsidRPr="002B4A7A">
        <w:rPr>
          <w:spacing w:val="-3"/>
          <w:lang w:val="en-GB"/>
        </w:rPr>
        <w:tab/>
      </w:r>
      <w:r w:rsidRPr="002B4A7A">
        <w:rPr>
          <w:spacing w:val="-3"/>
          <w:lang w:val="en-GB"/>
        </w:rPr>
        <w:sym w:font="Symbol" w:char="F0B7"/>
      </w:r>
      <w:r w:rsidRPr="002B4A7A">
        <w:rPr>
          <w:spacing w:val="-3"/>
          <w:lang w:val="en-GB"/>
        </w:rPr>
        <w:tab/>
        <w:t xml:space="preserve">The </w:t>
      </w:r>
      <w:r w:rsidRPr="002B4A7A">
        <w:rPr>
          <w:b/>
          <w:spacing w:val="-3"/>
          <w:u w:val="single"/>
          <w:lang w:val="en-GB"/>
        </w:rPr>
        <w:t>compatibility and suitability</w:t>
      </w:r>
      <w:r w:rsidRPr="002B4A7A">
        <w:rPr>
          <w:spacing w:val="-3"/>
          <w:lang w:val="en-GB"/>
        </w:rPr>
        <w:t xml:space="preserve"> of the proposed use with nearby land uses, existing and preferred public utilities, the character of the area, and the environmental protection goals, objectives, and policies;</w:t>
      </w:r>
    </w:p>
    <w:p w:rsidR="007B28C2" w:rsidRPr="002B4A7A" w:rsidRDefault="007B28C2" w:rsidP="007B28C2">
      <w:pPr>
        <w:tabs>
          <w:tab w:val="left" w:pos="-720"/>
          <w:tab w:val="left" w:pos="0"/>
          <w:tab w:val="left" w:pos="720"/>
          <w:tab w:val="left" w:pos="1440"/>
        </w:tabs>
        <w:suppressAutoHyphens/>
        <w:ind w:left="2160" w:hanging="2160"/>
        <w:rPr>
          <w:spacing w:val="-3"/>
          <w:lang w:val="en-GB"/>
        </w:rPr>
      </w:pPr>
      <w:r w:rsidRPr="002B4A7A">
        <w:rPr>
          <w:spacing w:val="-3"/>
          <w:lang w:val="en-GB"/>
        </w:rPr>
        <w:tab/>
      </w:r>
      <w:r w:rsidRPr="002B4A7A">
        <w:rPr>
          <w:spacing w:val="-3"/>
          <w:lang w:val="en-GB"/>
        </w:rPr>
        <w:tab/>
      </w:r>
      <w:r w:rsidRPr="002B4A7A">
        <w:rPr>
          <w:spacing w:val="-3"/>
          <w:lang w:val="en-GB"/>
        </w:rPr>
        <w:sym w:font="Symbol" w:char="F0B7"/>
      </w:r>
      <w:r w:rsidRPr="002B4A7A">
        <w:rPr>
          <w:spacing w:val="-3"/>
          <w:lang w:val="en-GB"/>
        </w:rPr>
        <w:tab/>
        <w:t xml:space="preserve">The </w:t>
      </w:r>
      <w:r w:rsidRPr="002B4A7A">
        <w:rPr>
          <w:b/>
          <w:spacing w:val="-3"/>
          <w:u w:val="single"/>
          <w:lang w:val="en-GB"/>
        </w:rPr>
        <w:t>effect</w:t>
      </w:r>
      <w:r w:rsidRPr="002B4A7A">
        <w:rPr>
          <w:spacing w:val="-3"/>
          <w:lang w:val="en-GB"/>
        </w:rPr>
        <w:t xml:space="preserve"> of the proposed development on proposed municipal projects identified in this bylaw, including municipal reserve and recreational policies;</w:t>
      </w:r>
    </w:p>
    <w:p w:rsidR="007B28C2" w:rsidRPr="002B4A7A" w:rsidRDefault="007B28C2" w:rsidP="007B28C2">
      <w:pPr>
        <w:tabs>
          <w:tab w:val="left" w:pos="-720"/>
          <w:tab w:val="left" w:pos="0"/>
          <w:tab w:val="left" w:pos="720"/>
          <w:tab w:val="left" w:pos="1440"/>
        </w:tabs>
        <w:suppressAutoHyphens/>
        <w:ind w:left="2160" w:hanging="2160"/>
        <w:rPr>
          <w:spacing w:val="-3"/>
          <w:lang w:val="en-GB"/>
        </w:rPr>
      </w:pPr>
      <w:r w:rsidRPr="002B4A7A">
        <w:rPr>
          <w:spacing w:val="-3"/>
          <w:lang w:val="en-GB"/>
        </w:rPr>
        <w:tab/>
      </w:r>
      <w:r w:rsidRPr="002B4A7A">
        <w:rPr>
          <w:spacing w:val="-3"/>
          <w:lang w:val="en-GB"/>
        </w:rPr>
        <w:tab/>
      </w:r>
      <w:r w:rsidRPr="002B4A7A">
        <w:rPr>
          <w:spacing w:val="-3"/>
          <w:lang w:val="en-GB"/>
        </w:rPr>
        <w:sym w:font="Symbol" w:char="F0B7"/>
      </w:r>
      <w:r w:rsidRPr="002B4A7A">
        <w:rPr>
          <w:spacing w:val="-3"/>
          <w:lang w:val="en-GB"/>
        </w:rPr>
        <w:tab/>
        <w:t xml:space="preserve">The </w:t>
      </w:r>
      <w:r w:rsidRPr="002B4A7A">
        <w:rPr>
          <w:b/>
          <w:spacing w:val="-3"/>
          <w:u w:val="single"/>
          <w:lang w:val="en-GB"/>
        </w:rPr>
        <w:t>effect</w:t>
      </w:r>
      <w:r w:rsidRPr="002B4A7A">
        <w:rPr>
          <w:spacing w:val="-3"/>
          <w:lang w:val="en-GB"/>
        </w:rPr>
        <w:t xml:space="preserve"> compatibility and suitability of the proposed development on any wildlife habitat, heritage or archaeological sensitive area.  Where a proposal is located within an identified environmentally sensitive area consultation with appropriate departments and agencies is required to ensure effective environmental management; and</w:t>
      </w:r>
    </w:p>
    <w:p w:rsidR="007B28C2" w:rsidRPr="002B4A7A" w:rsidRDefault="007B28C2" w:rsidP="007B28C2">
      <w:pPr>
        <w:tabs>
          <w:tab w:val="left" w:pos="-720"/>
          <w:tab w:val="left" w:pos="0"/>
          <w:tab w:val="left" w:pos="720"/>
          <w:tab w:val="left" w:pos="1440"/>
        </w:tabs>
        <w:suppressAutoHyphens/>
        <w:ind w:left="2160" w:hanging="2160"/>
        <w:rPr>
          <w:spacing w:val="-3"/>
          <w:sz w:val="24"/>
          <w:szCs w:val="24"/>
          <w:lang w:val="en-GB"/>
        </w:rPr>
      </w:pPr>
      <w:r w:rsidRPr="002B4A7A">
        <w:rPr>
          <w:spacing w:val="-3"/>
          <w:lang w:val="en-GB"/>
        </w:rPr>
        <w:tab/>
      </w:r>
      <w:r w:rsidRPr="002B4A7A">
        <w:rPr>
          <w:spacing w:val="-3"/>
          <w:lang w:val="en-GB"/>
        </w:rPr>
        <w:tab/>
      </w:r>
      <w:r w:rsidRPr="002B4A7A">
        <w:rPr>
          <w:spacing w:val="-3"/>
          <w:lang w:val="en-GB"/>
        </w:rPr>
        <w:sym w:font="Symbol" w:char="F0B7"/>
      </w:r>
      <w:r w:rsidRPr="002B4A7A">
        <w:rPr>
          <w:spacing w:val="-3"/>
          <w:lang w:val="en-GB"/>
        </w:rPr>
        <w:tab/>
        <w:t xml:space="preserve">Any </w:t>
      </w:r>
      <w:r w:rsidRPr="002B4A7A">
        <w:rPr>
          <w:b/>
          <w:spacing w:val="-3"/>
          <w:u w:val="single"/>
          <w:lang w:val="en-GB"/>
        </w:rPr>
        <w:t>additional</w:t>
      </w:r>
      <w:r w:rsidRPr="002B4A7A">
        <w:rPr>
          <w:spacing w:val="-3"/>
          <w:lang w:val="en-GB"/>
        </w:rPr>
        <w:t xml:space="preserve"> reports, studies, development issues, resident concerns, provincial comments, and public hearing submissions.</w:t>
      </w:r>
    </w:p>
    <w:p w:rsidR="007B28C2" w:rsidRPr="002B4A7A" w:rsidRDefault="007B28C2" w:rsidP="00806249">
      <w:pPr>
        <w:pStyle w:val="ListParagraph"/>
        <w:numPr>
          <w:ilvl w:val="0"/>
          <w:numId w:val="45"/>
        </w:numPr>
        <w:spacing w:after="120"/>
        <w:rPr>
          <w:b/>
          <w:color w:val="auto"/>
        </w:rPr>
      </w:pPr>
      <w:r w:rsidRPr="002B4A7A">
        <w:rPr>
          <w:b/>
          <w:color w:val="auto"/>
        </w:rPr>
        <w:t>Prior to the consideration of a development or subdivision proposal, the council may require an area Concept Plan be prepared.  Where a Concept Plan is considered necessary, the plan will consider the following:</w:t>
      </w:r>
    </w:p>
    <w:p w:rsidR="007B28C2" w:rsidRPr="002B4A7A" w:rsidRDefault="007B28C2" w:rsidP="007B28C2">
      <w:pPr>
        <w:tabs>
          <w:tab w:val="left" w:pos="-720"/>
          <w:tab w:val="left" w:pos="0"/>
          <w:tab w:val="left" w:pos="720"/>
          <w:tab w:val="left" w:pos="1440"/>
        </w:tabs>
        <w:suppressAutoHyphens/>
        <w:ind w:left="2160" w:hanging="2160"/>
        <w:rPr>
          <w:spacing w:val="-3"/>
          <w:lang w:val="en-GB"/>
        </w:rPr>
      </w:pPr>
      <w:r w:rsidRPr="002B4A7A">
        <w:rPr>
          <w:spacing w:val="-3"/>
          <w:lang w:val="en-GB"/>
        </w:rPr>
        <w:tab/>
      </w:r>
      <w:r w:rsidRPr="002B4A7A">
        <w:rPr>
          <w:spacing w:val="-3"/>
          <w:lang w:val="en-GB"/>
        </w:rPr>
        <w:tab/>
      </w:r>
      <w:r w:rsidRPr="002B4A7A">
        <w:rPr>
          <w:spacing w:val="-3"/>
          <w:lang w:val="en-GB"/>
        </w:rPr>
        <w:sym w:font="Symbol" w:char="F0B7"/>
      </w:r>
      <w:r w:rsidRPr="002B4A7A">
        <w:rPr>
          <w:spacing w:val="-3"/>
          <w:lang w:val="en-GB"/>
        </w:rPr>
        <w:tab/>
        <w:t>The location of proposed uses in relationship to adjacent and surrounding uses;</w:t>
      </w:r>
    </w:p>
    <w:p w:rsidR="007B28C2" w:rsidRPr="002B4A7A" w:rsidRDefault="007B28C2" w:rsidP="007B28C2">
      <w:pPr>
        <w:tabs>
          <w:tab w:val="left" w:pos="-720"/>
          <w:tab w:val="left" w:pos="0"/>
          <w:tab w:val="left" w:pos="720"/>
          <w:tab w:val="left" w:pos="1440"/>
        </w:tabs>
        <w:suppressAutoHyphens/>
        <w:ind w:left="2160" w:hanging="2160"/>
        <w:rPr>
          <w:spacing w:val="-3"/>
          <w:lang w:val="en-GB"/>
        </w:rPr>
      </w:pPr>
      <w:r w:rsidRPr="002B4A7A">
        <w:rPr>
          <w:spacing w:val="-3"/>
          <w:lang w:val="en-GB"/>
        </w:rPr>
        <w:tab/>
      </w:r>
      <w:r w:rsidRPr="002B4A7A">
        <w:rPr>
          <w:spacing w:val="-3"/>
          <w:lang w:val="en-GB"/>
        </w:rPr>
        <w:tab/>
      </w:r>
      <w:r w:rsidRPr="002B4A7A">
        <w:rPr>
          <w:spacing w:val="-3"/>
          <w:lang w:val="en-GB"/>
        </w:rPr>
        <w:sym w:font="Symbol" w:char="F0B7"/>
      </w:r>
      <w:r w:rsidRPr="002B4A7A">
        <w:rPr>
          <w:spacing w:val="-3"/>
          <w:lang w:val="en-GB"/>
        </w:rPr>
        <w:tab/>
        <w:t>Servicing requirements of the proposed subdivision or development (water quality and quantity, sewage disposal, fire fighting capability, utilities);</w:t>
      </w:r>
    </w:p>
    <w:p w:rsidR="007B28C2" w:rsidRPr="002B4A7A" w:rsidRDefault="007B28C2" w:rsidP="007B28C2">
      <w:pPr>
        <w:tabs>
          <w:tab w:val="left" w:pos="-720"/>
          <w:tab w:val="left" w:pos="0"/>
          <w:tab w:val="left" w:pos="720"/>
          <w:tab w:val="left" w:pos="1440"/>
        </w:tabs>
        <w:suppressAutoHyphens/>
        <w:ind w:left="2160" w:hanging="2160"/>
        <w:rPr>
          <w:spacing w:val="-3"/>
          <w:lang w:val="en-GB"/>
        </w:rPr>
      </w:pPr>
      <w:r w:rsidRPr="002B4A7A">
        <w:rPr>
          <w:spacing w:val="-3"/>
          <w:lang w:val="en-GB"/>
        </w:rPr>
        <w:tab/>
      </w:r>
      <w:r w:rsidRPr="002B4A7A">
        <w:rPr>
          <w:spacing w:val="-3"/>
          <w:lang w:val="en-GB"/>
        </w:rPr>
        <w:tab/>
      </w:r>
      <w:r w:rsidRPr="002B4A7A">
        <w:rPr>
          <w:spacing w:val="-3"/>
          <w:lang w:val="en-GB"/>
        </w:rPr>
        <w:sym w:font="Symbol" w:char="F0B7"/>
      </w:r>
      <w:r w:rsidRPr="002B4A7A">
        <w:rPr>
          <w:spacing w:val="-3"/>
          <w:lang w:val="en-GB"/>
        </w:rPr>
        <w:tab/>
        <w:t>The types of developments proposed;</w:t>
      </w:r>
    </w:p>
    <w:p w:rsidR="007B28C2" w:rsidRPr="002B4A7A" w:rsidRDefault="007B28C2" w:rsidP="007B28C2">
      <w:pPr>
        <w:tabs>
          <w:tab w:val="left" w:pos="-720"/>
          <w:tab w:val="left" w:pos="0"/>
          <w:tab w:val="left" w:pos="720"/>
          <w:tab w:val="left" w:pos="1440"/>
        </w:tabs>
        <w:suppressAutoHyphens/>
        <w:ind w:left="2160" w:hanging="2160"/>
        <w:rPr>
          <w:spacing w:val="-3"/>
          <w:lang w:val="en-GB"/>
        </w:rPr>
      </w:pPr>
      <w:r w:rsidRPr="002B4A7A">
        <w:rPr>
          <w:spacing w:val="-3"/>
          <w:lang w:val="en-GB"/>
        </w:rPr>
        <w:tab/>
      </w:r>
      <w:r w:rsidRPr="002B4A7A">
        <w:rPr>
          <w:spacing w:val="-3"/>
          <w:lang w:val="en-GB"/>
        </w:rPr>
        <w:tab/>
      </w:r>
      <w:r w:rsidRPr="002B4A7A">
        <w:rPr>
          <w:spacing w:val="-3"/>
          <w:lang w:val="en-GB"/>
        </w:rPr>
        <w:sym w:font="Symbol" w:char="F0B7"/>
      </w:r>
      <w:r w:rsidRPr="002B4A7A">
        <w:rPr>
          <w:spacing w:val="-3"/>
          <w:lang w:val="en-GB"/>
        </w:rPr>
        <w:tab/>
        <w:t>Access, and the potential impacts on the road allowance, highway, road, or trail system and traffic safety;</w:t>
      </w:r>
    </w:p>
    <w:p w:rsidR="007B28C2" w:rsidRPr="002B4A7A" w:rsidRDefault="007B28C2" w:rsidP="007B28C2">
      <w:pPr>
        <w:tabs>
          <w:tab w:val="left" w:pos="-720"/>
          <w:tab w:val="left" w:pos="0"/>
          <w:tab w:val="left" w:pos="720"/>
          <w:tab w:val="left" w:pos="1440"/>
        </w:tabs>
        <w:suppressAutoHyphens/>
        <w:ind w:left="2160" w:hanging="2160"/>
        <w:rPr>
          <w:spacing w:val="-3"/>
          <w:lang w:val="en-GB"/>
        </w:rPr>
      </w:pPr>
      <w:r w:rsidRPr="002B4A7A">
        <w:rPr>
          <w:spacing w:val="-3"/>
          <w:lang w:val="en-GB"/>
        </w:rPr>
        <w:lastRenderedPageBreak/>
        <w:tab/>
      </w:r>
      <w:r w:rsidRPr="002B4A7A">
        <w:rPr>
          <w:spacing w:val="-3"/>
          <w:lang w:val="en-GB"/>
        </w:rPr>
        <w:tab/>
      </w:r>
      <w:r w:rsidRPr="002B4A7A">
        <w:rPr>
          <w:spacing w:val="-3"/>
          <w:lang w:val="en-GB"/>
        </w:rPr>
        <w:sym w:font="Symbol" w:char="F0B7"/>
      </w:r>
      <w:r w:rsidRPr="002B4A7A">
        <w:rPr>
          <w:spacing w:val="-3"/>
          <w:lang w:val="en-GB"/>
        </w:rPr>
        <w:tab/>
        <w:t>The agricultural capability of the soils;</w:t>
      </w:r>
    </w:p>
    <w:p w:rsidR="007B28C2" w:rsidRPr="002B4A7A" w:rsidRDefault="007B28C2" w:rsidP="007B28C2">
      <w:pPr>
        <w:tabs>
          <w:tab w:val="left" w:pos="-720"/>
          <w:tab w:val="left" w:pos="0"/>
          <w:tab w:val="left" w:pos="720"/>
          <w:tab w:val="left" w:pos="1440"/>
        </w:tabs>
        <w:suppressAutoHyphens/>
        <w:ind w:left="2160" w:hanging="2160"/>
        <w:rPr>
          <w:spacing w:val="-3"/>
          <w:lang w:val="en-GB"/>
        </w:rPr>
      </w:pPr>
      <w:r w:rsidRPr="002B4A7A">
        <w:rPr>
          <w:spacing w:val="-3"/>
          <w:lang w:val="en-GB"/>
        </w:rPr>
        <w:tab/>
      </w:r>
      <w:r w:rsidRPr="002B4A7A">
        <w:rPr>
          <w:spacing w:val="-3"/>
          <w:lang w:val="en-GB"/>
        </w:rPr>
        <w:tab/>
      </w:r>
      <w:r w:rsidRPr="002B4A7A">
        <w:rPr>
          <w:spacing w:val="-3"/>
          <w:lang w:val="en-GB"/>
        </w:rPr>
        <w:sym w:font="Symbol" w:char="F0B7"/>
      </w:r>
      <w:r w:rsidRPr="002B4A7A">
        <w:rPr>
          <w:spacing w:val="-3"/>
          <w:lang w:val="en-GB"/>
        </w:rPr>
        <w:tab/>
        <w:t>Existing and future uses in the surrounding area;</w:t>
      </w:r>
    </w:p>
    <w:p w:rsidR="007B28C2" w:rsidRPr="002B4A7A" w:rsidRDefault="007B28C2" w:rsidP="007B28C2">
      <w:pPr>
        <w:tabs>
          <w:tab w:val="left" w:pos="-720"/>
          <w:tab w:val="left" w:pos="0"/>
          <w:tab w:val="left" w:pos="720"/>
          <w:tab w:val="left" w:pos="1440"/>
        </w:tabs>
        <w:suppressAutoHyphens/>
        <w:ind w:left="2160" w:hanging="2160"/>
        <w:rPr>
          <w:spacing w:val="-3"/>
          <w:lang w:val="en-GB"/>
        </w:rPr>
      </w:pPr>
      <w:r w:rsidRPr="002B4A7A">
        <w:rPr>
          <w:spacing w:val="-3"/>
          <w:lang w:val="en-GB"/>
        </w:rPr>
        <w:tab/>
      </w:r>
      <w:r w:rsidRPr="002B4A7A">
        <w:rPr>
          <w:spacing w:val="-3"/>
          <w:lang w:val="en-GB"/>
        </w:rPr>
        <w:tab/>
      </w:r>
      <w:r w:rsidRPr="002B4A7A">
        <w:rPr>
          <w:spacing w:val="-3"/>
          <w:lang w:val="en-GB"/>
        </w:rPr>
        <w:sym w:font="Symbol" w:char="F0B7"/>
      </w:r>
      <w:r w:rsidRPr="002B4A7A">
        <w:rPr>
          <w:spacing w:val="-3"/>
          <w:lang w:val="en-GB"/>
        </w:rPr>
        <w:tab/>
        <w:t>Development standards or design criteria which includes such aspects as parking, disturbance of land, reclamation, landscaping, screening, storage, signage, and building design and finish; and</w:t>
      </w:r>
    </w:p>
    <w:p w:rsidR="007B28C2" w:rsidRPr="002B4A7A" w:rsidRDefault="007B28C2" w:rsidP="007B28C2">
      <w:pPr>
        <w:tabs>
          <w:tab w:val="left" w:pos="-720"/>
          <w:tab w:val="left" w:pos="0"/>
          <w:tab w:val="left" w:pos="720"/>
          <w:tab w:val="left" w:pos="1440"/>
        </w:tabs>
        <w:suppressAutoHyphens/>
        <w:ind w:left="2160" w:hanging="2160"/>
        <w:rPr>
          <w:spacing w:val="-3"/>
          <w:lang w:val="en-GB"/>
        </w:rPr>
      </w:pPr>
      <w:r w:rsidRPr="002B4A7A">
        <w:rPr>
          <w:spacing w:val="-3"/>
          <w:lang w:val="en-GB"/>
        </w:rPr>
        <w:tab/>
      </w:r>
      <w:r w:rsidRPr="002B4A7A">
        <w:rPr>
          <w:spacing w:val="-3"/>
          <w:lang w:val="en-GB"/>
        </w:rPr>
        <w:tab/>
      </w:r>
      <w:r w:rsidRPr="002B4A7A">
        <w:rPr>
          <w:spacing w:val="-3"/>
          <w:lang w:val="en-GB"/>
        </w:rPr>
        <w:sym w:font="Symbol" w:char="F0B7"/>
      </w:r>
      <w:r w:rsidRPr="002B4A7A">
        <w:rPr>
          <w:spacing w:val="-3"/>
          <w:lang w:val="en-GB"/>
        </w:rPr>
        <w:tab/>
        <w:t>Any other matters which the Rural Municipal Council considers necessary.</w:t>
      </w:r>
    </w:p>
    <w:p w:rsidR="007B28C2" w:rsidRPr="002B4A7A" w:rsidRDefault="007B28C2" w:rsidP="00806249">
      <w:pPr>
        <w:pStyle w:val="ListParagraph"/>
        <w:numPr>
          <w:ilvl w:val="0"/>
          <w:numId w:val="45"/>
        </w:numPr>
        <w:spacing w:before="120" w:after="120"/>
        <w:rPr>
          <w:b/>
          <w:color w:val="auto"/>
        </w:rPr>
      </w:pPr>
      <w:r w:rsidRPr="002B4A7A">
        <w:rPr>
          <w:b/>
          <w:color w:val="auto"/>
        </w:rPr>
        <w:t>Subdivision and development proposals shall not be approved where the proposal:</w:t>
      </w:r>
    </w:p>
    <w:p w:rsidR="007B28C2" w:rsidRPr="002B4A7A" w:rsidRDefault="007B28C2" w:rsidP="007B28C2">
      <w:pPr>
        <w:tabs>
          <w:tab w:val="left" w:pos="-720"/>
          <w:tab w:val="left" w:pos="0"/>
          <w:tab w:val="left" w:pos="720"/>
          <w:tab w:val="left" w:pos="1440"/>
        </w:tabs>
        <w:suppressAutoHyphens/>
        <w:ind w:left="2160" w:hanging="2160"/>
        <w:rPr>
          <w:spacing w:val="-3"/>
          <w:lang w:val="en-GB"/>
        </w:rPr>
      </w:pPr>
      <w:r w:rsidRPr="002B4A7A">
        <w:rPr>
          <w:spacing w:val="-3"/>
          <w:lang w:val="en-GB"/>
        </w:rPr>
        <w:tab/>
      </w:r>
      <w:r w:rsidRPr="002B4A7A">
        <w:rPr>
          <w:spacing w:val="-3"/>
          <w:lang w:val="en-GB"/>
        </w:rPr>
        <w:tab/>
      </w:r>
      <w:r w:rsidRPr="002B4A7A">
        <w:rPr>
          <w:spacing w:val="-3"/>
          <w:lang w:val="en-GB"/>
        </w:rPr>
        <w:sym w:font="Symbol" w:char="F0B7"/>
      </w:r>
      <w:r w:rsidRPr="002B4A7A">
        <w:rPr>
          <w:spacing w:val="-3"/>
          <w:lang w:val="en-GB"/>
        </w:rPr>
        <w:tab/>
        <w:t>Is detrimental to the health, safety, convenience, or general welfare of the persons residing or working in the area;</w:t>
      </w:r>
    </w:p>
    <w:p w:rsidR="007B28C2" w:rsidRPr="002B4A7A" w:rsidRDefault="007B28C2" w:rsidP="007B28C2">
      <w:pPr>
        <w:tabs>
          <w:tab w:val="left" w:pos="-720"/>
          <w:tab w:val="left" w:pos="0"/>
          <w:tab w:val="left" w:pos="720"/>
          <w:tab w:val="left" w:pos="1440"/>
        </w:tabs>
        <w:suppressAutoHyphens/>
        <w:ind w:left="2160" w:hanging="2160"/>
        <w:rPr>
          <w:spacing w:val="-3"/>
          <w:lang w:val="en-GB"/>
        </w:rPr>
      </w:pPr>
      <w:r w:rsidRPr="002B4A7A">
        <w:rPr>
          <w:spacing w:val="-3"/>
          <w:lang w:val="en-GB"/>
        </w:rPr>
        <w:tab/>
      </w:r>
      <w:r w:rsidRPr="002B4A7A">
        <w:rPr>
          <w:spacing w:val="-3"/>
          <w:lang w:val="en-GB"/>
        </w:rPr>
        <w:tab/>
      </w:r>
      <w:r w:rsidRPr="002B4A7A">
        <w:rPr>
          <w:spacing w:val="-3"/>
          <w:lang w:val="en-GB"/>
        </w:rPr>
        <w:sym w:font="Symbol" w:char="F0B7"/>
      </w:r>
      <w:r w:rsidRPr="002B4A7A">
        <w:rPr>
          <w:spacing w:val="-3"/>
          <w:lang w:val="en-GB"/>
        </w:rPr>
        <w:tab/>
        <w:t>Is injurious to, or incompatible with, existing or proposed developments or public utilities in the vicinity;</w:t>
      </w:r>
    </w:p>
    <w:p w:rsidR="007B28C2" w:rsidRPr="002B4A7A" w:rsidRDefault="007B28C2" w:rsidP="007B28C2">
      <w:pPr>
        <w:tabs>
          <w:tab w:val="left" w:pos="-720"/>
          <w:tab w:val="left" w:pos="0"/>
          <w:tab w:val="left" w:pos="720"/>
          <w:tab w:val="left" w:pos="1440"/>
        </w:tabs>
        <w:suppressAutoHyphens/>
        <w:ind w:left="2160" w:hanging="2160"/>
        <w:rPr>
          <w:spacing w:val="-3"/>
          <w:lang w:val="en-GB"/>
        </w:rPr>
      </w:pPr>
      <w:r w:rsidRPr="002B4A7A">
        <w:rPr>
          <w:spacing w:val="-3"/>
          <w:lang w:val="en-GB"/>
        </w:rPr>
        <w:tab/>
      </w:r>
      <w:r w:rsidRPr="002B4A7A">
        <w:rPr>
          <w:spacing w:val="-3"/>
          <w:lang w:val="en-GB"/>
        </w:rPr>
        <w:tab/>
      </w:r>
      <w:r w:rsidRPr="002B4A7A">
        <w:rPr>
          <w:spacing w:val="-3"/>
          <w:lang w:val="en-GB"/>
        </w:rPr>
        <w:sym w:font="Symbol" w:char="F0B7"/>
      </w:r>
      <w:r w:rsidRPr="002B4A7A">
        <w:rPr>
          <w:spacing w:val="-3"/>
          <w:lang w:val="en-GB"/>
        </w:rPr>
        <w:tab/>
        <w:t>Involves, in council's opinion, prohibitively expensive public utility construction or municipal maintenance and reclamation costs;</w:t>
      </w:r>
    </w:p>
    <w:p w:rsidR="007B28C2" w:rsidRPr="002B4A7A" w:rsidRDefault="007B28C2" w:rsidP="007B28C2">
      <w:pPr>
        <w:tabs>
          <w:tab w:val="left" w:pos="-720"/>
          <w:tab w:val="left" w:pos="0"/>
          <w:tab w:val="left" w:pos="720"/>
          <w:tab w:val="left" w:pos="1440"/>
        </w:tabs>
        <w:suppressAutoHyphens/>
        <w:ind w:left="2160" w:hanging="2160"/>
        <w:rPr>
          <w:spacing w:val="-3"/>
          <w:lang w:val="en-GB"/>
        </w:rPr>
      </w:pPr>
      <w:r w:rsidRPr="002B4A7A">
        <w:rPr>
          <w:spacing w:val="-3"/>
          <w:lang w:val="en-GB"/>
        </w:rPr>
        <w:tab/>
      </w:r>
      <w:r w:rsidRPr="002B4A7A">
        <w:rPr>
          <w:spacing w:val="-3"/>
          <w:lang w:val="en-GB"/>
        </w:rPr>
        <w:tab/>
      </w:r>
      <w:r w:rsidRPr="002B4A7A">
        <w:rPr>
          <w:spacing w:val="-3"/>
          <w:lang w:val="en-GB"/>
        </w:rPr>
        <w:sym w:font="Symbol" w:char="F0B7"/>
      </w:r>
      <w:r w:rsidRPr="002B4A7A">
        <w:rPr>
          <w:spacing w:val="-3"/>
          <w:lang w:val="en-GB"/>
        </w:rPr>
        <w:tab/>
        <w:t>Involves the refusal of a developer to enter into a servicing or development agreement; and</w:t>
      </w:r>
    </w:p>
    <w:p w:rsidR="007B28C2" w:rsidRPr="002B4A7A" w:rsidRDefault="007B28C2" w:rsidP="007B28C2">
      <w:pPr>
        <w:tabs>
          <w:tab w:val="left" w:pos="-720"/>
          <w:tab w:val="left" w:pos="0"/>
          <w:tab w:val="left" w:pos="720"/>
          <w:tab w:val="left" w:pos="1440"/>
        </w:tabs>
        <w:suppressAutoHyphens/>
        <w:ind w:left="2160" w:hanging="2160"/>
        <w:rPr>
          <w:spacing w:val="-3"/>
          <w:lang w:val="en-GB"/>
        </w:rPr>
      </w:pPr>
      <w:r w:rsidRPr="002B4A7A">
        <w:rPr>
          <w:spacing w:val="-3"/>
          <w:lang w:val="en-GB"/>
        </w:rPr>
        <w:tab/>
      </w:r>
      <w:r w:rsidRPr="002B4A7A">
        <w:rPr>
          <w:spacing w:val="-3"/>
          <w:lang w:val="en-GB"/>
        </w:rPr>
        <w:tab/>
      </w:r>
      <w:r w:rsidRPr="002B4A7A">
        <w:rPr>
          <w:spacing w:val="-3"/>
          <w:lang w:val="en-GB"/>
        </w:rPr>
        <w:sym w:font="Symbol" w:char="F0B7"/>
      </w:r>
      <w:r w:rsidRPr="002B4A7A">
        <w:rPr>
          <w:spacing w:val="-3"/>
          <w:lang w:val="en-GB"/>
        </w:rPr>
        <w:tab/>
        <w:t>Is not located, appropriately arranged or serviced on an environmentally protected site or in an environmentally suitable manner.</w:t>
      </w:r>
    </w:p>
    <w:p w:rsidR="007B28C2" w:rsidRPr="002B4A7A" w:rsidRDefault="007B28C2" w:rsidP="007B28C2">
      <w:pPr>
        <w:rPr>
          <w:rStyle w:val="Emphasis"/>
        </w:rPr>
      </w:pPr>
    </w:p>
    <w:p w:rsidR="007B28C2" w:rsidRPr="002B4A7A" w:rsidRDefault="007B28C2" w:rsidP="007B28C2">
      <w:pPr>
        <w:jc w:val="left"/>
        <w:rPr>
          <w:rStyle w:val="Emphasis"/>
        </w:rPr>
      </w:pPr>
      <w:r w:rsidRPr="002B4A7A">
        <w:rPr>
          <w:rStyle w:val="Emphasis"/>
        </w:rPr>
        <w:br w:type="page"/>
      </w:r>
    </w:p>
    <w:p w:rsidR="007B28C2" w:rsidRPr="002B4A7A" w:rsidRDefault="007B28C2" w:rsidP="007B28C2">
      <w:pPr>
        <w:pStyle w:val="Heading2"/>
        <w:numPr>
          <w:ilvl w:val="0"/>
          <w:numId w:val="0"/>
        </w:numPr>
        <w:ind w:left="718" w:hanging="718"/>
      </w:pPr>
      <w:bookmarkStart w:id="78" w:name="_Toc363660392"/>
      <w:r w:rsidRPr="002B4A7A">
        <w:lastRenderedPageBreak/>
        <w:t>Chart B:  Sample Development Proposal “Berlin Developments”</w:t>
      </w:r>
      <w:bookmarkEnd w:id="78"/>
    </w:p>
    <w:p w:rsidR="007B28C2" w:rsidRPr="002B4A7A" w:rsidRDefault="007B28C2" w:rsidP="007B28C2"/>
    <w:p w:rsidR="007B28C2" w:rsidRPr="002B4A7A" w:rsidRDefault="007B28C2" w:rsidP="007B28C2">
      <w:pPr>
        <w:widowControl w:val="0"/>
        <w:autoSpaceDE w:val="0"/>
        <w:autoSpaceDN w:val="0"/>
        <w:adjustRightInd w:val="0"/>
        <w:spacing w:after="0" w:line="302" w:lineRule="exact"/>
        <w:ind w:right="-48"/>
        <w:jc w:val="center"/>
        <w:rPr>
          <w:rFonts w:ascii="Times New Roman" w:hAnsi="Times New Roman"/>
          <w:b/>
          <w:sz w:val="28"/>
          <w:szCs w:val="28"/>
          <w:lang w:bidi="ar-SA"/>
        </w:rPr>
      </w:pPr>
    </w:p>
    <w:p w:rsidR="007B28C2" w:rsidRPr="002B4A7A" w:rsidRDefault="007B28C2" w:rsidP="007B28C2">
      <w:pPr>
        <w:widowControl w:val="0"/>
        <w:autoSpaceDE w:val="0"/>
        <w:autoSpaceDN w:val="0"/>
        <w:adjustRightInd w:val="0"/>
        <w:spacing w:after="0" w:line="302" w:lineRule="exact"/>
        <w:ind w:right="-48"/>
        <w:jc w:val="center"/>
        <w:rPr>
          <w:rFonts w:ascii="Times New Roman" w:hAnsi="Times New Roman"/>
          <w:b/>
          <w:sz w:val="28"/>
          <w:szCs w:val="28"/>
          <w:lang w:bidi="ar-SA"/>
        </w:rPr>
      </w:pPr>
    </w:p>
    <w:p w:rsidR="007B28C2" w:rsidRPr="002B4A7A" w:rsidRDefault="007B28C2" w:rsidP="007B28C2">
      <w:pPr>
        <w:widowControl w:val="0"/>
        <w:autoSpaceDE w:val="0"/>
        <w:autoSpaceDN w:val="0"/>
        <w:adjustRightInd w:val="0"/>
        <w:spacing w:after="0" w:line="302" w:lineRule="exact"/>
        <w:ind w:right="-48"/>
        <w:jc w:val="center"/>
        <w:rPr>
          <w:rFonts w:ascii="Times New Roman" w:hAnsi="Times New Roman"/>
          <w:b/>
          <w:sz w:val="28"/>
          <w:szCs w:val="28"/>
          <w:lang w:bidi="ar-SA"/>
        </w:rPr>
      </w:pPr>
    </w:p>
    <w:p w:rsidR="007B28C2" w:rsidRPr="002B4A7A" w:rsidRDefault="007B28C2" w:rsidP="007B28C2">
      <w:pPr>
        <w:widowControl w:val="0"/>
        <w:autoSpaceDE w:val="0"/>
        <w:autoSpaceDN w:val="0"/>
        <w:adjustRightInd w:val="0"/>
        <w:spacing w:after="0" w:line="302" w:lineRule="exact"/>
        <w:ind w:right="-48"/>
        <w:jc w:val="center"/>
        <w:rPr>
          <w:rFonts w:asciiTheme="minorHAnsi" w:hAnsiTheme="minorHAnsi"/>
          <w:b/>
          <w:sz w:val="28"/>
          <w:szCs w:val="28"/>
          <w:lang w:bidi="ar-SA"/>
        </w:rPr>
      </w:pPr>
      <w:r w:rsidRPr="002B4A7A">
        <w:rPr>
          <w:rFonts w:asciiTheme="minorHAnsi" w:hAnsiTheme="minorHAnsi"/>
          <w:b/>
          <w:sz w:val="28"/>
          <w:szCs w:val="28"/>
          <w:lang w:bidi="ar-SA"/>
        </w:rPr>
        <w:t>BERLIN DEVELOPMENTS LTD.</w:t>
      </w:r>
    </w:p>
    <w:p w:rsidR="007B28C2" w:rsidRPr="002B4A7A" w:rsidRDefault="007B28C2" w:rsidP="007B28C2">
      <w:pPr>
        <w:widowControl w:val="0"/>
        <w:autoSpaceDE w:val="0"/>
        <w:autoSpaceDN w:val="0"/>
        <w:adjustRightInd w:val="0"/>
        <w:spacing w:before="844" w:after="0" w:line="230" w:lineRule="exact"/>
        <w:ind w:right="-48"/>
        <w:jc w:val="center"/>
        <w:rPr>
          <w:rFonts w:asciiTheme="minorHAnsi" w:hAnsiTheme="minorHAnsi"/>
          <w:b/>
          <w:sz w:val="21"/>
          <w:szCs w:val="21"/>
          <w:lang w:bidi="ar-SA"/>
        </w:rPr>
      </w:pPr>
      <w:r w:rsidRPr="002B4A7A">
        <w:rPr>
          <w:rFonts w:asciiTheme="minorHAnsi" w:hAnsiTheme="minorHAnsi"/>
          <w:b/>
          <w:sz w:val="21"/>
          <w:szCs w:val="21"/>
          <w:lang w:bidi="ar-SA"/>
        </w:rPr>
        <w:t>Proposes</w:t>
      </w:r>
    </w:p>
    <w:p w:rsidR="007B28C2" w:rsidRPr="002B4A7A" w:rsidRDefault="007B28C2" w:rsidP="007B28C2">
      <w:pPr>
        <w:widowControl w:val="0"/>
        <w:autoSpaceDE w:val="0"/>
        <w:autoSpaceDN w:val="0"/>
        <w:adjustRightInd w:val="0"/>
        <w:spacing w:before="1267" w:after="0" w:line="336" w:lineRule="exact"/>
        <w:ind w:right="-48"/>
        <w:jc w:val="center"/>
        <w:rPr>
          <w:rFonts w:asciiTheme="minorHAnsi" w:hAnsiTheme="minorHAnsi"/>
          <w:b/>
          <w:sz w:val="32"/>
          <w:szCs w:val="32"/>
          <w:lang w:bidi="ar-SA"/>
        </w:rPr>
      </w:pPr>
      <w:r w:rsidRPr="002B4A7A">
        <w:rPr>
          <w:rFonts w:asciiTheme="minorHAnsi" w:hAnsiTheme="minorHAnsi"/>
          <w:b/>
          <w:sz w:val="32"/>
          <w:szCs w:val="32"/>
          <w:lang w:bidi="ar-SA"/>
        </w:rPr>
        <w:t>HEIDELBERG ESTATES</w:t>
      </w:r>
    </w:p>
    <w:p w:rsidR="007B28C2" w:rsidRPr="002B4A7A" w:rsidRDefault="007B28C2" w:rsidP="007B28C2">
      <w:pPr>
        <w:widowControl w:val="0"/>
        <w:autoSpaceDE w:val="0"/>
        <w:autoSpaceDN w:val="0"/>
        <w:adjustRightInd w:val="0"/>
        <w:spacing w:before="556" w:after="0" w:line="302" w:lineRule="exact"/>
        <w:jc w:val="center"/>
        <w:rPr>
          <w:rFonts w:asciiTheme="minorHAnsi" w:hAnsiTheme="minorHAnsi"/>
          <w:b/>
          <w:sz w:val="28"/>
          <w:szCs w:val="28"/>
          <w:lang w:bidi="ar-SA"/>
        </w:rPr>
      </w:pPr>
      <w:r w:rsidRPr="002B4A7A">
        <w:rPr>
          <w:rFonts w:asciiTheme="minorHAnsi" w:hAnsiTheme="minorHAnsi"/>
          <w:b/>
          <w:sz w:val="28"/>
          <w:szCs w:val="28"/>
          <w:lang w:bidi="ar-SA"/>
        </w:rPr>
        <w:t>MULTI-PARCEL DEVELOPMENT</w:t>
      </w:r>
    </w:p>
    <w:p w:rsidR="007B28C2" w:rsidRPr="002B4A7A" w:rsidRDefault="007B28C2" w:rsidP="007B28C2">
      <w:pPr>
        <w:widowControl w:val="0"/>
        <w:autoSpaceDE w:val="0"/>
        <w:autoSpaceDN w:val="0"/>
        <w:adjustRightInd w:val="0"/>
        <w:spacing w:before="360" w:after="0" w:line="264" w:lineRule="exact"/>
        <w:ind w:right="-48"/>
        <w:jc w:val="center"/>
        <w:rPr>
          <w:rFonts w:asciiTheme="minorHAnsi" w:hAnsiTheme="minorHAnsi"/>
          <w:b/>
          <w:sz w:val="21"/>
          <w:szCs w:val="21"/>
          <w:lang w:bidi="ar-SA"/>
        </w:rPr>
      </w:pPr>
      <w:r w:rsidRPr="002B4A7A">
        <w:rPr>
          <w:rFonts w:asciiTheme="minorHAnsi" w:hAnsiTheme="minorHAnsi"/>
          <w:b/>
          <w:sz w:val="21"/>
          <w:szCs w:val="21"/>
          <w:lang w:bidi="ar-SA"/>
        </w:rPr>
        <w:t>A Complementary Phase of Hamburg Estates Phase IV</w:t>
      </w:r>
    </w:p>
    <w:p w:rsidR="007B28C2" w:rsidRPr="002B4A7A" w:rsidRDefault="007B28C2" w:rsidP="007B28C2">
      <w:pPr>
        <w:widowControl w:val="0"/>
        <w:autoSpaceDE w:val="0"/>
        <w:autoSpaceDN w:val="0"/>
        <w:adjustRightInd w:val="0"/>
        <w:spacing w:before="2160" w:after="0" w:line="225" w:lineRule="exact"/>
        <w:ind w:right="-48"/>
        <w:jc w:val="center"/>
        <w:rPr>
          <w:rFonts w:asciiTheme="minorHAnsi" w:hAnsiTheme="minorHAnsi"/>
          <w:b/>
          <w:sz w:val="21"/>
          <w:szCs w:val="21"/>
          <w:lang w:bidi="ar-SA"/>
        </w:rPr>
      </w:pPr>
      <w:r w:rsidRPr="002B4A7A">
        <w:rPr>
          <w:rFonts w:asciiTheme="minorHAnsi" w:hAnsiTheme="minorHAnsi"/>
          <w:b/>
          <w:sz w:val="21"/>
          <w:szCs w:val="21"/>
          <w:lang w:bidi="ar-SA"/>
        </w:rPr>
        <w:t>Submission</w:t>
      </w:r>
    </w:p>
    <w:p w:rsidR="007B28C2" w:rsidRPr="002B4A7A" w:rsidRDefault="007B28C2" w:rsidP="007B28C2">
      <w:pPr>
        <w:widowControl w:val="0"/>
        <w:autoSpaceDE w:val="0"/>
        <w:autoSpaceDN w:val="0"/>
        <w:adjustRightInd w:val="0"/>
        <w:spacing w:before="283" w:after="0" w:line="216" w:lineRule="exact"/>
        <w:ind w:right="-48"/>
        <w:jc w:val="center"/>
        <w:rPr>
          <w:rFonts w:asciiTheme="minorHAnsi" w:hAnsiTheme="minorHAnsi"/>
          <w:w w:val="105"/>
          <w:sz w:val="24"/>
          <w:szCs w:val="24"/>
          <w:lang w:bidi="ar-SA"/>
        </w:rPr>
      </w:pPr>
      <w:r w:rsidRPr="002B4A7A">
        <w:rPr>
          <w:rFonts w:asciiTheme="minorHAnsi" w:hAnsiTheme="minorHAnsi"/>
          <w:b/>
          <w:sz w:val="21"/>
          <w:szCs w:val="21"/>
          <w:lang w:bidi="ar-SA"/>
        </w:rPr>
        <w:t xml:space="preserve">Prepared for </w:t>
      </w:r>
      <w:r w:rsidR="00B857CE" w:rsidRPr="002B4A7A">
        <w:rPr>
          <w:rFonts w:asciiTheme="minorHAnsi" w:hAnsiTheme="minorHAnsi"/>
          <w:b/>
          <w:sz w:val="21"/>
          <w:szCs w:val="21"/>
          <w:lang w:bidi="ar-SA"/>
        </w:rPr>
        <w:t xml:space="preserve">Rural Municipality of Longlaketon </w:t>
      </w:r>
      <w:r w:rsidRPr="002B4A7A">
        <w:rPr>
          <w:rFonts w:asciiTheme="minorHAnsi" w:hAnsiTheme="minorHAnsi"/>
          <w:b/>
          <w:sz w:val="21"/>
          <w:szCs w:val="21"/>
          <w:lang w:bidi="ar-SA"/>
        </w:rPr>
        <w:t>No.158</w:t>
      </w:r>
      <w:r w:rsidRPr="002B4A7A">
        <w:rPr>
          <w:rFonts w:asciiTheme="minorHAnsi" w:hAnsiTheme="minorHAnsi"/>
          <w:w w:val="105"/>
          <w:sz w:val="24"/>
          <w:szCs w:val="24"/>
          <w:lang w:bidi="ar-SA"/>
        </w:rPr>
        <w:br w:type="page"/>
      </w:r>
    </w:p>
    <w:p w:rsidR="007B28C2" w:rsidRPr="002B4A7A" w:rsidRDefault="007B28C2" w:rsidP="007B28C2">
      <w:pPr>
        <w:widowControl w:val="0"/>
        <w:autoSpaceDE w:val="0"/>
        <w:autoSpaceDN w:val="0"/>
        <w:adjustRightInd w:val="0"/>
        <w:spacing w:after="0" w:line="254" w:lineRule="exact"/>
        <w:ind w:right="43"/>
        <w:jc w:val="left"/>
        <w:rPr>
          <w:rFonts w:asciiTheme="minorHAnsi" w:hAnsiTheme="minorHAnsi"/>
          <w:b/>
          <w:w w:val="105"/>
          <w:sz w:val="28"/>
          <w:szCs w:val="28"/>
          <w:lang w:bidi="ar-SA"/>
        </w:rPr>
      </w:pPr>
      <w:r w:rsidRPr="002B4A7A">
        <w:rPr>
          <w:rFonts w:asciiTheme="minorHAnsi" w:hAnsiTheme="minorHAnsi"/>
          <w:w w:val="105"/>
          <w:sz w:val="24"/>
          <w:szCs w:val="24"/>
          <w:lang w:bidi="ar-SA"/>
        </w:rPr>
        <w:lastRenderedPageBreak/>
        <w:t xml:space="preserve">                                     </w:t>
      </w:r>
      <w:r w:rsidRPr="002B4A7A">
        <w:rPr>
          <w:rFonts w:asciiTheme="minorHAnsi" w:hAnsiTheme="minorHAnsi"/>
          <w:b/>
          <w:w w:val="105"/>
          <w:sz w:val="24"/>
          <w:szCs w:val="24"/>
          <w:lang w:bidi="ar-SA"/>
        </w:rPr>
        <w:t xml:space="preserve">  </w:t>
      </w:r>
      <w:r w:rsidRPr="002B4A7A">
        <w:rPr>
          <w:rFonts w:asciiTheme="minorHAnsi" w:hAnsiTheme="minorHAnsi"/>
          <w:b/>
          <w:w w:val="105"/>
          <w:sz w:val="28"/>
          <w:szCs w:val="28"/>
          <w:lang w:bidi="ar-SA"/>
        </w:rPr>
        <w:t xml:space="preserve">HEIDELBERG ESTATES MULTI-PARCEL DEVELOPMENT </w:t>
      </w:r>
    </w:p>
    <w:p w:rsidR="007B28C2" w:rsidRPr="002B4A7A" w:rsidRDefault="007B28C2" w:rsidP="007B28C2">
      <w:pPr>
        <w:pStyle w:val="AppendixCHeading"/>
        <w:rPr>
          <w:color w:val="auto"/>
        </w:rPr>
      </w:pPr>
    </w:p>
    <w:p w:rsidR="007B28C2" w:rsidRPr="002B4A7A" w:rsidRDefault="007B28C2" w:rsidP="007B28C2">
      <w:pPr>
        <w:pStyle w:val="AppendixCHeading"/>
        <w:rPr>
          <w:rStyle w:val="IntenseEmphasis"/>
          <w:color w:val="auto"/>
        </w:rPr>
      </w:pPr>
      <w:bookmarkStart w:id="79" w:name="_Toc278969909"/>
      <w:bookmarkStart w:id="80" w:name="_Toc363660393"/>
      <w:r w:rsidRPr="002B4A7A">
        <w:rPr>
          <w:rStyle w:val="IntenseEmphasis"/>
          <w:color w:val="auto"/>
        </w:rPr>
        <w:t>INTRODUCTION</w:t>
      </w:r>
      <w:bookmarkEnd w:id="79"/>
      <w:bookmarkEnd w:id="80"/>
      <w:r w:rsidRPr="002B4A7A">
        <w:rPr>
          <w:rStyle w:val="IntenseEmphasis"/>
          <w:color w:val="auto"/>
        </w:rPr>
        <w:t xml:space="preserve"> </w:t>
      </w:r>
    </w:p>
    <w:p w:rsidR="007B28C2" w:rsidRPr="002B4A7A" w:rsidRDefault="007B28C2" w:rsidP="007B28C2">
      <w:pPr>
        <w:spacing w:before="120"/>
      </w:pPr>
      <w:r w:rsidRPr="002B4A7A">
        <w:t xml:space="preserve">This report is intended to express our client's interest in developing a quality high-density country- residential development within the </w:t>
      </w:r>
      <w:r w:rsidR="00B857CE" w:rsidRPr="002B4A7A">
        <w:t xml:space="preserve">Rural Municipality of Longlaketon </w:t>
      </w:r>
      <w:r w:rsidRPr="002B4A7A">
        <w:t xml:space="preserve">No. </w:t>
      </w:r>
      <w:r w:rsidR="00975B46" w:rsidRPr="002B4A7A">
        <w:t>219</w:t>
      </w:r>
      <w:r w:rsidRPr="002B4A7A">
        <w:t xml:space="preserve">.  This development would consist of the Development of Lot 1 of Block 2 of the NW XX-XX-XX-W2nd, to provide a total of 44-45 new residential sites within a planned unit development under condominium ownership on a 20 acre parcel. </w:t>
      </w:r>
    </w:p>
    <w:p w:rsidR="007B28C2" w:rsidRPr="002B4A7A" w:rsidRDefault="007B28C2" w:rsidP="007B28C2">
      <w:r w:rsidRPr="002B4A7A">
        <w:t xml:space="preserve">In 1994 Berlin Developments Ltd. initiated a country residential proposal known as Hamburg Estates.  That initiative was proposed in response to a perceived need in the market place for high-end country living.  To date this development is over 80% sold. </w:t>
      </w:r>
    </w:p>
    <w:p w:rsidR="007B28C2" w:rsidRPr="002B4A7A" w:rsidRDefault="007B28C2" w:rsidP="007B28C2">
      <w:r w:rsidRPr="002B4A7A">
        <w:t xml:space="preserve">Throughout the development process of the country-residential acreages, many clients expressed strong interest in a rural adult oriented residential condominium project which would complement the rural acreage development by Berlin Developments Ltd. </w:t>
      </w:r>
    </w:p>
    <w:p w:rsidR="007B28C2" w:rsidRPr="002B4A7A" w:rsidRDefault="007B28C2" w:rsidP="007B28C2">
      <w:pPr>
        <w:widowControl w:val="0"/>
        <w:autoSpaceDE w:val="0"/>
        <w:autoSpaceDN w:val="0"/>
        <w:adjustRightInd w:val="0"/>
        <w:spacing w:before="240" w:after="0" w:line="259" w:lineRule="exact"/>
        <w:ind w:left="48" w:right="43"/>
        <w:jc w:val="left"/>
        <w:rPr>
          <w:rFonts w:asciiTheme="minorHAnsi" w:hAnsiTheme="minorHAnsi"/>
          <w:lang w:bidi="ar-SA"/>
        </w:rPr>
      </w:pPr>
    </w:p>
    <w:p w:rsidR="007B28C2" w:rsidRPr="002B4A7A" w:rsidRDefault="007B28C2" w:rsidP="007B28C2">
      <w:pPr>
        <w:pStyle w:val="AppendixCHeading"/>
        <w:rPr>
          <w:rStyle w:val="IntenseEmphasis"/>
          <w:color w:val="auto"/>
        </w:rPr>
      </w:pPr>
      <w:bookmarkStart w:id="81" w:name="_Toc278969910"/>
      <w:bookmarkStart w:id="82" w:name="_Toc363660394"/>
      <w:r w:rsidRPr="002B4A7A">
        <w:rPr>
          <w:rStyle w:val="IntenseEmphasis"/>
          <w:color w:val="auto"/>
        </w:rPr>
        <w:t>PROPOSAL SUMMARY</w:t>
      </w:r>
      <w:bookmarkEnd w:id="81"/>
      <w:bookmarkEnd w:id="82"/>
      <w:r w:rsidRPr="002B4A7A">
        <w:rPr>
          <w:rStyle w:val="IntenseEmphasis"/>
          <w:color w:val="auto"/>
        </w:rPr>
        <w:t xml:space="preserve"> </w:t>
      </w:r>
    </w:p>
    <w:p w:rsidR="007B28C2" w:rsidRPr="002B4A7A" w:rsidRDefault="007B28C2" w:rsidP="007B28C2">
      <w:pPr>
        <w:spacing w:before="120"/>
      </w:pPr>
      <w:r w:rsidRPr="002B4A7A">
        <w:t xml:space="preserve">This initiative proposes to develop subdivided Lot 1 of Block 2 which is 20 acres into 44-45 single residential dwelling units in a planned unit development under condominium ownership. The market targeted would be adult oriented, with housing in the neighbourhood of $300,000 - $400,000 per unit.  However, marketing will not be limited to this cross-section of the market as the need for even more affordable quality homes is recognized by Berlin Developments Ltd. Development control guidelines would be in place to address construction deadlines, minimum square footage, fencing, architectural controls, and other measures as deemed appropriate as in all Berlin Developments Ltd.  A full provision of services is proposed, including surfaced internal roads, utilities and other amenities as required by this market.  This would involve the provision of full water service, along with off-site waste management, a landscaping and drainage plan, lighting, common grounds, facility development, garbage removal, and all other amenities common to similar development in adjacent urban centres. </w:t>
      </w:r>
    </w:p>
    <w:p w:rsidR="007B28C2" w:rsidRPr="002B4A7A" w:rsidRDefault="007B28C2" w:rsidP="007B28C2">
      <w:r w:rsidRPr="002B4A7A">
        <w:t xml:space="preserve">With the exception of an increase in traffic on XXXX Avenue, little demand will be added to municipal services. Impacts of development are minimized by the following: </w:t>
      </w:r>
    </w:p>
    <w:p w:rsidR="007B28C2" w:rsidRPr="002B4A7A" w:rsidRDefault="007B28C2" w:rsidP="00806249">
      <w:pPr>
        <w:pStyle w:val="ListParagraph"/>
        <w:numPr>
          <w:ilvl w:val="0"/>
          <w:numId w:val="46"/>
        </w:numPr>
        <w:rPr>
          <w:color w:val="auto"/>
        </w:rPr>
      </w:pPr>
      <w:r w:rsidRPr="002B4A7A">
        <w:rPr>
          <w:color w:val="auto"/>
        </w:rPr>
        <w:t xml:space="preserve">Water connection would be to the existing </w:t>
      </w:r>
      <w:r w:rsidR="00B857CE" w:rsidRPr="002B4A7A">
        <w:rPr>
          <w:color w:val="auto"/>
        </w:rPr>
        <w:t>RM of Longlaketon</w:t>
      </w:r>
      <w:r w:rsidRPr="002B4A7A">
        <w:rPr>
          <w:color w:val="auto"/>
        </w:rPr>
        <w:t xml:space="preserve"> Low Pressure water line (subject to RM approval); </w:t>
      </w:r>
    </w:p>
    <w:p w:rsidR="007B28C2" w:rsidRPr="002B4A7A" w:rsidRDefault="007B28C2" w:rsidP="00806249">
      <w:pPr>
        <w:pStyle w:val="ListParagraph"/>
        <w:numPr>
          <w:ilvl w:val="0"/>
          <w:numId w:val="46"/>
        </w:numPr>
        <w:rPr>
          <w:color w:val="auto"/>
        </w:rPr>
      </w:pPr>
      <w:r w:rsidRPr="002B4A7A">
        <w:rPr>
          <w:color w:val="auto"/>
        </w:rPr>
        <w:t xml:space="preserve">Development of a sewage lagoon and sewage removal system would be undertaken and maintained by the developer; </w:t>
      </w:r>
    </w:p>
    <w:p w:rsidR="007B28C2" w:rsidRPr="002B4A7A" w:rsidRDefault="007B28C2" w:rsidP="00806249">
      <w:pPr>
        <w:pStyle w:val="ListParagraph"/>
        <w:numPr>
          <w:ilvl w:val="0"/>
          <w:numId w:val="46"/>
        </w:numPr>
        <w:rPr>
          <w:color w:val="auto"/>
        </w:rPr>
      </w:pPr>
      <w:r w:rsidRPr="002B4A7A">
        <w:rPr>
          <w:color w:val="auto"/>
        </w:rPr>
        <w:t xml:space="preserve">Power, gas and telephone lines exist in close proximity to the proposed sites; </w:t>
      </w:r>
    </w:p>
    <w:p w:rsidR="007B28C2" w:rsidRPr="002B4A7A" w:rsidRDefault="007B28C2" w:rsidP="00806249">
      <w:pPr>
        <w:pStyle w:val="ListParagraph"/>
        <w:numPr>
          <w:ilvl w:val="0"/>
          <w:numId w:val="46"/>
        </w:numPr>
        <w:rPr>
          <w:color w:val="auto"/>
        </w:rPr>
      </w:pPr>
      <w:r w:rsidRPr="002B4A7A">
        <w:rPr>
          <w:color w:val="auto"/>
        </w:rPr>
        <w:t xml:space="preserve">Internal roads would be surfaced, built to municipal standard; and </w:t>
      </w:r>
    </w:p>
    <w:p w:rsidR="007B28C2" w:rsidRPr="002B4A7A" w:rsidRDefault="007B28C2" w:rsidP="00806249">
      <w:pPr>
        <w:pStyle w:val="ListParagraph"/>
        <w:numPr>
          <w:ilvl w:val="0"/>
          <w:numId w:val="46"/>
        </w:numPr>
        <w:rPr>
          <w:color w:val="auto"/>
        </w:rPr>
      </w:pPr>
      <w:r w:rsidRPr="002B4A7A">
        <w:rPr>
          <w:color w:val="auto"/>
        </w:rPr>
        <w:t xml:space="preserve">The proposed subdivisions are on the existing garbage collection and haul route and convenient for similar solid waste removal weekly as in the adjacent urban centres. </w:t>
      </w:r>
    </w:p>
    <w:p w:rsidR="007B28C2" w:rsidRPr="002B4A7A" w:rsidRDefault="007B28C2" w:rsidP="007B28C2">
      <w:pPr>
        <w:widowControl w:val="0"/>
        <w:autoSpaceDE w:val="0"/>
        <w:autoSpaceDN w:val="0"/>
        <w:adjustRightInd w:val="0"/>
        <w:spacing w:before="81" w:after="0" w:line="201" w:lineRule="exact"/>
        <w:ind w:left="9268" w:right="43"/>
        <w:jc w:val="left"/>
        <w:rPr>
          <w:rFonts w:asciiTheme="minorHAnsi" w:hAnsiTheme="minorHAnsi"/>
          <w:w w:val="111"/>
          <w:u w:val="single"/>
          <w:lang w:bidi="ar-SA"/>
        </w:rPr>
      </w:pPr>
    </w:p>
    <w:p w:rsidR="007B28C2" w:rsidRPr="002B4A7A" w:rsidRDefault="007B28C2" w:rsidP="007B28C2">
      <w:pPr>
        <w:widowControl w:val="0"/>
        <w:autoSpaceDE w:val="0"/>
        <w:autoSpaceDN w:val="0"/>
        <w:adjustRightInd w:val="0"/>
        <w:spacing w:after="0" w:line="244" w:lineRule="exact"/>
        <w:ind w:right="34"/>
        <w:jc w:val="left"/>
        <w:rPr>
          <w:rFonts w:asciiTheme="minorHAnsi" w:hAnsiTheme="minorHAnsi" w:cs="Arial"/>
          <w:lang w:bidi="ar-SA"/>
        </w:rPr>
      </w:pPr>
      <w:r w:rsidRPr="002B4A7A">
        <w:rPr>
          <w:rFonts w:asciiTheme="minorHAnsi" w:hAnsiTheme="minorHAnsi" w:cs="Arial"/>
          <w:lang w:bidi="ar-SA"/>
        </w:rPr>
        <w:t xml:space="preserve">Development of the residences and site would be undertaken by Berlin Developments Ltd. </w:t>
      </w:r>
    </w:p>
    <w:p w:rsidR="007B28C2" w:rsidRPr="002B4A7A" w:rsidRDefault="007B28C2" w:rsidP="007B28C2">
      <w:pPr>
        <w:widowControl w:val="0"/>
        <w:autoSpaceDE w:val="0"/>
        <w:autoSpaceDN w:val="0"/>
        <w:adjustRightInd w:val="0"/>
        <w:spacing w:before="38" w:after="0" w:line="211" w:lineRule="exact"/>
        <w:ind w:left="19" w:right="43"/>
        <w:jc w:val="left"/>
        <w:rPr>
          <w:rFonts w:asciiTheme="minorHAnsi" w:hAnsiTheme="minorHAnsi"/>
          <w:i/>
          <w:iCs/>
          <w:lang w:bidi="ar-SA"/>
        </w:rPr>
      </w:pPr>
    </w:p>
    <w:p w:rsidR="007B28C2" w:rsidRPr="002B4A7A" w:rsidRDefault="007B28C2" w:rsidP="007B28C2">
      <w:pPr>
        <w:widowControl w:val="0"/>
        <w:autoSpaceDE w:val="0"/>
        <w:autoSpaceDN w:val="0"/>
        <w:adjustRightInd w:val="0"/>
        <w:spacing w:before="38" w:after="0" w:line="211" w:lineRule="exact"/>
        <w:ind w:left="19" w:right="43"/>
        <w:jc w:val="left"/>
        <w:rPr>
          <w:rFonts w:asciiTheme="minorHAnsi" w:hAnsiTheme="minorHAnsi"/>
          <w:i/>
          <w:iCs/>
          <w:lang w:bidi="ar-SA"/>
        </w:rPr>
      </w:pPr>
    </w:p>
    <w:p w:rsidR="007B28C2" w:rsidRPr="002B4A7A" w:rsidRDefault="007B28C2" w:rsidP="007B28C2">
      <w:pPr>
        <w:widowControl w:val="0"/>
        <w:autoSpaceDE w:val="0"/>
        <w:autoSpaceDN w:val="0"/>
        <w:adjustRightInd w:val="0"/>
        <w:spacing w:before="38" w:after="0" w:line="211" w:lineRule="exact"/>
        <w:ind w:left="19" w:right="43"/>
        <w:jc w:val="left"/>
        <w:rPr>
          <w:rFonts w:asciiTheme="minorHAnsi" w:hAnsiTheme="minorHAnsi"/>
          <w:i/>
          <w:iCs/>
          <w:lang w:bidi="ar-SA"/>
        </w:rPr>
      </w:pPr>
    </w:p>
    <w:p w:rsidR="007B28C2" w:rsidRPr="002B4A7A" w:rsidRDefault="007B28C2" w:rsidP="007B28C2">
      <w:pPr>
        <w:widowControl w:val="0"/>
        <w:autoSpaceDE w:val="0"/>
        <w:autoSpaceDN w:val="0"/>
        <w:adjustRightInd w:val="0"/>
        <w:spacing w:before="38" w:after="0" w:line="211" w:lineRule="exact"/>
        <w:ind w:left="19" w:right="43"/>
        <w:jc w:val="left"/>
        <w:rPr>
          <w:rFonts w:asciiTheme="minorHAnsi" w:hAnsiTheme="minorHAnsi"/>
          <w:i/>
          <w:iCs/>
          <w:lang w:bidi="ar-SA"/>
        </w:rPr>
      </w:pPr>
    </w:p>
    <w:p w:rsidR="007B28C2" w:rsidRPr="002B4A7A" w:rsidRDefault="007B28C2" w:rsidP="007B28C2">
      <w:pPr>
        <w:widowControl w:val="0"/>
        <w:autoSpaceDE w:val="0"/>
        <w:autoSpaceDN w:val="0"/>
        <w:adjustRightInd w:val="0"/>
        <w:spacing w:before="38" w:after="0" w:line="211" w:lineRule="exact"/>
        <w:ind w:left="19" w:right="43"/>
        <w:jc w:val="left"/>
        <w:rPr>
          <w:rFonts w:asciiTheme="minorHAnsi" w:hAnsiTheme="minorHAnsi"/>
          <w:i/>
          <w:iCs/>
          <w:lang w:bidi="ar-SA"/>
        </w:rPr>
      </w:pPr>
    </w:p>
    <w:p w:rsidR="007B28C2" w:rsidRPr="002B4A7A" w:rsidRDefault="007B28C2" w:rsidP="007B28C2">
      <w:pPr>
        <w:pStyle w:val="AppendixCHeading"/>
        <w:rPr>
          <w:rStyle w:val="IntenseEmphasis"/>
          <w:color w:val="auto"/>
        </w:rPr>
      </w:pPr>
      <w:bookmarkStart w:id="83" w:name="_Toc278969911"/>
      <w:bookmarkStart w:id="84" w:name="_Toc363660395"/>
      <w:r w:rsidRPr="002B4A7A">
        <w:rPr>
          <w:rStyle w:val="IntenseEmphasis"/>
          <w:color w:val="auto"/>
        </w:rPr>
        <w:lastRenderedPageBreak/>
        <w:t>MARKET ASSESSMENT</w:t>
      </w:r>
      <w:bookmarkEnd w:id="83"/>
      <w:bookmarkEnd w:id="84"/>
      <w:r w:rsidRPr="002B4A7A">
        <w:rPr>
          <w:rStyle w:val="IntenseEmphasis"/>
          <w:color w:val="auto"/>
        </w:rPr>
        <w:t xml:space="preserve"> </w:t>
      </w:r>
    </w:p>
    <w:p w:rsidR="007B28C2" w:rsidRPr="002B4A7A" w:rsidRDefault="007B28C2" w:rsidP="007B28C2">
      <w:pPr>
        <w:widowControl w:val="0"/>
        <w:autoSpaceDE w:val="0"/>
        <w:autoSpaceDN w:val="0"/>
        <w:adjustRightInd w:val="0"/>
        <w:spacing w:before="120" w:after="0" w:line="307" w:lineRule="exact"/>
        <w:ind w:left="43" w:right="14"/>
        <w:jc w:val="left"/>
        <w:rPr>
          <w:rFonts w:asciiTheme="minorHAnsi" w:hAnsiTheme="minorHAnsi" w:cs="Arial"/>
          <w:lang w:bidi="ar-SA"/>
        </w:rPr>
      </w:pPr>
      <w:r w:rsidRPr="002B4A7A">
        <w:rPr>
          <w:rFonts w:asciiTheme="minorHAnsi" w:hAnsiTheme="minorHAnsi" w:cs="Arial"/>
          <w:lang w:bidi="ar-SA"/>
        </w:rPr>
        <w:t xml:space="preserve">Within the White Butte region there exists a sizeable population of the upper income 55+ age group. Within this group there exists considerable demand for country living experience.  However, this group is not willing to forego the conveniences of urban amenities and expects a higher level of service than the rural acreage resident.  The large numbers of individuals who have expressed interest in this type of development are those who either feel that a rural acreage home requires too much work or are dissatisfied with high density urban condominium developments. </w:t>
      </w:r>
    </w:p>
    <w:p w:rsidR="007B28C2" w:rsidRPr="002B4A7A" w:rsidRDefault="007B28C2" w:rsidP="007B28C2">
      <w:pPr>
        <w:widowControl w:val="0"/>
        <w:autoSpaceDE w:val="0"/>
        <w:autoSpaceDN w:val="0"/>
        <w:adjustRightInd w:val="0"/>
        <w:spacing w:before="316" w:after="0" w:line="307" w:lineRule="exact"/>
        <w:ind w:left="47" w:right="39"/>
        <w:jc w:val="left"/>
        <w:rPr>
          <w:rFonts w:asciiTheme="minorHAnsi" w:hAnsiTheme="minorHAnsi" w:cs="Arial"/>
          <w:lang w:bidi="ar-SA"/>
        </w:rPr>
      </w:pPr>
      <w:r w:rsidRPr="002B4A7A">
        <w:rPr>
          <w:rFonts w:asciiTheme="minorHAnsi" w:hAnsiTheme="minorHAnsi" w:cs="Arial"/>
          <w:lang w:bidi="ar-SA"/>
        </w:rPr>
        <w:t xml:space="preserve">Developments catering to this market must combine a country residential atmosphere with the high level of amenities required.  These amenities include quality potable water and sewage handling, good local roads, a sense of community, local natural amenities and space, while at the same time in close proximity to the City, all amenities presently provided for in Hamburg Estates. </w:t>
      </w:r>
    </w:p>
    <w:p w:rsidR="007B28C2" w:rsidRPr="002B4A7A" w:rsidRDefault="007B28C2" w:rsidP="007B28C2">
      <w:pPr>
        <w:widowControl w:val="0"/>
        <w:autoSpaceDE w:val="0"/>
        <w:autoSpaceDN w:val="0"/>
        <w:adjustRightInd w:val="0"/>
        <w:spacing w:before="326" w:after="0" w:line="307" w:lineRule="exact"/>
        <w:ind w:left="47" w:right="53"/>
        <w:jc w:val="left"/>
        <w:rPr>
          <w:rFonts w:asciiTheme="minorHAnsi" w:hAnsiTheme="minorHAnsi" w:cs="Arial"/>
          <w:lang w:bidi="ar-SA"/>
        </w:rPr>
      </w:pPr>
      <w:r w:rsidRPr="002B4A7A">
        <w:rPr>
          <w:rFonts w:asciiTheme="minorHAnsi" w:hAnsiTheme="minorHAnsi" w:cs="Arial"/>
          <w:noProof/>
          <w:lang w:val="en-CA" w:eastAsia="en-CA" w:bidi="ar-SA"/>
        </w:rPr>
        <mc:AlternateContent>
          <mc:Choice Requires="wps">
            <w:drawing>
              <wp:anchor distT="0" distB="0" distL="114300" distR="114300" simplePos="0" relativeHeight="251741184" behindDoc="0" locked="0" layoutInCell="0" allowOverlap="1" wp14:anchorId="7E915C4C" wp14:editId="298EBD4E">
                <wp:simplePos x="0" y="0"/>
                <wp:positionH relativeFrom="margin">
                  <wp:posOffset>3884930</wp:posOffset>
                </wp:positionH>
                <wp:positionV relativeFrom="page">
                  <wp:posOffset>3117850</wp:posOffset>
                </wp:positionV>
                <wp:extent cx="1727835" cy="2338070"/>
                <wp:effectExtent l="36830" t="31750" r="34925" b="40640"/>
                <wp:wrapSquare wrapText="bothSides"/>
                <wp:docPr id="11"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27835" cy="2338070"/>
                        </a:xfrm>
                        <a:prstGeom prst="bracePair">
                          <a:avLst>
                            <a:gd name="adj" fmla="val 8333"/>
                          </a:avLst>
                        </a:prstGeom>
                        <a:solidFill>
                          <a:schemeClr val="lt1">
                            <a:lumMod val="100000"/>
                            <a:lumOff val="0"/>
                          </a:schemeClr>
                        </a:solidFill>
                        <a:ln w="63500">
                          <a:solidFill>
                            <a:srgbClr val="C3842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F4826" w:rsidRPr="002B1DFB" w:rsidRDefault="00FF4826" w:rsidP="007B28C2">
                            <w:pPr>
                              <w:spacing w:after="0" w:line="288" w:lineRule="auto"/>
                              <w:jc w:val="center"/>
                              <w:rPr>
                                <w:rFonts w:asciiTheme="majorHAnsi" w:eastAsiaTheme="majorEastAsia" w:hAnsiTheme="majorHAnsi" w:cstheme="majorBidi"/>
                                <w:i/>
                                <w:iCs/>
                                <w:sz w:val="24"/>
                                <w:szCs w:val="24"/>
                              </w:rPr>
                            </w:pPr>
                            <w:r w:rsidRPr="002B1DFB">
                              <w:rPr>
                                <w:rFonts w:asciiTheme="majorHAnsi" w:eastAsiaTheme="majorEastAsia" w:hAnsiTheme="majorHAnsi" w:cstheme="majorBidi"/>
                                <w:i/>
                                <w:iCs/>
                                <w:sz w:val="24"/>
                                <w:szCs w:val="24"/>
                              </w:rPr>
                              <w:t>Target Market:</w:t>
                            </w:r>
                          </w:p>
                          <w:p w:rsidR="00FF4826" w:rsidRPr="002B1DFB" w:rsidRDefault="00FF4826" w:rsidP="007B28C2">
                            <w:pPr>
                              <w:spacing w:after="0" w:line="288" w:lineRule="auto"/>
                              <w:jc w:val="center"/>
                              <w:rPr>
                                <w:rFonts w:asciiTheme="majorHAnsi" w:eastAsiaTheme="majorEastAsia" w:hAnsiTheme="majorHAnsi" w:cstheme="majorBidi"/>
                                <w:i/>
                                <w:iCs/>
                                <w:sz w:val="24"/>
                                <w:szCs w:val="24"/>
                              </w:rPr>
                            </w:pPr>
                            <w:r w:rsidRPr="002B1DFB">
                              <w:rPr>
                                <w:rFonts w:asciiTheme="majorHAnsi" w:eastAsiaTheme="majorEastAsia" w:hAnsiTheme="majorHAnsi" w:cstheme="majorBidi"/>
                                <w:i/>
                                <w:iCs/>
                                <w:sz w:val="24"/>
                                <w:szCs w:val="24"/>
                              </w:rPr>
                              <w:t>Upper Income 55+ Age Group</w:t>
                            </w:r>
                          </w:p>
                        </w:txbxContent>
                      </wps:txbx>
                      <wps:bodyPr rot="0" vert="horz" wrap="square" lIns="91440" tIns="45720" rIns="91440" bIns="45720" anchor="ctr"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7E915C4C"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93" o:spid="_x0000_s1048" type="#_x0000_t186" style="position:absolute;left:0;text-align:left;margin-left:305.9pt;margin-top:245.5pt;width:136.05pt;height:184.1pt;rotation:90;z-index:251741184;visibility:visible;mso-wrap-style:square;mso-width-percent:400;mso-height-percent:0;mso-wrap-distance-left:9pt;mso-wrap-distance-top:0;mso-wrap-distance-right:9pt;mso-wrap-distance-bottom:0;mso-position-horizontal:absolute;mso-position-horizontal-relative:margin;mso-position-vertical:absolute;mso-position-vertical-relative:page;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" o:allowincell="f" filled="t" fillcolor="white [3201]" strokecolor="#c3842f" strokeweight="5pt">
                <v:shadow color="#868686"/>
                <v:textbox>
                  <w:txbxContent>
                    <w:p w:rsidR="00FF4826" w:rsidRPr="002B1DFB" w:rsidRDefault="00FF4826" w:rsidP="007B28C2">
                      <w:pPr>
                        <w:spacing w:after="0" w:line="288" w:lineRule="auto"/>
                        <w:jc w:val="center"/>
                        <w:rPr>
                          <w:rFonts w:asciiTheme="majorHAnsi" w:eastAsiaTheme="majorEastAsia" w:hAnsiTheme="majorHAnsi" w:cstheme="majorBidi"/>
                          <w:i/>
                          <w:iCs/>
                          <w:sz w:val="24"/>
                          <w:szCs w:val="24"/>
                        </w:rPr>
                      </w:pPr>
                      <w:r w:rsidRPr="002B1DFB">
                        <w:rPr>
                          <w:rFonts w:asciiTheme="majorHAnsi" w:eastAsiaTheme="majorEastAsia" w:hAnsiTheme="majorHAnsi" w:cstheme="majorBidi"/>
                          <w:i/>
                          <w:iCs/>
                          <w:sz w:val="24"/>
                          <w:szCs w:val="24"/>
                        </w:rPr>
                        <w:t>Target Market:</w:t>
                      </w:r>
                    </w:p>
                    <w:p w:rsidR="00FF4826" w:rsidRPr="002B1DFB" w:rsidRDefault="00FF4826" w:rsidP="007B28C2">
                      <w:pPr>
                        <w:spacing w:after="0" w:line="288" w:lineRule="auto"/>
                        <w:jc w:val="center"/>
                        <w:rPr>
                          <w:rFonts w:asciiTheme="majorHAnsi" w:eastAsiaTheme="majorEastAsia" w:hAnsiTheme="majorHAnsi" w:cstheme="majorBidi"/>
                          <w:i/>
                          <w:iCs/>
                          <w:sz w:val="24"/>
                          <w:szCs w:val="24"/>
                        </w:rPr>
                      </w:pPr>
                      <w:r w:rsidRPr="002B1DFB">
                        <w:rPr>
                          <w:rFonts w:asciiTheme="majorHAnsi" w:eastAsiaTheme="majorEastAsia" w:hAnsiTheme="majorHAnsi" w:cstheme="majorBidi"/>
                          <w:i/>
                          <w:iCs/>
                          <w:sz w:val="24"/>
                          <w:szCs w:val="24"/>
                        </w:rPr>
                        <w:t>Upper Income 55+ Age Group</w:t>
                      </w:r>
                    </w:p>
                  </w:txbxContent>
                </v:textbox>
                <w10:wrap type="square" anchorx="margin" anchory="page"/>
              </v:shape>
            </w:pict>
          </mc:Fallback>
        </mc:AlternateContent>
      </w:r>
      <w:r w:rsidRPr="002B4A7A">
        <w:rPr>
          <w:rFonts w:asciiTheme="minorHAnsi" w:hAnsiTheme="minorHAnsi" w:cs="Arial"/>
          <w:lang w:bidi="ar-SA"/>
        </w:rPr>
        <w:t xml:space="preserve">The minimum 50' x 110' individual parcel size has been selected primarily in response to market demand and experience with urban developments.  Second only to the level of services offered, the lot size is the second most important consideration for those interested in country residential living.  The response by this age group has created a demand for a large enough lot to provide a minimum </w:t>
      </w:r>
      <w:r w:rsidRPr="002B4A7A">
        <w:rPr>
          <w:rFonts w:asciiTheme="minorHAnsi" w:hAnsiTheme="minorHAnsi"/>
          <w:lang w:bidi="ar-SA"/>
        </w:rPr>
        <w:t xml:space="preserve">1,200 </w:t>
      </w:r>
      <w:r w:rsidRPr="002B4A7A">
        <w:rPr>
          <w:rFonts w:asciiTheme="minorHAnsi" w:hAnsiTheme="minorHAnsi" w:cs="Arial"/>
          <w:lang w:bidi="ar-SA"/>
        </w:rPr>
        <w:t xml:space="preserve">square foot bungalow with garages for vehicle R.V. parking area while retaining a manageable individual yard for landscape and patio amenities. </w:t>
      </w:r>
    </w:p>
    <w:p w:rsidR="007B28C2" w:rsidRPr="002B4A7A" w:rsidRDefault="007B28C2" w:rsidP="007B28C2">
      <w:pPr>
        <w:widowControl w:val="0"/>
        <w:autoSpaceDE w:val="0"/>
        <w:autoSpaceDN w:val="0"/>
        <w:adjustRightInd w:val="0"/>
        <w:spacing w:before="331" w:after="0" w:line="307" w:lineRule="exact"/>
        <w:ind w:left="37" w:right="53"/>
        <w:jc w:val="left"/>
        <w:rPr>
          <w:rFonts w:asciiTheme="minorHAnsi" w:hAnsiTheme="minorHAnsi" w:cs="Arial"/>
          <w:lang w:bidi="ar-SA"/>
        </w:rPr>
      </w:pPr>
      <w:r w:rsidRPr="002B4A7A">
        <w:rPr>
          <w:rFonts w:asciiTheme="minorHAnsi" w:hAnsiTheme="minorHAnsi" w:cs="Arial"/>
          <w:lang w:bidi="ar-SA"/>
        </w:rPr>
        <w:t xml:space="preserve">Another aspect of this market is a strong preference for a </w:t>
      </w:r>
      <w:r w:rsidRPr="002B4A7A">
        <w:rPr>
          <w:rFonts w:asciiTheme="minorHAnsi" w:hAnsiTheme="minorHAnsi" w:cs="Arial"/>
          <w:b/>
          <w:lang w:bidi="ar-SA"/>
        </w:rPr>
        <w:t>'sense of community'</w:t>
      </w:r>
      <w:r w:rsidRPr="002B4A7A">
        <w:rPr>
          <w:rFonts w:asciiTheme="minorHAnsi" w:hAnsiTheme="minorHAnsi" w:cs="Arial"/>
          <w:lang w:bidi="ar-SA"/>
        </w:rPr>
        <w:t xml:space="preserve">, which is even stronger than in the previous Hamburg Estates Developments.  Subdivisions that project a sense of community tend to sell quicker, experience a significantly slower turnover rate, and are generally better maintained properties. </w:t>
      </w:r>
    </w:p>
    <w:p w:rsidR="007B28C2" w:rsidRPr="002B4A7A" w:rsidRDefault="007B28C2" w:rsidP="007B28C2">
      <w:pPr>
        <w:widowControl w:val="0"/>
        <w:autoSpaceDE w:val="0"/>
        <w:autoSpaceDN w:val="0"/>
        <w:adjustRightInd w:val="0"/>
        <w:spacing w:before="350" w:after="0" w:line="307" w:lineRule="exact"/>
        <w:ind w:left="23" w:right="53"/>
        <w:jc w:val="left"/>
        <w:rPr>
          <w:rFonts w:asciiTheme="minorHAnsi" w:hAnsiTheme="minorHAnsi" w:cs="Arial"/>
          <w:lang w:bidi="ar-SA"/>
        </w:rPr>
      </w:pPr>
      <w:r w:rsidRPr="002B4A7A">
        <w:rPr>
          <w:rFonts w:asciiTheme="minorHAnsi" w:hAnsiTheme="minorHAnsi" w:cs="Arial"/>
          <w:lang w:bidi="ar-SA"/>
        </w:rPr>
        <w:t>Given these market characteristics and continued rural housing demand, it is important to note that this location has proven to be extremely attractive. No other rural residential developments exist that offers such an appealing location close to the City, adjacent to urban</w:t>
      </w:r>
      <w:r w:rsidRPr="002B4A7A">
        <w:rPr>
          <w:rFonts w:asciiTheme="minorHAnsi" w:hAnsiTheme="minorHAnsi" w:cs="Arial"/>
          <w:lang w:val="en-CA" w:bidi="ar-SA"/>
        </w:rPr>
        <w:t xml:space="preserve"> centres</w:t>
      </w:r>
      <w:r w:rsidRPr="002B4A7A">
        <w:rPr>
          <w:rFonts w:asciiTheme="minorHAnsi" w:hAnsiTheme="minorHAnsi" w:cs="Arial"/>
          <w:lang w:bidi="ar-SA"/>
        </w:rPr>
        <w:t xml:space="preserve">, golf courses, medical facilities, recreation and shopping, etc. </w:t>
      </w:r>
    </w:p>
    <w:p w:rsidR="007B28C2" w:rsidRPr="002B4A7A" w:rsidRDefault="007B28C2" w:rsidP="007B28C2">
      <w:pPr>
        <w:pStyle w:val="AppendixCHeading"/>
        <w:rPr>
          <w:color w:val="auto"/>
          <w:w w:val="86"/>
        </w:rPr>
      </w:pPr>
      <w:bookmarkStart w:id="85" w:name="_Toc278969912"/>
    </w:p>
    <w:p w:rsidR="007B28C2" w:rsidRPr="002B4A7A" w:rsidRDefault="007B28C2" w:rsidP="007B28C2">
      <w:pPr>
        <w:pStyle w:val="AppendixCHeading"/>
        <w:rPr>
          <w:rStyle w:val="IntenseEmphasis"/>
          <w:color w:val="auto"/>
        </w:rPr>
      </w:pPr>
      <w:bookmarkStart w:id="86" w:name="_Toc363660396"/>
      <w:r w:rsidRPr="002B4A7A">
        <w:rPr>
          <w:rStyle w:val="IntenseEmphasis"/>
          <w:color w:val="auto"/>
        </w:rPr>
        <w:t>PROPOSED IMPROVEMENTS</w:t>
      </w:r>
      <w:bookmarkEnd w:id="85"/>
      <w:bookmarkEnd w:id="86"/>
      <w:r w:rsidRPr="002B4A7A">
        <w:rPr>
          <w:rStyle w:val="IntenseEmphasis"/>
          <w:color w:val="auto"/>
        </w:rPr>
        <w:t xml:space="preserve"> </w:t>
      </w:r>
    </w:p>
    <w:p w:rsidR="007B28C2" w:rsidRPr="002B4A7A" w:rsidRDefault="007B28C2" w:rsidP="007B28C2">
      <w:pPr>
        <w:widowControl w:val="0"/>
        <w:autoSpaceDE w:val="0"/>
        <w:autoSpaceDN w:val="0"/>
        <w:adjustRightInd w:val="0"/>
        <w:spacing w:before="388" w:after="0" w:line="230" w:lineRule="exact"/>
        <w:ind w:left="5" w:right="34"/>
        <w:jc w:val="left"/>
        <w:rPr>
          <w:rFonts w:asciiTheme="minorHAnsi" w:hAnsiTheme="minorHAnsi" w:cs="Arial"/>
          <w:lang w:bidi="ar-SA"/>
        </w:rPr>
      </w:pPr>
      <w:r w:rsidRPr="002B4A7A">
        <w:rPr>
          <w:rFonts w:asciiTheme="minorHAnsi" w:hAnsiTheme="minorHAnsi" w:cs="Arial"/>
          <w:lang w:bidi="ar-SA"/>
        </w:rPr>
        <w:t xml:space="preserve">The following development controls and improvements are proposed for this development: </w:t>
      </w:r>
    </w:p>
    <w:p w:rsidR="007B28C2" w:rsidRPr="002B4A7A" w:rsidRDefault="007B28C2" w:rsidP="00806249">
      <w:pPr>
        <w:pStyle w:val="ListParagraph"/>
        <w:numPr>
          <w:ilvl w:val="0"/>
          <w:numId w:val="48"/>
        </w:numPr>
        <w:spacing w:before="120" w:after="120" w:line="276" w:lineRule="auto"/>
        <w:rPr>
          <w:color w:val="auto"/>
        </w:rPr>
      </w:pPr>
      <w:r w:rsidRPr="002B4A7A">
        <w:rPr>
          <w:color w:val="auto"/>
        </w:rPr>
        <w:t xml:space="preserve">Potable water will be provided through a connection to Municipal water; </w:t>
      </w:r>
    </w:p>
    <w:p w:rsidR="007B28C2" w:rsidRPr="002B4A7A" w:rsidRDefault="007B28C2" w:rsidP="00806249">
      <w:pPr>
        <w:pStyle w:val="ListParagraph"/>
        <w:numPr>
          <w:ilvl w:val="0"/>
          <w:numId w:val="48"/>
        </w:numPr>
        <w:spacing w:before="120" w:after="120" w:line="276" w:lineRule="auto"/>
        <w:rPr>
          <w:color w:val="auto"/>
        </w:rPr>
      </w:pPr>
      <w:r w:rsidRPr="002B4A7A">
        <w:rPr>
          <w:color w:val="auto"/>
        </w:rPr>
        <w:t xml:space="preserve">Sewage will be handled by an internal collection system with an off-site lagoon to be maintained by the developer and located the appropriate distance as per Saskatchewan Health and Sask Environment regulations; </w:t>
      </w:r>
    </w:p>
    <w:p w:rsidR="007B28C2" w:rsidRPr="002B4A7A" w:rsidRDefault="007B28C2" w:rsidP="00806249">
      <w:pPr>
        <w:pStyle w:val="ListParagraph"/>
        <w:numPr>
          <w:ilvl w:val="0"/>
          <w:numId w:val="48"/>
        </w:numPr>
        <w:spacing w:before="120" w:after="120" w:line="276" w:lineRule="auto"/>
        <w:rPr>
          <w:color w:val="auto"/>
        </w:rPr>
      </w:pPr>
      <w:r w:rsidRPr="002B4A7A">
        <w:rPr>
          <w:color w:val="auto"/>
        </w:rPr>
        <w:lastRenderedPageBreak/>
        <w:t xml:space="preserve">Internal roads will be Surfaced or Double chip sealed and built to municipal standard and will include individual access; </w:t>
      </w:r>
    </w:p>
    <w:p w:rsidR="007B28C2" w:rsidRPr="002B4A7A" w:rsidRDefault="007B28C2" w:rsidP="00806249">
      <w:pPr>
        <w:pStyle w:val="ListParagraph"/>
        <w:numPr>
          <w:ilvl w:val="0"/>
          <w:numId w:val="48"/>
        </w:numPr>
        <w:spacing w:before="120" w:after="120" w:line="276" w:lineRule="auto"/>
        <w:rPr>
          <w:color w:val="auto"/>
        </w:rPr>
      </w:pPr>
      <w:r w:rsidRPr="002B4A7A">
        <w:rPr>
          <w:color w:val="auto"/>
        </w:rPr>
        <w:t xml:space="preserve">Each individual building parcel will be serviced by power, natural gas, telephone, and cable; </w:t>
      </w:r>
    </w:p>
    <w:p w:rsidR="007B28C2" w:rsidRPr="002B4A7A" w:rsidRDefault="007B28C2" w:rsidP="00806249">
      <w:pPr>
        <w:pStyle w:val="ListParagraph"/>
        <w:numPr>
          <w:ilvl w:val="0"/>
          <w:numId w:val="48"/>
        </w:numPr>
        <w:spacing w:before="120" w:after="120" w:line="276" w:lineRule="auto"/>
        <w:rPr>
          <w:color w:val="auto"/>
        </w:rPr>
      </w:pPr>
      <w:r w:rsidRPr="002B4A7A">
        <w:rPr>
          <w:color w:val="auto"/>
        </w:rPr>
        <w:t>Architecturally controlled fencing will be installed required around the property;</w:t>
      </w:r>
    </w:p>
    <w:p w:rsidR="007B28C2" w:rsidRPr="002B4A7A" w:rsidRDefault="007B28C2" w:rsidP="00806249">
      <w:pPr>
        <w:pStyle w:val="ListParagraph"/>
        <w:numPr>
          <w:ilvl w:val="0"/>
          <w:numId w:val="48"/>
        </w:numPr>
        <w:spacing w:before="120" w:after="120" w:line="276" w:lineRule="auto"/>
        <w:rPr>
          <w:color w:val="auto"/>
        </w:rPr>
      </w:pPr>
      <w:r w:rsidRPr="002B4A7A">
        <w:rPr>
          <w:color w:val="auto"/>
        </w:rPr>
        <w:t xml:space="preserve">Landscaping and common recreation and amenity space will be done by Berlin Developments Ltd. which will accentuate the rural feeling and also provide a common recreation centre and games area; </w:t>
      </w:r>
    </w:p>
    <w:p w:rsidR="007B28C2" w:rsidRPr="002B4A7A" w:rsidRDefault="007B28C2" w:rsidP="00806249">
      <w:pPr>
        <w:pStyle w:val="ListParagraph"/>
        <w:numPr>
          <w:ilvl w:val="0"/>
          <w:numId w:val="48"/>
        </w:numPr>
        <w:spacing w:before="120" w:after="120" w:line="276" w:lineRule="auto"/>
        <w:rPr>
          <w:color w:val="auto"/>
        </w:rPr>
      </w:pPr>
      <w:r w:rsidRPr="002B4A7A">
        <w:rPr>
          <w:color w:val="auto"/>
        </w:rPr>
        <w:t>Surfaced R.V. parking; and</w:t>
      </w:r>
    </w:p>
    <w:p w:rsidR="007B28C2" w:rsidRPr="002B4A7A" w:rsidRDefault="007B28C2" w:rsidP="00806249">
      <w:pPr>
        <w:pStyle w:val="ListParagraph"/>
        <w:numPr>
          <w:ilvl w:val="0"/>
          <w:numId w:val="48"/>
        </w:numPr>
        <w:spacing w:before="120"/>
        <w:rPr>
          <w:color w:val="auto"/>
        </w:rPr>
      </w:pPr>
      <w:r w:rsidRPr="002B4A7A">
        <w:rPr>
          <w:color w:val="auto"/>
        </w:rPr>
        <w:t xml:space="preserve">Minimum dwelling size shall be as follows: </w:t>
      </w:r>
    </w:p>
    <w:p w:rsidR="007B28C2" w:rsidRPr="002B4A7A" w:rsidRDefault="007B28C2" w:rsidP="007B28C2">
      <w:pPr>
        <w:widowControl w:val="0"/>
        <w:autoSpaceDE w:val="0"/>
        <w:autoSpaceDN w:val="0"/>
        <w:adjustRightInd w:val="0"/>
        <w:spacing w:after="0" w:line="316" w:lineRule="exact"/>
        <w:ind w:left="1901" w:firstLine="979"/>
        <w:rPr>
          <w:rFonts w:asciiTheme="minorHAnsi" w:hAnsiTheme="minorHAnsi" w:cs="Arial"/>
          <w:b/>
          <w:lang w:bidi="ar-SA"/>
        </w:rPr>
      </w:pPr>
      <w:r w:rsidRPr="002B4A7A">
        <w:rPr>
          <w:rFonts w:asciiTheme="minorHAnsi" w:hAnsiTheme="minorHAnsi" w:cs="Arial"/>
          <w:b/>
          <w:lang w:bidi="ar-SA"/>
        </w:rPr>
        <w:t>TABLE C2A:     MINIMUM DWELLING SIZE</w:t>
      </w:r>
    </w:p>
    <w:p w:rsidR="007B28C2" w:rsidRPr="002B4A7A" w:rsidRDefault="007B28C2" w:rsidP="007B28C2">
      <w:pPr>
        <w:widowControl w:val="0"/>
        <w:autoSpaceDE w:val="0"/>
        <w:autoSpaceDN w:val="0"/>
        <w:adjustRightInd w:val="0"/>
        <w:spacing w:before="355" w:after="0" w:line="1" w:lineRule="exact"/>
        <w:jc w:val="left"/>
        <w:rPr>
          <w:rFonts w:asciiTheme="minorHAnsi" w:hAnsiTheme="minorHAnsi" w:cs="Arial"/>
          <w:lang w:bidi="ar-SA"/>
        </w:rPr>
      </w:pPr>
    </w:p>
    <w:tbl>
      <w:tblPr>
        <w:tblW w:w="0" w:type="auto"/>
        <w:tblInd w:w="2491" w:type="dxa"/>
        <w:tblLayout w:type="fixed"/>
        <w:tblCellMar>
          <w:left w:w="0" w:type="dxa"/>
          <w:right w:w="0" w:type="dxa"/>
        </w:tblCellMar>
        <w:tblLook w:val="0000" w:firstRow="0" w:lastRow="0" w:firstColumn="0" w:lastColumn="0" w:noHBand="0" w:noVBand="0"/>
      </w:tblPr>
      <w:tblGrid>
        <w:gridCol w:w="2611"/>
        <w:gridCol w:w="2237"/>
      </w:tblGrid>
      <w:tr w:rsidR="00543C18" w:rsidRPr="002B4A7A" w:rsidTr="00E372AD">
        <w:trPr>
          <w:trHeight w:hRule="exact" w:val="321"/>
        </w:trPr>
        <w:tc>
          <w:tcPr>
            <w:tcW w:w="2611" w:type="dxa"/>
            <w:tcBorders>
              <w:top w:val="single" w:sz="4" w:space="0" w:color="C3842F"/>
              <w:left w:val="single" w:sz="4" w:space="0" w:color="C3842F"/>
              <w:bottom w:val="single" w:sz="4" w:space="0" w:color="C3842F"/>
              <w:right w:val="single" w:sz="4" w:space="0" w:color="C3842F"/>
            </w:tcBorders>
            <w:shd w:val="clear" w:color="auto" w:fill="C3842F"/>
            <w:vAlign w:val="center"/>
          </w:tcPr>
          <w:p w:rsidR="007B28C2" w:rsidRPr="002B4A7A" w:rsidRDefault="007B28C2" w:rsidP="00E372AD">
            <w:pPr>
              <w:widowControl w:val="0"/>
              <w:autoSpaceDE w:val="0"/>
              <w:autoSpaceDN w:val="0"/>
              <w:adjustRightInd w:val="0"/>
              <w:spacing w:after="0" w:line="240" w:lineRule="auto"/>
              <w:ind w:left="52"/>
              <w:jc w:val="center"/>
              <w:rPr>
                <w:rFonts w:asciiTheme="minorHAnsi" w:hAnsiTheme="minorHAnsi" w:cs="Arial"/>
                <w:lang w:bidi="ar-SA"/>
              </w:rPr>
            </w:pPr>
            <w:r w:rsidRPr="002B4A7A">
              <w:rPr>
                <w:rFonts w:asciiTheme="minorHAnsi" w:hAnsiTheme="minorHAnsi" w:cs="Arial"/>
                <w:lang w:bidi="ar-SA"/>
              </w:rPr>
              <w:t xml:space="preserve">HOUSE TYPE </w:t>
            </w:r>
          </w:p>
        </w:tc>
        <w:tc>
          <w:tcPr>
            <w:tcW w:w="2237" w:type="dxa"/>
            <w:tcBorders>
              <w:top w:val="single" w:sz="4" w:space="0" w:color="C3842F"/>
              <w:left w:val="single" w:sz="4" w:space="0" w:color="C3842F"/>
              <w:bottom w:val="single" w:sz="4" w:space="0" w:color="C3842F"/>
              <w:right w:val="single" w:sz="4" w:space="0" w:color="C3842F"/>
            </w:tcBorders>
            <w:shd w:val="clear" w:color="auto" w:fill="C3842F"/>
            <w:vAlign w:val="center"/>
          </w:tcPr>
          <w:p w:rsidR="007B28C2" w:rsidRPr="002B4A7A" w:rsidRDefault="007B28C2" w:rsidP="00E372AD">
            <w:pPr>
              <w:widowControl w:val="0"/>
              <w:autoSpaceDE w:val="0"/>
              <w:autoSpaceDN w:val="0"/>
              <w:adjustRightInd w:val="0"/>
              <w:spacing w:after="0" w:line="240" w:lineRule="auto"/>
              <w:ind w:left="24"/>
              <w:jc w:val="center"/>
              <w:rPr>
                <w:rFonts w:asciiTheme="minorHAnsi" w:hAnsiTheme="minorHAnsi" w:cs="Arial"/>
                <w:lang w:bidi="ar-SA"/>
              </w:rPr>
            </w:pPr>
            <w:r w:rsidRPr="002B4A7A">
              <w:rPr>
                <w:rFonts w:asciiTheme="minorHAnsi" w:hAnsiTheme="minorHAnsi" w:cs="Arial"/>
                <w:lang w:bidi="ar-SA"/>
              </w:rPr>
              <w:t xml:space="preserve">PHASE" </w:t>
            </w:r>
          </w:p>
        </w:tc>
      </w:tr>
      <w:tr w:rsidR="00543C18" w:rsidRPr="002B4A7A" w:rsidTr="00E372AD">
        <w:trPr>
          <w:trHeight w:hRule="exact" w:val="326"/>
        </w:trPr>
        <w:tc>
          <w:tcPr>
            <w:tcW w:w="2611" w:type="dxa"/>
            <w:tcBorders>
              <w:top w:val="single" w:sz="4" w:space="0" w:color="C3842F"/>
              <w:left w:val="single" w:sz="4" w:space="0" w:color="auto"/>
              <w:bottom w:val="single" w:sz="4" w:space="0" w:color="auto"/>
              <w:right w:val="single" w:sz="4" w:space="0" w:color="auto"/>
            </w:tcBorders>
            <w:vAlign w:val="center"/>
          </w:tcPr>
          <w:p w:rsidR="007B28C2" w:rsidRPr="002B4A7A" w:rsidRDefault="007B28C2" w:rsidP="00E372AD">
            <w:pPr>
              <w:widowControl w:val="0"/>
              <w:autoSpaceDE w:val="0"/>
              <w:autoSpaceDN w:val="0"/>
              <w:adjustRightInd w:val="0"/>
              <w:spacing w:after="0" w:line="240" w:lineRule="auto"/>
              <w:ind w:left="52"/>
              <w:jc w:val="left"/>
              <w:rPr>
                <w:rFonts w:asciiTheme="minorHAnsi" w:hAnsiTheme="minorHAnsi" w:cs="Arial"/>
                <w:lang w:bidi="ar-SA"/>
              </w:rPr>
            </w:pPr>
            <w:r w:rsidRPr="002B4A7A">
              <w:rPr>
                <w:rFonts w:asciiTheme="minorHAnsi" w:hAnsiTheme="minorHAnsi" w:cs="Arial"/>
                <w:lang w:bidi="ar-SA"/>
              </w:rPr>
              <w:t xml:space="preserve">Bungalow </w:t>
            </w:r>
          </w:p>
        </w:tc>
        <w:tc>
          <w:tcPr>
            <w:tcW w:w="2237" w:type="dxa"/>
            <w:tcBorders>
              <w:top w:val="single" w:sz="4" w:space="0" w:color="C3842F"/>
              <w:left w:val="single" w:sz="4" w:space="0" w:color="auto"/>
              <w:bottom w:val="single" w:sz="4" w:space="0" w:color="auto"/>
              <w:right w:val="single" w:sz="4" w:space="0" w:color="auto"/>
            </w:tcBorders>
            <w:vAlign w:val="center"/>
          </w:tcPr>
          <w:p w:rsidR="007B28C2" w:rsidRPr="002B4A7A" w:rsidRDefault="007B28C2" w:rsidP="00E372AD">
            <w:pPr>
              <w:widowControl w:val="0"/>
              <w:autoSpaceDE w:val="0"/>
              <w:autoSpaceDN w:val="0"/>
              <w:adjustRightInd w:val="0"/>
              <w:spacing w:after="0" w:line="240" w:lineRule="auto"/>
              <w:ind w:left="24"/>
              <w:jc w:val="center"/>
              <w:rPr>
                <w:rFonts w:asciiTheme="minorHAnsi" w:hAnsiTheme="minorHAnsi" w:cs="Arial"/>
                <w:lang w:bidi="ar-SA"/>
              </w:rPr>
            </w:pPr>
            <w:r w:rsidRPr="002B4A7A">
              <w:rPr>
                <w:rFonts w:asciiTheme="minorHAnsi" w:hAnsiTheme="minorHAnsi" w:cs="Arial"/>
                <w:lang w:bidi="ar-SA"/>
              </w:rPr>
              <w:t xml:space="preserve">1,200 Ft² </w:t>
            </w:r>
          </w:p>
        </w:tc>
      </w:tr>
      <w:tr w:rsidR="00543C18" w:rsidRPr="002B4A7A" w:rsidTr="00E372AD">
        <w:trPr>
          <w:trHeight w:hRule="exact" w:val="326"/>
        </w:trPr>
        <w:tc>
          <w:tcPr>
            <w:tcW w:w="2611" w:type="dxa"/>
            <w:tcBorders>
              <w:top w:val="single" w:sz="4" w:space="0" w:color="auto"/>
              <w:left w:val="single" w:sz="4" w:space="0" w:color="auto"/>
              <w:bottom w:val="single" w:sz="4" w:space="0" w:color="auto"/>
              <w:right w:val="single" w:sz="4" w:space="0" w:color="auto"/>
            </w:tcBorders>
            <w:vAlign w:val="center"/>
          </w:tcPr>
          <w:p w:rsidR="007B28C2" w:rsidRPr="002B4A7A" w:rsidRDefault="007B28C2" w:rsidP="00E372AD">
            <w:pPr>
              <w:widowControl w:val="0"/>
              <w:autoSpaceDE w:val="0"/>
              <w:autoSpaceDN w:val="0"/>
              <w:adjustRightInd w:val="0"/>
              <w:spacing w:after="0" w:line="240" w:lineRule="auto"/>
              <w:ind w:left="52"/>
              <w:jc w:val="left"/>
              <w:rPr>
                <w:rFonts w:asciiTheme="minorHAnsi" w:hAnsiTheme="minorHAnsi" w:cs="Arial"/>
                <w:lang w:bidi="ar-SA"/>
              </w:rPr>
            </w:pPr>
            <w:r w:rsidRPr="002B4A7A">
              <w:rPr>
                <w:rFonts w:asciiTheme="minorHAnsi" w:hAnsiTheme="minorHAnsi" w:cs="Arial"/>
                <w:lang w:bidi="ar-SA"/>
              </w:rPr>
              <w:t xml:space="preserve">Bi-Level </w:t>
            </w:r>
          </w:p>
        </w:tc>
        <w:tc>
          <w:tcPr>
            <w:tcW w:w="2237" w:type="dxa"/>
            <w:tcBorders>
              <w:top w:val="single" w:sz="4" w:space="0" w:color="auto"/>
              <w:left w:val="single" w:sz="4" w:space="0" w:color="auto"/>
              <w:bottom w:val="single" w:sz="4" w:space="0" w:color="auto"/>
              <w:right w:val="single" w:sz="4" w:space="0" w:color="auto"/>
            </w:tcBorders>
            <w:vAlign w:val="center"/>
          </w:tcPr>
          <w:p w:rsidR="007B28C2" w:rsidRPr="002B4A7A" w:rsidRDefault="007B28C2" w:rsidP="00E372AD">
            <w:pPr>
              <w:widowControl w:val="0"/>
              <w:autoSpaceDE w:val="0"/>
              <w:autoSpaceDN w:val="0"/>
              <w:adjustRightInd w:val="0"/>
              <w:spacing w:after="0" w:line="240" w:lineRule="auto"/>
              <w:ind w:left="24"/>
              <w:jc w:val="center"/>
              <w:rPr>
                <w:rFonts w:asciiTheme="minorHAnsi" w:hAnsiTheme="minorHAnsi" w:cs="Arial"/>
                <w:lang w:bidi="ar-SA"/>
              </w:rPr>
            </w:pPr>
            <w:r w:rsidRPr="002B4A7A">
              <w:rPr>
                <w:rFonts w:asciiTheme="minorHAnsi" w:hAnsiTheme="minorHAnsi" w:cs="Arial"/>
                <w:lang w:bidi="ar-SA"/>
              </w:rPr>
              <w:t>1,200 Ft²</w:t>
            </w:r>
          </w:p>
        </w:tc>
      </w:tr>
      <w:tr w:rsidR="00543C18" w:rsidRPr="002B4A7A" w:rsidTr="00E372AD">
        <w:trPr>
          <w:trHeight w:hRule="exact" w:val="326"/>
        </w:trPr>
        <w:tc>
          <w:tcPr>
            <w:tcW w:w="2611" w:type="dxa"/>
            <w:tcBorders>
              <w:top w:val="single" w:sz="4" w:space="0" w:color="auto"/>
              <w:left w:val="single" w:sz="4" w:space="0" w:color="auto"/>
              <w:bottom w:val="single" w:sz="4" w:space="0" w:color="auto"/>
              <w:right w:val="single" w:sz="4" w:space="0" w:color="auto"/>
            </w:tcBorders>
            <w:vAlign w:val="center"/>
          </w:tcPr>
          <w:p w:rsidR="007B28C2" w:rsidRPr="002B4A7A" w:rsidRDefault="007B28C2" w:rsidP="00E372AD">
            <w:pPr>
              <w:widowControl w:val="0"/>
              <w:autoSpaceDE w:val="0"/>
              <w:autoSpaceDN w:val="0"/>
              <w:adjustRightInd w:val="0"/>
              <w:spacing w:after="0" w:line="240" w:lineRule="auto"/>
              <w:ind w:left="52"/>
              <w:jc w:val="left"/>
              <w:rPr>
                <w:rFonts w:asciiTheme="minorHAnsi" w:hAnsiTheme="minorHAnsi" w:cs="Arial"/>
                <w:lang w:bidi="ar-SA"/>
              </w:rPr>
            </w:pPr>
            <w:r w:rsidRPr="002B4A7A">
              <w:rPr>
                <w:rFonts w:asciiTheme="minorHAnsi" w:hAnsiTheme="minorHAnsi" w:cs="Arial"/>
                <w:lang w:bidi="ar-SA"/>
              </w:rPr>
              <w:t xml:space="preserve">Split </w:t>
            </w:r>
          </w:p>
        </w:tc>
        <w:tc>
          <w:tcPr>
            <w:tcW w:w="2237" w:type="dxa"/>
            <w:tcBorders>
              <w:top w:val="single" w:sz="4" w:space="0" w:color="auto"/>
              <w:left w:val="single" w:sz="4" w:space="0" w:color="auto"/>
              <w:bottom w:val="single" w:sz="4" w:space="0" w:color="auto"/>
              <w:right w:val="single" w:sz="4" w:space="0" w:color="auto"/>
            </w:tcBorders>
            <w:vAlign w:val="center"/>
          </w:tcPr>
          <w:p w:rsidR="007B28C2" w:rsidRPr="002B4A7A" w:rsidRDefault="007B28C2" w:rsidP="00E372AD">
            <w:pPr>
              <w:widowControl w:val="0"/>
              <w:autoSpaceDE w:val="0"/>
              <w:autoSpaceDN w:val="0"/>
              <w:adjustRightInd w:val="0"/>
              <w:spacing w:after="0" w:line="240" w:lineRule="auto"/>
              <w:ind w:left="24"/>
              <w:jc w:val="center"/>
              <w:rPr>
                <w:rFonts w:asciiTheme="minorHAnsi" w:hAnsiTheme="minorHAnsi" w:cs="Arial"/>
                <w:lang w:bidi="ar-SA"/>
              </w:rPr>
            </w:pPr>
            <w:r w:rsidRPr="002B4A7A">
              <w:rPr>
                <w:rFonts w:asciiTheme="minorHAnsi" w:hAnsiTheme="minorHAnsi" w:cs="Arial"/>
                <w:lang w:bidi="ar-SA"/>
              </w:rPr>
              <w:t xml:space="preserve">1,200 Ft²  </w:t>
            </w:r>
          </w:p>
        </w:tc>
      </w:tr>
      <w:tr w:rsidR="00543C18" w:rsidRPr="002B4A7A" w:rsidTr="00E372AD">
        <w:trPr>
          <w:trHeight w:hRule="exact" w:val="326"/>
        </w:trPr>
        <w:tc>
          <w:tcPr>
            <w:tcW w:w="2611" w:type="dxa"/>
            <w:tcBorders>
              <w:top w:val="single" w:sz="4" w:space="0" w:color="auto"/>
              <w:left w:val="single" w:sz="4" w:space="0" w:color="auto"/>
              <w:bottom w:val="single" w:sz="4" w:space="0" w:color="auto"/>
              <w:right w:val="single" w:sz="4" w:space="0" w:color="auto"/>
            </w:tcBorders>
            <w:vAlign w:val="center"/>
          </w:tcPr>
          <w:p w:rsidR="007B28C2" w:rsidRPr="002B4A7A" w:rsidRDefault="007B28C2" w:rsidP="00E372AD">
            <w:pPr>
              <w:widowControl w:val="0"/>
              <w:autoSpaceDE w:val="0"/>
              <w:autoSpaceDN w:val="0"/>
              <w:adjustRightInd w:val="0"/>
              <w:spacing w:after="0" w:line="240" w:lineRule="auto"/>
              <w:ind w:left="52"/>
              <w:jc w:val="left"/>
              <w:rPr>
                <w:rFonts w:asciiTheme="minorHAnsi" w:hAnsiTheme="minorHAnsi" w:cs="Arial"/>
                <w:lang w:bidi="ar-SA"/>
              </w:rPr>
            </w:pPr>
            <w:r w:rsidRPr="002B4A7A">
              <w:rPr>
                <w:rFonts w:asciiTheme="minorHAnsi" w:hAnsiTheme="minorHAnsi" w:cs="Arial"/>
                <w:lang w:bidi="ar-SA"/>
              </w:rPr>
              <w:t xml:space="preserve">Two-Storey </w:t>
            </w:r>
          </w:p>
        </w:tc>
        <w:tc>
          <w:tcPr>
            <w:tcW w:w="2237" w:type="dxa"/>
            <w:tcBorders>
              <w:top w:val="single" w:sz="4" w:space="0" w:color="auto"/>
              <w:left w:val="single" w:sz="4" w:space="0" w:color="auto"/>
              <w:bottom w:val="single" w:sz="4" w:space="0" w:color="auto"/>
              <w:right w:val="single" w:sz="4" w:space="0" w:color="auto"/>
            </w:tcBorders>
            <w:vAlign w:val="center"/>
          </w:tcPr>
          <w:p w:rsidR="007B28C2" w:rsidRPr="002B4A7A" w:rsidRDefault="007B28C2" w:rsidP="00E372AD">
            <w:pPr>
              <w:widowControl w:val="0"/>
              <w:autoSpaceDE w:val="0"/>
              <w:autoSpaceDN w:val="0"/>
              <w:adjustRightInd w:val="0"/>
              <w:spacing w:after="0" w:line="240" w:lineRule="auto"/>
              <w:ind w:left="24"/>
              <w:jc w:val="center"/>
              <w:rPr>
                <w:rFonts w:asciiTheme="minorHAnsi" w:hAnsiTheme="minorHAnsi" w:cs="Arial"/>
                <w:lang w:bidi="ar-SA"/>
              </w:rPr>
            </w:pPr>
            <w:r w:rsidRPr="002B4A7A">
              <w:rPr>
                <w:rFonts w:asciiTheme="minorHAnsi" w:hAnsiTheme="minorHAnsi" w:cs="Arial"/>
                <w:lang w:bidi="ar-SA"/>
              </w:rPr>
              <w:t xml:space="preserve">1,600 Ft²  </w:t>
            </w:r>
          </w:p>
        </w:tc>
      </w:tr>
    </w:tbl>
    <w:p w:rsidR="007B28C2" w:rsidRPr="002B4A7A" w:rsidRDefault="007B28C2" w:rsidP="007B28C2">
      <w:pPr>
        <w:spacing w:before="120" w:after="120"/>
        <w:ind w:left="720"/>
      </w:pPr>
    </w:p>
    <w:p w:rsidR="007B28C2" w:rsidRPr="002B4A7A" w:rsidRDefault="007B28C2" w:rsidP="00806249">
      <w:pPr>
        <w:pStyle w:val="ListParagraph"/>
        <w:numPr>
          <w:ilvl w:val="0"/>
          <w:numId w:val="49"/>
        </w:numPr>
        <w:spacing w:before="120" w:after="120" w:line="276" w:lineRule="auto"/>
        <w:rPr>
          <w:color w:val="auto"/>
        </w:rPr>
      </w:pPr>
      <w:r w:rsidRPr="002B4A7A">
        <w:rPr>
          <w:color w:val="auto"/>
        </w:rPr>
        <w:t xml:space="preserve">All housing will be single detached dwellings, architecturally controlled; </w:t>
      </w:r>
    </w:p>
    <w:p w:rsidR="007B28C2" w:rsidRPr="002B4A7A" w:rsidRDefault="007B28C2" w:rsidP="00806249">
      <w:pPr>
        <w:pStyle w:val="ListParagraph"/>
        <w:numPr>
          <w:ilvl w:val="0"/>
          <w:numId w:val="49"/>
        </w:numPr>
        <w:spacing w:before="120" w:after="120" w:line="276" w:lineRule="auto"/>
        <w:rPr>
          <w:color w:val="auto"/>
        </w:rPr>
      </w:pPr>
      <w:r w:rsidRPr="002B4A7A">
        <w:rPr>
          <w:color w:val="auto"/>
        </w:rPr>
        <w:t xml:space="preserve">All dwellings will feature a minimum two car attached garage; </w:t>
      </w:r>
    </w:p>
    <w:p w:rsidR="007B28C2" w:rsidRPr="002B4A7A" w:rsidRDefault="007B28C2" w:rsidP="00806249">
      <w:pPr>
        <w:pStyle w:val="ListParagraph"/>
        <w:numPr>
          <w:ilvl w:val="0"/>
          <w:numId w:val="49"/>
        </w:numPr>
        <w:spacing w:before="120" w:after="120" w:line="276" w:lineRule="auto"/>
        <w:rPr>
          <w:color w:val="auto"/>
        </w:rPr>
      </w:pPr>
      <w:r w:rsidRPr="002B4A7A">
        <w:rPr>
          <w:color w:val="auto"/>
        </w:rPr>
        <w:t>Vinyl siding or stucco will be a minimum requirement; and</w:t>
      </w:r>
    </w:p>
    <w:p w:rsidR="007B28C2" w:rsidRPr="002B4A7A" w:rsidRDefault="007B28C2" w:rsidP="00806249">
      <w:pPr>
        <w:pStyle w:val="ListParagraph"/>
        <w:numPr>
          <w:ilvl w:val="0"/>
          <w:numId w:val="49"/>
        </w:numPr>
        <w:spacing w:before="120" w:after="120" w:line="276" w:lineRule="auto"/>
        <w:rPr>
          <w:color w:val="auto"/>
        </w:rPr>
      </w:pPr>
      <w:r w:rsidRPr="002B4A7A">
        <w:rPr>
          <w:color w:val="auto"/>
        </w:rPr>
        <w:t xml:space="preserve">Accessory buildings will require Developer approval. </w:t>
      </w:r>
    </w:p>
    <w:p w:rsidR="007B28C2" w:rsidRPr="002B4A7A" w:rsidRDefault="007B28C2" w:rsidP="007B28C2">
      <w:pPr>
        <w:pStyle w:val="AppendixCHeading"/>
        <w:rPr>
          <w:color w:val="auto"/>
        </w:rPr>
      </w:pPr>
    </w:p>
    <w:p w:rsidR="007B28C2" w:rsidRPr="002B4A7A" w:rsidRDefault="007B28C2" w:rsidP="007B28C2">
      <w:pPr>
        <w:pStyle w:val="AppendixCHeading"/>
        <w:rPr>
          <w:rStyle w:val="IntenseEmphasis"/>
          <w:color w:val="auto"/>
        </w:rPr>
      </w:pPr>
      <w:bookmarkStart w:id="87" w:name="_Toc278969913"/>
      <w:bookmarkStart w:id="88" w:name="_Toc363660397"/>
      <w:r w:rsidRPr="002B4A7A">
        <w:rPr>
          <w:rStyle w:val="IntenseEmphasis"/>
          <w:color w:val="auto"/>
        </w:rPr>
        <w:t>PROJECT PHASING</w:t>
      </w:r>
      <w:bookmarkEnd w:id="87"/>
      <w:bookmarkEnd w:id="88"/>
    </w:p>
    <w:p w:rsidR="007B28C2" w:rsidRPr="002B4A7A" w:rsidRDefault="007B28C2" w:rsidP="007B28C2">
      <w:pPr>
        <w:widowControl w:val="0"/>
        <w:autoSpaceDE w:val="0"/>
        <w:autoSpaceDN w:val="0"/>
        <w:adjustRightInd w:val="0"/>
        <w:spacing w:after="0" w:line="345" w:lineRule="exact"/>
        <w:ind w:left="1829" w:firstLine="1051"/>
        <w:jc w:val="left"/>
        <w:rPr>
          <w:rFonts w:asciiTheme="minorHAnsi" w:hAnsiTheme="minorHAnsi" w:cs="Arial"/>
          <w:b/>
          <w:lang w:bidi="ar-SA"/>
        </w:rPr>
      </w:pPr>
      <w:r w:rsidRPr="002B4A7A">
        <w:rPr>
          <w:rFonts w:asciiTheme="minorHAnsi" w:hAnsiTheme="minorHAnsi" w:cs="Arial"/>
          <w:b/>
          <w:lang w:bidi="ar-SA"/>
        </w:rPr>
        <w:t xml:space="preserve">TABLE C2B:   PROPOSED DEVELOPMENTS </w:t>
      </w:r>
    </w:p>
    <w:p w:rsidR="007B28C2" w:rsidRPr="002B4A7A" w:rsidRDefault="007B28C2" w:rsidP="007B28C2">
      <w:pPr>
        <w:widowControl w:val="0"/>
        <w:autoSpaceDE w:val="0"/>
        <w:autoSpaceDN w:val="0"/>
        <w:adjustRightInd w:val="0"/>
        <w:spacing w:after="0" w:line="321" w:lineRule="exact"/>
        <w:ind w:left="1113" w:right="5"/>
        <w:jc w:val="left"/>
        <w:rPr>
          <w:rFonts w:asciiTheme="minorHAnsi" w:hAnsiTheme="minorHAnsi" w:cs="Arial"/>
          <w:lang w:bidi="ar-SA"/>
        </w:rPr>
      </w:pPr>
      <w:r w:rsidRPr="002B4A7A">
        <w:rPr>
          <w:rFonts w:asciiTheme="minorHAnsi" w:hAnsiTheme="minorHAnsi" w:cs="Arial"/>
          <w:lang w:bidi="ar-SA"/>
        </w:rPr>
        <w:t xml:space="preserve">(Subject to Official Community Plan and Zoning Bylaw Review and Amendments) </w:t>
      </w:r>
    </w:p>
    <w:p w:rsidR="007B28C2" w:rsidRPr="002B4A7A" w:rsidRDefault="007B28C2" w:rsidP="007B28C2">
      <w:pPr>
        <w:widowControl w:val="0"/>
        <w:autoSpaceDE w:val="0"/>
        <w:autoSpaceDN w:val="0"/>
        <w:adjustRightInd w:val="0"/>
        <w:spacing w:before="316" w:after="0" w:line="1" w:lineRule="exact"/>
        <w:jc w:val="left"/>
        <w:rPr>
          <w:rFonts w:asciiTheme="minorHAnsi" w:hAnsiTheme="minorHAnsi" w:cs="Arial"/>
          <w:lang w:bidi="ar-SA"/>
        </w:rPr>
      </w:pPr>
    </w:p>
    <w:tbl>
      <w:tblPr>
        <w:tblW w:w="0" w:type="auto"/>
        <w:tblInd w:w="912" w:type="dxa"/>
        <w:tblLayout w:type="fixed"/>
        <w:tblCellMar>
          <w:left w:w="0" w:type="dxa"/>
          <w:right w:w="0" w:type="dxa"/>
        </w:tblCellMar>
        <w:tblLook w:val="0000" w:firstRow="0" w:lastRow="0" w:firstColumn="0" w:lastColumn="0" w:noHBand="0" w:noVBand="0"/>
      </w:tblPr>
      <w:tblGrid>
        <w:gridCol w:w="4627"/>
        <w:gridCol w:w="2755"/>
      </w:tblGrid>
      <w:tr w:rsidR="00543C18" w:rsidRPr="002B4A7A" w:rsidTr="00E372AD">
        <w:trPr>
          <w:trHeight w:hRule="exact" w:val="345"/>
        </w:trPr>
        <w:tc>
          <w:tcPr>
            <w:tcW w:w="4627" w:type="dxa"/>
            <w:tcBorders>
              <w:top w:val="single" w:sz="4" w:space="0" w:color="auto"/>
              <w:left w:val="single" w:sz="4" w:space="0" w:color="auto"/>
              <w:bottom w:val="single" w:sz="4" w:space="0" w:color="auto"/>
              <w:right w:val="single" w:sz="4" w:space="0" w:color="auto"/>
            </w:tcBorders>
            <w:shd w:val="clear" w:color="auto" w:fill="C3842F"/>
            <w:vAlign w:val="center"/>
          </w:tcPr>
          <w:p w:rsidR="007B28C2" w:rsidRPr="002B4A7A" w:rsidRDefault="007B28C2" w:rsidP="00E372AD">
            <w:pPr>
              <w:widowControl w:val="0"/>
              <w:autoSpaceDE w:val="0"/>
              <w:autoSpaceDN w:val="0"/>
              <w:adjustRightInd w:val="0"/>
              <w:spacing w:after="0" w:line="240" w:lineRule="auto"/>
              <w:ind w:left="105"/>
              <w:jc w:val="center"/>
              <w:rPr>
                <w:rFonts w:asciiTheme="minorHAnsi" w:hAnsiTheme="minorHAnsi" w:cs="Arial"/>
                <w:lang w:bidi="ar-SA"/>
              </w:rPr>
            </w:pPr>
            <w:r w:rsidRPr="002B4A7A">
              <w:rPr>
                <w:rFonts w:asciiTheme="minorHAnsi" w:hAnsiTheme="minorHAnsi" w:cs="Arial"/>
                <w:lang w:bidi="ar-SA"/>
              </w:rPr>
              <w:t>DEVELOPMENT PHASE</w:t>
            </w:r>
          </w:p>
        </w:tc>
        <w:tc>
          <w:tcPr>
            <w:tcW w:w="2755" w:type="dxa"/>
            <w:tcBorders>
              <w:top w:val="single" w:sz="4" w:space="0" w:color="auto"/>
              <w:left w:val="single" w:sz="4" w:space="0" w:color="auto"/>
              <w:bottom w:val="single" w:sz="4" w:space="0" w:color="auto"/>
              <w:right w:val="single" w:sz="4" w:space="0" w:color="auto"/>
            </w:tcBorders>
            <w:shd w:val="clear" w:color="auto" w:fill="C3842F"/>
            <w:vAlign w:val="center"/>
          </w:tcPr>
          <w:p w:rsidR="007B28C2" w:rsidRPr="002B4A7A" w:rsidRDefault="007B28C2" w:rsidP="00E372AD">
            <w:pPr>
              <w:widowControl w:val="0"/>
              <w:autoSpaceDE w:val="0"/>
              <w:autoSpaceDN w:val="0"/>
              <w:adjustRightInd w:val="0"/>
              <w:spacing w:after="0" w:line="240" w:lineRule="auto"/>
              <w:ind w:left="120"/>
              <w:jc w:val="center"/>
              <w:rPr>
                <w:rFonts w:asciiTheme="minorHAnsi" w:hAnsiTheme="minorHAnsi" w:cs="Arial"/>
                <w:lang w:bidi="ar-SA"/>
              </w:rPr>
            </w:pPr>
            <w:r w:rsidRPr="002B4A7A">
              <w:rPr>
                <w:rFonts w:asciiTheme="minorHAnsi" w:hAnsiTheme="minorHAnsi" w:cs="Arial"/>
                <w:lang w:bidi="ar-SA"/>
              </w:rPr>
              <w:t>PROPOSED DATE</w:t>
            </w:r>
          </w:p>
        </w:tc>
      </w:tr>
      <w:tr w:rsidR="00543C18" w:rsidRPr="002B4A7A" w:rsidTr="00E372AD">
        <w:trPr>
          <w:trHeight w:hRule="exact" w:val="331"/>
        </w:trPr>
        <w:tc>
          <w:tcPr>
            <w:tcW w:w="4627" w:type="dxa"/>
            <w:tcBorders>
              <w:top w:val="single" w:sz="4" w:space="0" w:color="auto"/>
              <w:left w:val="single" w:sz="4" w:space="0" w:color="auto"/>
              <w:bottom w:val="single" w:sz="4" w:space="0" w:color="auto"/>
              <w:right w:val="single" w:sz="4" w:space="0" w:color="auto"/>
            </w:tcBorders>
            <w:vAlign w:val="center"/>
          </w:tcPr>
          <w:p w:rsidR="007B28C2" w:rsidRPr="002B4A7A" w:rsidRDefault="007B28C2" w:rsidP="00E372AD">
            <w:pPr>
              <w:widowControl w:val="0"/>
              <w:autoSpaceDE w:val="0"/>
              <w:autoSpaceDN w:val="0"/>
              <w:adjustRightInd w:val="0"/>
              <w:spacing w:after="0" w:line="240" w:lineRule="auto"/>
              <w:ind w:left="105"/>
              <w:jc w:val="left"/>
              <w:rPr>
                <w:rFonts w:asciiTheme="minorHAnsi" w:hAnsiTheme="minorHAnsi" w:cs="Arial"/>
                <w:lang w:bidi="ar-SA"/>
              </w:rPr>
            </w:pPr>
            <w:r w:rsidRPr="002B4A7A">
              <w:rPr>
                <w:rFonts w:asciiTheme="minorHAnsi" w:hAnsiTheme="minorHAnsi" w:cs="Arial"/>
                <w:lang w:bidi="ar-SA"/>
              </w:rPr>
              <w:t xml:space="preserve">Development Approval </w:t>
            </w:r>
          </w:p>
        </w:tc>
        <w:tc>
          <w:tcPr>
            <w:tcW w:w="2755" w:type="dxa"/>
            <w:tcBorders>
              <w:top w:val="single" w:sz="4" w:space="0" w:color="auto"/>
              <w:left w:val="single" w:sz="4" w:space="0" w:color="auto"/>
              <w:bottom w:val="single" w:sz="4" w:space="0" w:color="auto"/>
              <w:right w:val="single" w:sz="4" w:space="0" w:color="auto"/>
            </w:tcBorders>
            <w:vAlign w:val="center"/>
          </w:tcPr>
          <w:p w:rsidR="007B28C2" w:rsidRPr="002B4A7A" w:rsidRDefault="007B28C2" w:rsidP="00E372AD">
            <w:pPr>
              <w:widowControl w:val="0"/>
              <w:autoSpaceDE w:val="0"/>
              <w:autoSpaceDN w:val="0"/>
              <w:adjustRightInd w:val="0"/>
              <w:spacing w:after="0" w:line="240" w:lineRule="auto"/>
              <w:ind w:left="120"/>
              <w:jc w:val="left"/>
              <w:rPr>
                <w:rFonts w:asciiTheme="minorHAnsi" w:hAnsiTheme="minorHAnsi" w:cs="Arial"/>
                <w:lang w:bidi="ar-SA"/>
              </w:rPr>
            </w:pPr>
            <w:r w:rsidRPr="002B4A7A">
              <w:rPr>
                <w:rFonts w:asciiTheme="minorHAnsi" w:hAnsiTheme="minorHAnsi" w:cs="Arial"/>
                <w:lang w:bidi="ar-SA"/>
              </w:rPr>
              <w:t xml:space="preserve">Summer 2010 </w:t>
            </w:r>
          </w:p>
        </w:tc>
      </w:tr>
      <w:tr w:rsidR="00543C18" w:rsidRPr="002B4A7A" w:rsidTr="00E372AD">
        <w:trPr>
          <w:trHeight w:hRule="exact" w:val="321"/>
        </w:trPr>
        <w:tc>
          <w:tcPr>
            <w:tcW w:w="4627" w:type="dxa"/>
            <w:tcBorders>
              <w:top w:val="single" w:sz="4" w:space="0" w:color="auto"/>
              <w:left w:val="single" w:sz="4" w:space="0" w:color="auto"/>
              <w:bottom w:val="single" w:sz="4" w:space="0" w:color="auto"/>
              <w:right w:val="single" w:sz="4" w:space="0" w:color="auto"/>
            </w:tcBorders>
            <w:vAlign w:val="center"/>
          </w:tcPr>
          <w:p w:rsidR="007B28C2" w:rsidRPr="002B4A7A" w:rsidRDefault="007B28C2" w:rsidP="00E372AD">
            <w:pPr>
              <w:widowControl w:val="0"/>
              <w:autoSpaceDE w:val="0"/>
              <w:autoSpaceDN w:val="0"/>
              <w:adjustRightInd w:val="0"/>
              <w:spacing w:after="0" w:line="240" w:lineRule="auto"/>
              <w:ind w:left="105"/>
              <w:jc w:val="left"/>
              <w:rPr>
                <w:rFonts w:asciiTheme="minorHAnsi" w:hAnsiTheme="minorHAnsi" w:cs="Arial"/>
                <w:lang w:bidi="ar-SA"/>
              </w:rPr>
            </w:pPr>
            <w:r w:rsidRPr="002B4A7A">
              <w:rPr>
                <w:rFonts w:asciiTheme="minorHAnsi" w:hAnsiTheme="minorHAnsi" w:cs="Arial"/>
                <w:lang w:bidi="ar-SA"/>
              </w:rPr>
              <w:t xml:space="preserve">Lot Sales </w:t>
            </w:r>
          </w:p>
        </w:tc>
        <w:tc>
          <w:tcPr>
            <w:tcW w:w="2755" w:type="dxa"/>
            <w:tcBorders>
              <w:top w:val="single" w:sz="4" w:space="0" w:color="auto"/>
              <w:left w:val="single" w:sz="4" w:space="0" w:color="auto"/>
              <w:bottom w:val="single" w:sz="4" w:space="0" w:color="auto"/>
              <w:right w:val="single" w:sz="4" w:space="0" w:color="auto"/>
            </w:tcBorders>
            <w:vAlign w:val="center"/>
          </w:tcPr>
          <w:p w:rsidR="007B28C2" w:rsidRPr="002B4A7A" w:rsidRDefault="007B28C2" w:rsidP="00E372AD">
            <w:pPr>
              <w:widowControl w:val="0"/>
              <w:autoSpaceDE w:val="0"/>
              <w:autoSpaceDN w:val="0"/>
              <w:adjustRightInd w:val="0"/>
              <w:spacing w:after="0" w:line="240" w:lineRule="auto"/>
              <w:ind w:left="120"/>
              <w:jc w:val="left"/>
              <w:rPr>
                <w:rFonts w:asciiTheme="minorHAnsi" w:hAnsiTheme="minorHAnsi" w:cs="Arial"/>
                <w:lang w:bidi="ar-SA"/>
              </w:rPr>
            </w:pPr>
            <w:r w:rsidRPr="002B4A7A">
              <w:rPr>
                <w:rFonts w:asciiTheme="minorHAnsi" w:hAnsiTheme="minorHAnsi" w:cs="Arial"/>
                <w:lang w:bidi="ar-SA"/>
              </w:rPr>
              <w:t xml:space="preserve">Post Approval </w:t>
            </w:r>
          </w:p>
        </w:tc>
      </w:tr>
      <w:tr w:rsidR="00543C18" w:rsidRPr="002B4A7A" w:rsidTr="00E372AD">
        <w:trPr>
          <w:trHeight w:hRule="exact" w:val="307"/>
        </w:trPr>
        <w:tc>
          <w:tcPr>
            <w:tcW w:w="4627" w:type="dxa"/>
            <w:tcBorders>
              <w:top w:val="single" w:sz="4" w:space="0" w:color="auto"/>
              <w:left w:val="single" w:sz="4" w:space="0" w:color="auto"/>
              <w:bottom w:val="single" w:sz="4" w:space="0" w:color="auto"/>
              <w:right w:val="single" w:sz="4" w:space="0" w:color="auto"/>
            </w:tcBorders>
            <w:vAlign w:val="center"/>
          </w:tcPr>
          <w:p w:rsidR="007B28C2" w:rsidRPr="002B4A7A" w:rsidRDefault="007B28C2" w:rsidP="00E372AD">
            <w:pPr>
              <w:widowControl w:val="0"/>
              <w:autoSpaceDE w:val="0"/>
              <w:autoSpaceDN w:val="0"/>
              <w:adjustRightInd w:val="0"/>
              <w:spacing w:after="0" w:line="240" w:lineRule="auto"/>
              <w:ind w:left="105"/>
              <w:jc w:val="left"/>
              <w:rPr>
                <w:rFonts w:asciiTheme="minorHAnsi" w:hAnsiTheme="minorHAnsi" w:cs="Arial"/>
                <w:lang w:bidi="ar-SA"/>
              </w:rPr>
            </w:pPr>
            <w:r w:rsidRPr="002B4A7A">
              <w:rPr>
                <w:rFonts w:asciiTheme="minorHAnsi" w:hAnsiTheme="minorHAnsi" w:cs="Arial"/>
                <w:lang w:bidi="ar-SA"/>
              </w:rPr>
              <w:t xml:space="preserve">Road Grading/Street Surfacing </w:t>
            </w:r>
          </w:p>
        </w:tc>
        <w:tc>
          <w:tcPr>
            <w:tcW w:w="2755" w:type="dxa"/>
            <w:tcBorders>
              <w:top w:val="single" w:sz="4" w:space="0" w:color="auto"/>
              <w:left w:val="single" w:sz="4" w:space="0" w:color="auto"/>
              <w:bottom w:val="single" w:sz="4" w:space="0" w:color="auto"/>
              <w:right w:val="single" w:sz="4" w:space="0" w:color="auto"/>
            </w:tcBorders>
            <w:vAlign w:val="center"/>
          </w:tcPr>
          <w:p w:rsidR="007B28C2" w:rsidRPr="002B4A7A" w:rsidRDefault="007B28C2" w:rsidP="00E372AD">
            <w:pPr>
              <w:widowControl w:val="0"/>
              <w:autoSpaceDE w:val="0"/>
              <w:autoSpaceDN w:val="0"/>
              <w:adjustRightInd w:val="0"/>
              <w:spacing w:after="0" w:line="240" w:lineRule="auto"/>
              <w:ind w:left="120"/>
              <w:jc w:val="left"/>
              <w:rPr>
                <w:rFonts w:asciiTheme="minorHAnsi" w:hAnsiTheme="minorHAnsi" w:cs="Arial"/>
                <w:lang w:bidi="ar-SA"/>
              </w:rPr>
            </w:pPr>
            <w:r w:rsidRPr="002B4A7A">
              <w:rPr>
                <w:rFonts w:asciiTheme="minorHAnsi" w:hAnsiTheme="minorHAnsi" w:cs="Arial"/>
                <w:lang w:bidi="ar-SA"/>
              </w:rPr>
              <w:t xml:space="preserve">Summer 2010 </w:t>
            </w:r>
          </w:p>
        </w:tc>
      </w:tr>
      <w:tr w:rsidR="00543C18" w:rsidRPr="002B4A7A" w:rsidTr="00E372AD">
        <w:trPr>
          <w:trHeight w:hRule="exact" w:val="331"/>
        </w:trPr>
        <w:tc>
          <w:tcPr>
            <w:tcW w:w="4627" w:type="dxa"/>
            <w:tcBorders>
              <w:top w:val="single" w:sz="4" w:space="0" w:color="auto"/>
              <w:left w:val="single" w:sz="4" w:space="0" w:color="auto"/>
              <w:bottom w:val="single" w:sz="4" w:space="0" w:color="auto"/>
              <w:right w:val="single" w:sz="4" w:space="0" w:color="auto"/>
            </w:tcBorders>
            <w:vAlign w:val="center"/>
          </w:tcPr>
          <w:p w:rsidR="007B28C2" w:rsidRPr="002B4A7A" w:rsidRDefault="007B28C2" w:rsidP="00E372AD">
            <w:pPr>
              <w:widowControl w:val="0"/>
              <w:autoSpaceDE w:val="0"/>
              <w:autoSpaceDN w:val="0"/>
              <w:adjustRightInd w:val="0"/>
              <w:spacing w:after="0" w:line="240" w:lineRule="auto"/>
              <w:ind w:left="105"/>
              <w:jc w:val="left"/>
              <w:rPr>
                <w:rFonts w:asciiTheme="minorHAnsi" w:hAnsiTheme="minorHAnsi" w:cs="Arial"/>
                <w:lang w:bidi="ar-SA"/>
              </w:rPr>
            </w:pPr>
            <w:r w:rsidRPr="002B4A7A">
              <w:rPr>
                <w:rFonts w:asciiTheme="minorHAnsi" w:hAnsiTheme="minorHAnsi" w:cs="Arial"/>
                <w:lang w:bidi="ar-SA"/>
              </w:rPr>
              <w:t xml:space="preserve">Power, Natural Gas (to each lot) </w:t>
            </w:r>
          </w:p>
        </w:tc>
        <w:tc>
          <w:tcPr>
            <w:tcW w:w="2755" w:type="dxa"/>
            <w:tcBorders>
              <w:top w:val="single" w:sz="4" w:space="0" w:color="auto"/>
              <w:left w:val="single" w:sz="4" w:space="0" w:color="auto"/>
              <w:bottom w:val="single" w:sz="4" w:space="0" w:color="auto"/>
              <w:right w:val="single" w:sz="4" w:space="0" w:color="auto"/>
            </w:tcBorders>
            <w:vAlign w:val="center"/>
          </w:tcPr>
          <w:p w:rsidR="007B28C2" w:rsidRPr="002B4A7A" w:rsidRDefault="007B28C2" w:rsidP="00E372AD">
            <w:pPr>
              <w:widowControl w:val="0"/>
              <w:autoSpaceDE w:val="0"/>
              <w:autoSpaceDN w:val="0"/>
              <w:adjustRightInd w:val="0"/>
              <w:spacing w:after="0" w:line="240" w:lineRule="auto"/>
              <w:ind w:left="120"/>
              <w:jc w:val="left"/>
              <w:rPr>
                <w:rFonts w:asciiTheme="minorHAnsi" w:hAnsiTheme="minorHAnsi" w:cs="Arial"/>
                <w:lang w:bidi="ar-SA"/>
              </w:rPr>
            </w:pPr>
            <w:r w:rsidRPr="002B4A7A">
              <w:rPr>
                <w:rFonts w:asciiTheme="minorHAnsi" w:hAnsiTheme="minorHAnsi" w:cs="Arial"/>
                <w:lang w:bidi="ar-SA"/>
              </w:rPr>
              <w:t xml:space="preserve">Summer 2010 </w:t>
            </w:r>
          </w:p>
        </w:tc>
      </w:tr>
      <w:tr w:rsidR="00543C18" w:rsidRPr="002B4A7A" w:rsidTr="00E372AD">
        <w:trPr>
          <w:trHeight w:hRule="exact" w:val="326"/>
        </w:trPr>
        <w:tc>
          <w:tcPr>
            <w:tcW w:w="4627" w:type="dxa"/>
            <w:tcBorders>
              <w:top w:val="single" w:sz="4" w:space="0" w:color="auto"/>
              <w:left w:val="single" w:sz="4" w:space="0" w:color="auto"/>
              <w:bottom w:val="single" w:sz="4" w:space="0" w:color="auto"/>
              <w:right w:val="single" w:sz="4" w:space="0" w:color="auto"/>
            </w:tcBorders>
            <w:vAlign w:val="center"/>
          </w:tcPr>
          <w:p w:rsidR="007B28C2" w:rsidRPr="002B4A7A" w:rsidRDefault="007B28C2" w:rsidP="00E372AD">
            <w:pPr>
              <w:widowControl w:val="0"/>
              <w:autoSpaceDE w:val="0"/>
              <w:autoSpaceDN w:val="0"/>
              <w:adjustRightInd w:val="0"/>
              <w:spacing w:after="0" w:line="240" w:lineRule="auto"/>
              <w:ind w:left="105"/>
              <w:jc w:val="left"/>
              <w:rPr>
                <w:rFonts w:asciiTheme="minorHAnsi" w:hAnsiTheme="minorHAnsi" w:cs="Arial"/>
                <w:lang w:bidi="ar-SA"/>
              </w:rPr>
            </w:pPr>
            <w:r w:rsidRPr="002B4A7A">
              <w:rPr>
                <w:rFonts w:asciiTheme="minorHAnsi" w:hAnsiTheme="minorHAnsi" w:cs="Arial"/>
                <w:lang w:bidi="ar-SA"/>
              </w:rPr>
              <w:t xml:space="preserve">Water Connections </w:t>
            </w:r>
          </w:p>
        </w:tc>
        <w:tc>
          <w:tcPr>
            <w:tcW w:w="2755" w:type="dxa"/>
            <w:tcBorders>
              <w:top w:val="single" w:sz="4" w:space="0" w:color="auto"/>
              <w:left w:val="single" w:sz="4" w:space="0" w:color="auto"/>
              <w:bottom w:val="single" w:sz="4" w:space="0" w:color="auto"/>
              <w:right w:val="single" w:sz="4" w:space="0" w:color="auto"/>
            </w:tcBorders>
            <w:vAlign w:val="center"/>
          </w:tcPr>
          <w:p w:rsidR="007B28C2" w:rsidRPr="002B4A7A" w:rsidRDefault="007B28C2" w:rsidP="00E372AD">
            <w:pPr>
              <w:widowControl w:val="0"/>
              <w:autoSpaceDE w:val="0"/>
              <w:autoSpaceDN w:val="0"/>
              <w:adjustRightInd w:val="0"/>
              <w:spacing w:after="0" w:line="240" w:lineRule="auto"/>
              <w:ind w:left="120"/>
              <w:jc w:val="left"/>
              <w:rPr>
                <w:rFonts w:asciiTheme="minorHAnsi" w:hAnsiTheme="minorHAnsi" w:cs="Arial"/>
                <w:lang w:bidi="ar-SA"/>
              </w:rPr>
            </w:pPr>
            <w:r w:rsidRPr="002B4A7A">
              <w:rPr>
                <w:rFonts w:asciiTheme="minorHAnsi" w:hAnsiTheme="minorHAnsi" w:cs="Arial"/>
                <w:lang w:bidi="ar-SA"/>
              </w:rPr>
              <w:t xml:space="preserve">Summer 2010 </w:t>
            </w:r>
          </w:p>
        </w:tc>
      </w:tr>
      <w:tr w:rsidR="00543C18" w:rsidRPr="002B4A7A" w:rsidTr="00E372AD">
        <w:trPr>
          <w:trHeight w:hRule="exact" w:val="336"/>
        </w:trPr>
        <w:tc>
          <w:tcPr>
            <w:tcW w:w="4627" w:type="dxa"/>
            <w:tcBorders>
              <w:top w:val="single" w:sz="4" w:space="0" w:color="auto"/>
              <w:left w:val="single" w:sz="4" w:space="0" w:color="auto"/>
              <w:bottom w:val="single" w:sz="4" w:space="0" w:color="auto"/>
              <w:right w:val="single" w:sz="4" w:space="0" w:color="auto"/>
            </w:tcBorders>
            <w:vAlign w:val="center"/>
          </w:tcPr>
          <w:p w:rsidR="007B28C2" w:rsidRPr="002B4A7A" w:rsidRDefault="007B28C2" w:rsidP="00E372AD">
            <w:pPr>
              <w:widowControl w:val="0"/>
              <w:autoSpaceDE w:val="0"/>
              <w:autoSpaceDN w:val="0"/>
              <w:adjustRightInd w:val="0"/>
              <w:spacing w:after="0" w:line="240" w:lineRule="auto"/>
              <w:ind w:left="105"/>
              <w:jc w:val="left"/>
              <w:rPr>
                <w:rFonts w:asciiTheme="minorHAnsi" w:hAnsiTheme="minorHAnsi" w:cs="Arial"/>
                <w:lang w:bidi="ar-SA"/>
              </w:rPr>
            </w:pPr>
            <w:r w:rsidRPr="002B4A7A">
              <w:rPr>
                <w:rFonts w:asciiTheme="minorHAnsi" w:hAnsiTheme="minorHAnsi" w:cs="Arial"/>
                <w:lang w:bidi="ar-SA"/>
              </w:rPr>
              <w:t xml:space="preserve">Sewage Lagoon and System Construction </w:t>
            </w:r>
          </w:p>
        </w:tc>
        <w:tc>
          <w:tcPr>
            <w:tcW w:w="2755" w:type="dxa"/>
            <w:tcBorders>
              <w:top w:val="single" w:sz="4" w:space="0" w:color="auto"/>
              <w:left w:val="single" w:sz="4" w:space="0" w:color="auto"/>
              <w:bottom w:val="single" w:sz="4" w:space="0" w:color="auto"/>
              <w:right w:val="single" w:sz="4" w:space="0" w:color="auto"/>
            </w:tcBorders>
            <w:vAlign w:val="center"/>
          </w:tcPr>
          <w:p w:rsidR="007B28C2" w:rsidRPr="002B4A7A" w:rsidRDefault="007B28C2" w:rsidP="00E372AD">
            <w:pPr>
              <w:widowControl w:val="0"/>
              <w:autoSpaceDE w:val="0"/>
              <w:autoSpaceDN w:val="0"/>
              <w:adjustRightInd w:val="0"/>
              <w:spacing w:after="0" w:line="240" w:lineRule="auto"/>
              <w:ind w:left="120"/>
              <w:jc w:val="left"/>
              <w:rPr>
                <w:rFonts w:asciiTheme="minorHAnsi" w:hAnsiTheme="minorHAnsi" w:cs="Arial"/>
                <w:lang w:bidi="ar-SA"/>
              </w:rPr>
            </w:pPr>
            <w:r w:rsidRPr="002B4A7A">
              <w:rPr>
                <w:rFonts w:asciiTheme="minorHAnsi" w:hAnsiTheme="minorHAnsi" w:cs="Arial"/>
                <w:lang w:bidi="ar-SA"/>
              </w:rPr>
              <w:t xml:space="preserve">Summer 2010 </w:t>
            </w:r>
          </w:p>
        </w:tc>
      </w:tr>
    </w:tbl>
    <w:p w:rsidR="007B28C2" w:rsidRPr="002B4A7A" w:rsidRDefault="007B28C2" w:rsidP="007B28C2">
      <w:pPr>
        <w:widowControl w:val="0"/>
        <w:autoSpaceDE w:val="0"/>
        <w:autoSpaceDN w:val="0"/>
        <w:adjustRightInd w:val="0"/>
        <w:spacing w:after="0" w:line="316" w:lineRule="exact"/>
        <w:ind w:left="100"/>
        <w:jc w:val="left"/>
        <w:rPr>
          <w:rFonts w:asciiTheme="minorHAnsi" w:hAnsiTheme="minorHAnsi" w:cs="Arial"/>
          <w:w w:val="105"/>
          <w:lang w:bidi="ar-SA"/>
        </w:rPr>
      </w:pPr>
    </w:p>
    <w:p w:rsidR="007B28C2" w:rsidRPr="002B4A7A" w:rsidRDefault="007B28C2" w:rsidP="007B28C2">
      <w:pPr>
        <w:widowControl w:val="0"/>
        <w:autoSpaceDE w:val="0"/>
        <w:autoSpaceDN w:val="0"/>
        <w:adjustRightInd w:val="0"/>
        <w:spacing w:after="0" w:line="316" w:lineRule="exact"/>
        <w:ind w:left="100"/>
        <w:jc w:val="left"/>
        <w:rPr>
          <w:rFonts w:asciiTheme="minorHAnsi" w:hAnsiTheme="minorHAnsi" w:cs="Arial"/>
          <w:w w:val="105"/>
          <w:lang w:bidi="ar-SA"/>
        </w:rPr>
      </w:pPr>
      <w:r w:rsidRPr="002B4A7A">
        <w:rPr>
          <w:rFonts w:asciiTheme="minorHAnsi" w:hAnsiTheme="minorHAnsi" w:cs="Arial"/>
          <w:w w:val="105"/>
          <w:lang w:bidi="ar-SA"/>
        </w:rPr>
        <w:t xml:space="preserve">The cost of tying each residence into power and natural gas, water and sewer and cable and telephone will be included in the purchase price. </w:t>
      </w:r>
    </w:p>
    <w:p w:rsidR="007B28C2" w:rsidRPr="002B4A7A" w:rsidRDefault="007B28C2" w:rsidP="007B28C2">
      <w:pPr>
        <w:pStyle w:val="AppendixCHeading"/>
        <w:rPr>
          <w:rStyle w:val="IntenseEmphasis"/>
          <w:color w:val="auto"/>
        </w:rPr>
      </w:pPr>
      <w:bookmarkStart w:id="89" w:name="_Toc278969914"/>
      <w:bookmarkStart w:id="90" w:name="_Toc363660398"/>
      <w:r w:rsidRPr="002B4A7A">
        <w:rPr>
          <w:rStyle w:val="IntenseEmphasis"/>
          <w:color w:val="auto"/>
        </w:rPr>
        <w:lastRenderedPageBreak/>
        <w:t>IMPACT ASSESSMENT</w:t>
      </w:r>
      <w:bookmarkEnd w:id="89"/>
      <w:bookmarkEnd w:id="90"/>
      <w:r w:rsidRPr="002B4A7A">
        <w:rPr>
          <w:rStyle w:val="IntenseEmphasis"/>
          <w:color w:val="auto"/>
        </w:rPr>
        <w:t xml:space="preserve"> </w:t>
      </w:r>
    </w:p>
    <w:p w:rsidR="007B28C2" w:rsidRPr="002B4A7A" w:rsidRDefault="007B28C2" w:rsidP="007B28C2">
      <w:pPr>
        <w:widowControl w:val="0"/>
        <w:autoSpaceDE w:val="0"/>
        <w:autoSpaceDN w:val="0"/>
        <w:adjustRightInd w:val="0"/>
        <w:spacing w:before="388" w:after="0" w:line="307" w:lineRule="exact"/>
        <w:ind w:left="23" w:right="47"/>
        <w:jc w:val="left"/>
        <w:rPr>
          <w:rFonts w:asciiTheme="minorHAnsi" w:hAnsiTheme="minorHAnsi" w:cs="Arial"/>
          <w:w w:val="105"/>
          <w:lang w:bidi="ar-SA"/>
        </w:rPr>
      </w:pPr>
      <w:r w:rsidRPr="002B4A7A">
        <w:rPr>
          <w:rFonts w:asciiTheme="minorHAnsi" w:hAnsiTheme="minorHAnsi" w:cs="Arial"/>
          <w:w w:val="105"/>
          <w:lang w:bidi="ar-SA"/>
        </w:rPr>
        <w:t xml:space="preserve">It is anticipated that given the location, proximity to amenities, and services, impact to the </w:t>
      </w:r>
      <w:r w:rsidR="00B857CE" w:rsidRPr="002B4A7A">
        <w:rPr>
          <w:rFonts w:asciiTheme="minorHAnsi" w:hAnsiTheme="minorHAnsi" w:cs="Arial"/>
          <w:w w:val="105"/>
          <w:lang w:bidi="ar-SA"/>
        </w:rPr>
        <w:t xml:space="preserve">Rural Municipality of Longlaketon </w:t>
      </w:r>
      <w:r w:rsidRPr="002B4A7A">
        <w:rPr>
          <w:rFonts w:asciiTheme="minorHAnsi" w:hAnsiTheme="minorHAnsi" w:cs="Arial"/>
          <w:w w:val="105"/>
          <w:lang w:bidi="ar-SA"/>
        </w:rPr>
        <w:t xml:space="preserve">No 158 and adjacent land owners will be positive, as the hard surface road development on XXXX Avenue has mitigated concerns over dust and improved adverse weather road conditions. </w:t>
      </w:r>
    </w:p>
    <w:p w:rsidR="007B28C2" w:rsidRPr="002B4A7A" w:rsidRDefault="007B28C2" w:rsidP="007B28C2">
      <w:pPr>
        <w:widowControl w:val="0"/>
        <w:autoSpaceDE w:val="0"/>
        <w:autoSpaceDN w:val="0"/>
        <w:adjustRightInd w:val="0"/>
        <w:spacing w:before="340" w:after="0" w:line="307" w:lineRule="exact"/>
        <w:ind w:left="23" w:right="66"/>
        <w:jc w:val="left"/>
        <w:rPr>
          <w:rFonts w:asciiTheme="minorHAnsi" w:hAnsiTheme="minorHAnsi" w:cs="Arial"/>
          <w:w w:val="105"/>
          <w:lang w:bidi="ar-SA"/>
        </w:rPr>
      </w:pPr>
      <w:r w:rsidRPr="002B4A7A">
        <w:rPr>
          <w:rFonts w:asciiTheme="minorHAnsi" w:hAnsiTheme="minorHAnsi" w:cs="Arial"/>
          <w:w w:val="105"/>
          <w:lang w:bidi="ar-SA"/>
        </w:rPr>
        <w:t xml:space="preserve">The parcel of land involved is Class 4 land. This land has severe limitations that restrict the range of crops that can be grown. This is primarily due to the sandy structure of the soil. Much of the land proposed is covered with poplar and aspen bluffs, which are ideally suited to country residential development and in fact will be incorporated in the design. </w:t>
      </w:r>
    </w:p>
    <w:p w:rsidR="007B28C2" w:rsidRPr="002B4A7A" w:rsidRDefault="007B28C2" w:rsidP="007B28C2">
      <w:pPr>
        <w:widowControl w:val="0"/>
        <w:autoSpaceDE w:val="0"/>
        <w:autoSpaceDN w:val="0"/>
        <w:adjustRightInd w:val="0"/>
        <w:spacing w:before="316" w:after="0" w:line="307" w:lineRule="exact"/>
        <w:ind w:left="23" w:right="76"/>
        <w:jc w:val="left"/>
        <w:rPr>
          <w:rFonts w:asciiTheme="minorHAnsi" w:hAnsiTheme="minorHAnsi" w:cs="Arial"/>
          <w:w w:val="105"/>
          <w:lang w:bidi="ar-SA"/>
        </w:rPr>
      </w:pPr>
      <w:r w:rsidRPr="002B4A7A">
        <w:rPr>
          <w:rFonts w:asciiTheme="minorHAnsi" w:hAnsiTheme="minorHAnsi" w:cs="Arial"/>
          <w:w w:val="105"/>
          <w:lang w:bidi="ar-SA"/>
        </w:rPr>
        <w:t xml:space="preserve">In addition, Berlin Developments has recognized the need to utilize land efficiently and the negative impact of consuming large tracts of rural land. Therefore, it was felt that this concept would utilize part of an existing developed area. We also recognize the innovative concept will require a review of the existing Official Community Plan and Zoning Bylaw provisions. In addition, we recognize the need to participate in public consultation with all affected stakeholders and the adoption of a structure and / or concept plan for the area. </w:t>
      </w:r>
    </w:p>
    <w:p w:rsidR="007B28C2" w:rsidRPr="002B4A7A" w:rsidRDefault="007B28C2" w:rsidP="007B28C2">
      <w:pPr>
        <w:widowControl w:val="0"/>
        <w:autoSpaceDE w:val="0"/>
        <w:autoSpaceDN w:val="0"/>
        <w:adjustRightInd w:val="0"/>
        <w:spacing w:before="340" w:after="0" w:line="307" w:lineRule="exact"/>
        <w:ind w:left="23" w:right="81"/>
        <w:jc w:val="left"/>
        <w:rPr>
          <w:rFonts w:asciiTheme="minorHAnsi" w:hAnsiTheme="minorHAnsi" w:cs="Arial"/>
          <w:w w:val="105"/>
          <w:lang w:bidi="ar-SA"/>
        </w:rPr>
      </w:pPr>
      <w:r w:rsidRPr="002B4A7A">
        <w:rPr>
          <w:rFonts w:asciiTheme="minorHAnsi" w:hAnsiTheme="minorHAnsi" w:cs="Arial"/>
          <w:w w:val="105"/>
          <w:lang w:bidi="ar-SA"/>
        </w:rPr>
        <w:t xml:space="preserve">The proximity to major amenities for this market niche is excellent, as several golf courses are located nearby - along with proposed on-site recreational amenities in a country setting, and convenient surface access to Highway No. 1 and Hwy 46 and the City. </w:t>
      </w:r>
    </w:p>
    <w:p w:rsidR="007B28C2" w:rsidRPr="002B4A7A" w:rsidRDefault="007B28C2" w:rsidP="007B28C2">
      <w:pPr>
        <w:widowControl w:val="0"/>
        <w:autoSpaceDE w:val="0"/>
        <w:autoSpaceDN w:val="0"/>
        <w:adjustRightInd w:val="0"/>
        <w:spacing w:before="326" w:after="0" w:line="307" w:lineRule="exact"/>
        <w:ind w:left="23" w:right="81"/>
        <w:jc w:val="left"/>
        <w:rPr>
          <w:rFonts w:asciiTheme="minorHAnsi" w:hAnsiTheme="minorHAnsi" w:cs="Arial"/>
          <w:w w:val="105"/>
          <w:lang w:bidi="ar-SA"/>
        </w:rPr>
      </w:pPr>
      <w:r w:rsidRPr="002B4A7A">
        <w:rPr>
          <w:rFonts w:asciiTheme="minorHAnsi" w:hAnsiTheme="minorHAnsi" w:cs="Arial"/>
          <w:w w:val="105"/>
          <w:lang w:bidi="ar-SA"/>
        </w:rPr>
        <w:t xml:space="preserve">It is anticipated that XXXX Avenue will carry the vast majority of traffic from the residential development. The convenience of using XXXX Avenue to Heidelberg Estates households is anticipated to be high, given the short travel distances involved and the route's superior road design and snow removal services. </w:t>
      </w:r>
    </w:p>
    <w:p w:rsidR="007B28C2" w:rsidRPr="002B4A7A" w:rsidRDefault="007B28C2" w:rsidP="007B28C2">
      <w:pPr>
        <w:widowControl w:val="0"/>
        <w:autoSpaceDE w:val="0"/>
        <w:autoSpaceDN w:val="0"/>
        <w:adjustRightInd w:val="0"/>
        <w:spacing w:before="384" w:after="0" w:line="307" w:lineRule="exact"/>
        <w:ind w:left="13" w:right="81"/>
        <w:jc w:val="left"/>
        <w:rPr>
          <w:rFonts w:asciiTheme="minorHAnsi" w:hAnsiTheme="minorHAnsi" w:cs="Arial"/>
          <w:w w:val="105"/>
          <w:lang w:bidi="ar-SA"/>
        </w:rPr>
      </w:pPr>
      <w:r w:rsidRPr="002B4A7A">
        <w:rPr>
          <w:rFonts w:asciiTheme="minorHAnsi" w:hAnsiTheme="minorHAnsi" w:cs="Arial"/>
          <w:w w:val="105"/>
          <w:lang w:bidi="ar-SA"/>
        </w:rPr>
        <w:t xml:space="preserve">The developers will be building the residences to ensure quality and compatible development. Development would occur within one year, thus ensuring an orderly and timely rate of development. </w:t>
      </w:r>
    </w:p>
    <w:p w:rsidR="007B28C2" w:rsidRPr="002B4A7A" w:rsidRDefault="007B28C2" w:rsidP="007B28C2">
      <w:pPr>
        <w:widowControl w:val="0"/>
        <w:autoSpaceDE w:val="0"/>
        <w:autoSpaceDN w:val="0"/>
        <w:adjustRightInd w:val="0"/>
        <w:spacing w:before="326" w:after="120" w:line="288" w:lineRule="exact"/>
        <w:ind w:right="115"/>
        <w:jc w:val="left"/>
        <w:rPr>
          <w:rFonts w:asciiTheme="minorHAnsi" w:hAnsiTheme="minorHAnsi" w:cs="Arial"/>
          <w:w w:val="105"/>
          <w:lang w:bidi="ar-SA"/>
        </w:rPr>
      </w:pPr>
      <w:r w:rsidRPr="002B4A7A">
        <w:rPr>
          <w:rFonts w:asciiTheme="minorHAnsi" w:hAnsiTheme="minorHAnsi" w:cs="Arial"/>
          <w:w w:val="105"/>
          <w:lang w:bidi="ar-SA"/>
        </w:rPr>
        <w:t xml:space="preserve">Any required municipal servicing and development agreements will be entered into in order to clearly define areas of responsibility. </w:t>
      </w:r>
    </w:p>
    <w:tbl>
      <w:tblPr>
        <w:tblW w:w="0" w:type="auto"/>
        <w:tblLook w:val="0620" w:firstRow="1" w:lastRow="0" w:firstColumn="0" w:lastColumn="0" w:noHBand="1" w:noVBand="1"/>
      </w:tblPr>
      <w:tblGrid>
        <w:gridCol w:w="6498"/>
      </w:tblGrid>
      <w:tr w:rsidR="00543C18" w:rsidRPr="002B4A7A" w:rsidTr="00E372AD">
        <w:tc>
          <w:tcPr>
            <w:tcW w:w="6498" w:type="dxa"/>
            <w:shd w:val="clear" w:color="auto" w:fill="C3842F"/>
          </w:tcPr>
          <w:p w:rsidR="007B28C2" w:rsidRPr="002B4A7A" w:rsidRDefault="007B28C2" w:rsidP="00E372AD">
            <w:pPr>
              <w:widowControl w:val="0"/>
              <w:autoSpaceDE w:val="0"/>
              <w:autoSpaceDN w:val="0"/>
              <w:adjustRightInd w:val="0"/>
              <w:ind w:left="115"/>
              <w:jc w:val="left"/>
              <w:rPr>
                <w:rFonts w:asciiTheme="minorHAnsi" w:hAnsiTheme="minorHAnsi" w:cs="Arial"/>
              </w:rPr>
            </w:pPr>
            <w:r w:rsidRPr="002B4A7A">
              <w:rPr>
                <w:rFonts w:asciiTheme="minorHAnsi" w:hAnsiTheme="minorHAnsi" w:cs="Arial"/>
                <w:w w:val="105"/>
                <w:lang w:bidi="ar-SA"/>
              </w:rPr>
              <w:t xml:space="preserve">Any municipal reserve requirements will be addressed to the Rural Municipality. </w:t>
            </w:r>
            <w:r w:rsidRPr="002B4A7A">
              <w:rPr>
                <w:rFonts w:asciiTheme="minorHAnsi" w:hAnsiTheme="minorHAnsi" w:cs="Arial"/>
              </w:rPr>
              <w:t>In addressing the Official Community Plan requirements, the following separation distances and uses have been respected, including separation from:</w:t>
            </w:r>
          </w:p>
          <w:p w:rsidR="007B28C2" w:rsidRPr="002B4A7A" w:rsidRDefault="007B28C2" w:rsidP="00E372AD">
            <w:pPr>
              <w:jc w:val="left"/>
              <w:rPr>
                <w:sz w:val="22"/>
                <w:szCs w:val="22"/>
              </w:rPr>
            </w:pPr>
          </w:p>
        </w:tc>
      </w:tr>
      <w:tr w:rsidR="007B28C2" w:rsidRPr="002B4A7A" w:rsidTr="00E372AD">
        <w:tc>
          <w:tcPr>
            <w:tcW w:w="6498" w:type="dxa"/>
          </w:tcPr>
          <w:p w:rsidR="007B28C2" w:rsidRPr="002B4A7A" w:rsidRDefault="007B28C2" w:rsidP="00806249">
            <w:pPr>
              <w:pStyle w:val="ListParagraph"/>
              <w:numPr>
                <w:ilvl w:val="0"/>
                <w:numId w:val="51"/>
              </w:numPr>
              <w:spacing w:before="120"/>
              <w:rPr>
                <w:color w:val="auto"/>
              </w:rPr>
            </w:pPr>
            <w:r w:rsidRPr="002B4A7A">
              <w:rPr>
                <w:color w:val="auto"/>
              </w:rPr>
              <w:t>Intensive livestock operations;</w:t>
            </w:r>
          </w:p>
          <w:p w:rsidR="007B28C2" w:rsidRPr="002B4A7A" w:rsidRDefault="007B28C2" w:rsidP="00806249">
            <w:pPr>
              <w:pStyle w:val="ListParagraph"/>
              <w:numPr>
                <w:ilvl w:val="0"/>
                <w:numId w:val="51"/>
              </w:numPr>
              <w:spacing w:before="120"/>
              <w:rPr>
                <w:color w:val="auto"/>
              </w:rPr>
            </w:pPr>
            <w:r w:rsidRPr="002B4A7A">
              <w:rPr>
                <w:color w:val="auto"/>
              </w:rPr>
              <w:t>Hazardous industry;</w:t>
            </w:r>
          </w:p>
          <w:p w:rsidR="007B28C2" w:rsidRPr="002B4A7A" w:rsidRDefault="007B28C2" w:rsidP="00806249">
            <w:pPr>
              <w:pStyle w:val="ListParagraph"/>
              <w:numPr>
                <w:ilvl w:val="0"/>
                <w:numId w:val="51"/>
              </w:numPr>
              <w:spacing w:before="120"/>
              <w:rPr>
                <w:color w:val="auto"/>
              </w:rPr>
            </w:pPr>
            <w:r w:rsidRPr="002B4A7A">
              <w:rPr>
                <w:color w:val="auto"/>
              </w:rPr>
              <w:t>Rural industrial zone;</w:t>
            </w:r>
          </w:p>
          <w:p w:rsidR="007B28C2" w:rsidRPr="002B4A7A" w:rsidRDefault="007B28C2" w:rsidP="00806249">
            <w:pPr>
              <w:pStyle w:val="ListParagraph"/>
              <w:numPr>
                <w:ilvl w:val="0"/>
                <w:numId w:val="51"/>
              </w:numPr>
              <w:spacing w:before="120"/>
              <w:rPr>
                <w:color w:val="auto"/>
              </w:rPr>
            </w:pPr>
            <w:r w:rsidRPr="002B4A7A">
              <w:rPr>
                <w:color w:val="auto"/>
              </w:rPr>
              <w:t xml:space="preserve">Sewage lagoon sites; and Solid waste disposal sites. </w:t>
            </w:r>
          </w:p>
          <w:p w:rsidR="007B28C2" w:rsidRPr="002B4A7A" w:rsidRDefault="007B28C2" w:rsidP="00E372AD">
            <w:pPr>
              <w:pStyle w:val="ListParagraph"/>
              <w:numPr>
                <w:ilvl w:val="0"/>
                <w:numId w:val="0"/>
              </w:numPr>
              <w:spacing w:before="120"/>
              <w:ind w:left="1080"/>
              <w:rPr>
                <w:color w:val="auto"/>
              </w:rPr>
            </w:pPr>
          </w:p>
          <w:tbl>
            <w:tblPr>
              <w:tblpPr w:leftFromText="180" w:rightFromText="180" w:vertAnchor="text" w:horzAnchor="margin" w:tblpY="136"/>
              <w:tblW w:w="0" w:type="auto"/>
              <w:tblLook w:val="0620" w:firstRow="1" w:lastRow="0" w:firstColumn="0" w:lastColumn="0" w:noHBand="1" w:noVBand="1"/>
            </w:tblPr>
            <w:tblGrid>
              <w:gridCol w:w="5598"/>
            </w:tblGrid>
            <w:tr w:rsidR="00543C18" w:rsidRPr="002B4A7A" w:rsidTr="00E372AD">
              <w:tc>
                <w:tcPr>
                  <w:tcW w:w="5598" w:type="dxa"/>
                  <w:shd w:val="clear" w:color="auto" w:fill="C3842F"/>
                </w:tcPr>
                <w:p w:rsidR="007B28C2" w:rsidRPr="002B4A7A" w:rsidRDefault="007B28C2" w:rsidP="00E372AD">
                  <w:pPr>
                    <w:widowControl w:val="0"/>
                    <w:autoSpaceDE w:val="0"/>
                    <w:autoSpaceDN w:val="0"/>
                    <w:adjustRightInd w:val="0"/>
                    <w:spacing w:before="120"/>
                    <w:ind w:left="360" w:hanging="360"/>
                    <w:jc w:val="left"/>
                    <w:rPr>
                      <w:rFonts w:asciiTheme="minorHAnsi" w:hAnsiTheme="minorHAnsi" w:cs="Arial"/>
                    </w:rPr>
                  </w:pPr>
                  <w:r w:rsidRPr="002B4A7A">
                    <w:rPr>
                      <w:rFonts w:asciiTheme="minorHAnsi" w:hAnsiTheme="minorHAnsi" w:cs="Arial"/>
                    </w:rPr>
                    <w:t>No development will be allowed on lands with:</w:t>
                  </w:r>
                </w:p>
                <w:p w:rsidR="007B28C2" w:rsidRPr="002B4A7A" w:rsidRDefault="007B28C2" w:rsidP="00E372AD">
                  <w:pPr>
                    <w:widowControl w:val="0"/>
                    <w:autoSpaceDE w:val="0"/>
                    <w:autoSpaceDN w:val="0"/>
                    <w:adjustRightInd w:val="0"/>
                    <w:ind w:left="360"/>
                    <w:jc w:val="left"/>
                    <w:rPr>
                      <w:rFonts w:ascii="Times New Roman" w:hAnsi="Times New Roman"/>
                      <w:sz w:val="24"/>
                      <w:szCs w:val="24"/>
                    </w:rPr>
                  </w:pPr>
                </w:p>
              </w:tc>
            </w:tr>
            <w:tr w:rsidR="00543C18" w:rsidRPr="002B4A7A" w:rsidTr="00E372AD">
              <w:tc>
                <w:tcPr>
                  <w:tcW w:w="5598" w:type="dxa"/>
                </w:tcPr>
                <w:p w:rsidR="007B28C2" w:rsidRPr="002B4A7A" w:rsidRDefault="007B28C2" w:rsidP="00806249">
                  <w:pPr>
                    <w:pStyle w:val="ListParagraph"/>
                    <w:numPr>
                      <w:ilvl w:val="0"/>
                      <w:numId w:val="50"/>
                    </w:numPr>
                    <w:spacing w:before="120"/>
                    <w:rPr>
                      <w:color w:val="auto"/>
                    </w:rPr>
                  </w:pPr>
                  <w:r w:rsidRPr="002B4A7A">
                    <w:rPr>
                      <w:color w:val="auto"/>
                    </w:rPr>
                    <w:t xml:space="preserve">High aggregate potential; </w:t>
                  </w:r>
                </w:p>
                <w:p w:rsidR="007B28C2" w:rsidRPr="002B4A7A" w:rsidRDefault="007B28C2" w:rsidP="00806249">
                  <w:pPr>
                    <w:pStyle w:val="ListParagraph"/>
                    <w:numPr>
                      <w:ilvl w:val="0"/>
                      <w:numId w:val="50"/>
                    </w:numPr>
                    <w:spacing w:before="120"/>
                    <w:rPr>
                      <w:color w:val="auto"/>
                    </w:rPr>
                  </w:pPr>
                  <w:r w:rsidRPr="002B4A7A">
                    <w:rPr>
                      <w:color w:val="auto"/>
                    </w:rPr>
                    <w:t>Designated as conservation areas;</w:t>
                  </w:r>
                </w:p>
                <w:p w:rsidR="007B28C2" w:rsidRPr="002B4A7A" w:rsidRDefault="007B28C2" w:rsidP="00806249">
                  <w:pPr>
                    <w:pStyle w:val="ListParagraph"/>
                    <w:numPr>
                      <w:ilvl w:val="0"/>
                      <w:numId w:val="50"/>
                    </w:numPr>
                    <w:spacing w:before="120"/>
                    <w:rPr>
                      <w:color w:val="auto"/>
                    </w:rPr>
                  </w:pPr>
                  <w:r w:rsidRPr="002B4A7A">
                    <w:rPr>
                      <w:color w:val="auto"/>
                    </w:rPr>
                    <w:t>Significant wildlife habitat;</w:t>
                  </w:r>
                </w:p>
                <w:p w:rsidR="007B28C2" w:rsidRPr="002B4A7A" w:rsidRDefault="007B28C2" w:rsidP="00806249">
                  <w:pPr>
                    <w:pStyle w:val="ListParagraph"/>
                    <w:numPr>
                      <w:ilvl w:val="0"/>
                      <w:numId w:val="50"/>
                    </w:numPr>
                    <w:spacing w:before="120"/>
                    <w:rPr>
                      <w:color w:val="auto"/>
                    </w:rPr>
                  </w:pPr>
                  <w:r w:rsidRPr="002B4A7A">
                    <w:rPr>
                      <w:color w:val="auto"/>
                    </w:rPr>
                    <w:t>Cultural or historic significance;</w:t>
                  </w:r>
                </w:p>
                <w:p w:rsidR="007B28C2" w:rsidRPr="002B4A7A" w:rsidRDefault="007B28C2" w:rsidP="00806249">
                  <w:pPr>
                    <w:pStyle w:val="ListParagraph"/>
                    <w:numPr>
                      <w:ilvl w:val="0"/>
                      <w:numId w:val="50"/>
                    </w:numPr>
                    <w:spacing w:before="120"/>
                    <w:rPr>
                      <w:color w:val="auto"/>
                    </w:rPr>
                  </w:pPr>
                  <w:r w:rsidRPr="002B4A7A">
                    <w:rPr>
                      <w:color w:val="auto"/>
                    </w:rPr>
                    <w:t>On environmentally sensitive areas;</w:t>
                  </w:r>
                </w:p>
                <w:p w:rsidR="007B28C2" w:rsidRPr="002B4A7A" w:rsidRDefault="007B28C2" w:rsidP="00806249">
                  <w:pPr>
                    <w:pStyle w:val="ListParagraph"/>
                    <w:numPr>
                      <w:ilvl w:val="0"/>
                      <w:numId w:val="50"/>
                    </w:numPr>
                    <w:spacing w:before="120"/>
                    <w:rPr>
                      <w:color w:val="auto"/>
                    </w:rPr>
                  </w:pPr>
                  <w:r w:rsidRPr="002B4A7A">
                    <w:rPr>
                      <w:color w:val="auto"/>
                    </w:rPr>
                    <w:t>High agricultural capability; and</w:t>
                  </w:r>
                </w:p>
                <w:p w:rsidR="007B28C2" w:rsidRPr="002B4A7A" w:rsidRDefault="007B28C2" w:rsidP="00806249">
                  <w:pPr>
                    <w:pStyle w:val="ListParagraph"/>
                    <w:numPr>
                      <w:ilvl w:val="0"/>
                      <w:numId w:val="50"/>
                    </w:numPr>
                    <w:spacing w:before="120"/>
                    <w:rPr>
                      <w:color w:val="auto"/>
                    </w:rPr>
                  </w:pPr>
                  <w:r w:rsidRPr="002B4A7A">
                    <w:rPr>
                      <w:color w:val="auto"/>
                    </w:rPr>
                    <w:t>Natural Hazard conditions.</w:t>
                  </w:r>
                </w:p>
                <w:p w:rsidR="007B28C2" w:rsidRPr="002B4A7A" w:rsidRDefault="007B28C2" w:rsidP="00E372AD">
                  <w:pPr>
                    <w:widowControl w:val="0"/>
                    <w:autoSpaceDE w:val="0"/>
                    <w:autoSpaceDN w:val="0"/>
                    <w:adjustRightInd w:val="0"/>
                    <w:spacing w:before="120"/>
                    <w:ind w:left="1440"/>
                    <w:jc w:val="left"/>
                    <w:rPr>
                      <w:rFonts w:ascii="Times New Roman" w:hAnsi="Times New Roman"/>
                      <w:sz w:val="24"/>
                      <w:szCs w:val="24"/>
                    </w:rPr>
                  </w:pPr>
                </w:p>
              </w:tc>
            </w:tr>
          </w:tbl>
          <w:p w:rsidR="007B28C2" w:rsidRPr="002B4A7A" w:rsidRDefault="007B28C2" w:rsidP="00E372AD">
            <w:pPr>
              <w:jc w:val="left"/>
              <w:rPr>
                <w:sz w:val="22"/>
                <w:szCs w:val="22"/>
              </w:rPr>
            </w:pPr>
          </w:p>
        </w:tc>
      </w:tr>
    </w:tbl>
    <w:p w:rsidR="007B28C2" w:rsidRPr="002B4A7A" w:rsidRDefault="007B28C2" w:rsidP="007B28C2">
      <w:pPr>
        <w:widowControl w:val="0"/>
        <w:autoSpaceDE w:val="0"/>
        <w:autoSpaceDN w:val="0"/>
        <w:adjustRightInd w:val="0"/>
        <w:spacing w:after="0" w:line="312" w:lineRule="exact"/>
        <w:ind w:left="119"/>
        <w:jc w:val="left"/>
        <w:rPr>
          <w:rFonts w:asciiTheme="minorHAnsi" w:hAnsiTheme="minorHAnsi" w:cs="Arial"/>
          <w:b/>
          <w:lang w:bidi="ar-SA"/>
        </w:rPr>
      </w:pPr>
    </w:p>
    <w:p w:rsidR="007B28C2" w:rsidRPr="002B4A7A" w:rsidRDefault="007B28C2" w:rsidP="007B28C2">
      <w:pPr>
        <w:pStyle w:val="AppendixCHeading"/>
        <w:rPr>
          <w:rStyle w:val="IntenseEmphasis"/>
          <w:color w:val="auto"/>
        </w:rPr>
      </w:pPr>
      <w:bookmarkStart w:id="91" w:name="_Toc278969915"/>
      <w:bookmarkStart w:id="92" w:name="_Toc363660399"/>
      <w:r w:rsidRPr="002B4A7A">
        <w:rPr>
          <w:rStyle w:val="IntenseEmphasis"/>
          <w:color w:val="auto"/>
        </w:rPr>
        <w:t>MARKETING STRATEGY</w:t>
      </w:r>
      <w:bookmarkEnd w:id="91"/>
      <w:bookmarkEnd w:id="92"/>
      <w:r w:rsidRPr="002B4A7A">
        <w:rPr>
          <w:rStyle w:val="IntenseEmphasis"/>
          <w:color w:val="auto"/>
        </w:rPr>
        <w:t xml:space="preserve"> </w:t>
      </w:r>
    </w:p>
    <w:p w:rsidR="007B28C2" w:rsidRPr="002B4A7A" w:rsidRDefault="007B28C2" w:rsidP="007B28C2">
      <w:pPr>
        <w:widowControl w:val="0"/>
        <w:autoSpaceDE w:val="0"/>
        <w:autoSpaceDN w:val="0"/>
        <w:adjustRightInd w:val="0"/>
        <w:spacing w:before="393" w:after="0" w:line="230" w:lineRule="exact"/>
        <w:ind w:left="71" w:right="77"/>
        <w:jc w:val="left"/>
        <w:rPr>
          <w:rFonts w:asciiTheme="minorHAnsi" w:hAnsiTheme="minorHAnsi" w:cs="Arial"/>
          <w:lang w:bidi="ar-SA"/>
        </w:rPr>
      </w:pPr>
      <w:r w:rsidRPr="002B4A7A">
        <w:rPr>
          <w:rFonts w:asciiTheme="minorHAnsi" w:hAnsiTheme="minorHAnsi" w:cs="Arial"/>
          <w:lang w:bidi="ar-SA"/>
        </w:rPr>
        <w:t xml:space="preserve">Berlin Developments Ltd. will use its proven marketing strategy which consists of: </w:t>
      </w:r>
    </w:p>
    <w:p w:rsidR="007B28C2" w:rsidRPr="002B4A7A" w:rsidRDefault="007B28C2" w:rsidP="00806249">
      <w:pPr>
        <w:pStyle w:val="ListParagraph"/>
        <w:numPr>
          <w:ilvl w:val="0"/>
          <w:numId w:val="47"/>
        </w:numPr>
        <w:spacing w:before="120" w:after="120" w:line="276" w:lineRule="auto"/>
        <w:rPr>
          <w:color w:val="auto"/>
        </w:rPr>
      </w:pPr>
      <w:r w:rsidRPr="002B4A7A">
        <w:rPr>
          <w:color w:val="auto"/>
        </w:rPr>
        <w:t xml:space="preserve">A prominent sign on the corner of the development; </w:t>
      </w:r>
    </w:p>
    <w:p w:rsidR="007B28C2" w:rsidRPr="002B4A7A" w:rsidRDefault="007B28C2" w:rsidP="00806249">
      <w:pPr>
        <w:pStyle w:val="ListParagraph"/>
        <w:numPr>
          <w:ilvl w:val="0"/>
          <w:numId w:val="47"/>
        </w:numPr>
        <w:spacing w:before="120" w:after="120" w:line="276" w:lineRule="auto"/>
        <w:rPr>
          <w:color w:val="auto"/>
        </w:rPr>
      </w:pPr>
      <w:r w:rsidRPr="002B4A7A">
        <w:rPr>
          <w:color w:val="auto"/>
        </w:rPr>
        <w:t xml:space="preserve">A sales office will be open adjacent to Berlin Developments’ principal residence. The sales office/show room will be staffed from 1 p.m. to 5 p.m., seven days per week during peak seasons; </w:t>
      </w:r>
    </w:p>
    <w:p w:rsidR="007B28C2" w:rsidRPr="002B4A7A" w:rsidRDefault="007B28C2" w:rsidP="00806249">
      <w:pPr>
        <w:pStyle w:val="ListParagraph"/>
        <w:numPr>
          <w:ilvl w:val="0"/>
          <w:numId w:val="47"/>
        </w:numPr>
        <w:spacing w:before="120" w:after="120" w:line="276" w:lineRule="auto"/>
        <w:rPr>
          <w:color w:val="auto"/>
        </w:rPr>
      </w:pPr>
      <w:r w:rsidRPr="002B4A7A">
        <w:rPr>
          <w:color w:val="auto"/>
        </w:rPr>
        <w:t xml:space="preserve">A visual rendering in the show home will outline the proposed development in its fully developed stage; </w:t>
      </w:r>
    </w:p>
    <w:p w:rsidR="007B28C2" w:rsidRPr="002B4A7A" w:rsidRDefault="007B28C2" w:rsidP="00806249">
      <w:pPr>
        <w:pStyle w:val="ListParagraph"/>
        <w:numPr>
          <w:ilvl w:val="0"/>
          <w:numId w:val="47"/>
        </w:numPr>
        <w:spacing w:before="120" w:after="120" w:line="276" w:lineRule="auto"/>
        <w:rPr>
          <w:color w:val="auto"/>
        </w:rPr>
      </w:pPr>
      <w:r w:rsidRPr="002B4A7A">
        <w:rPr>
          <w:color w:val="auto"/>
        </w:rPr>
        <w:t xml:space="preserve">Brochures and advertising as in all Berlin Developments; </w:t>
      </w:r>
    </w:p>
    <w:p w:rsidR="007B28C2" w:rsidRPr="002B4A7A" w:rsidRDefault="007B28C2" w:rsidP="00806249">
      <w:pPr>
        <w:pStyle w:val="ListParagraph"/>
        <w:numPr>
          <w:ilvl w:val="0"/>
          <w:numId w:val="47"/>
        </w:numPr>
        <w:spacing w:before="120" w:after="120" w:line="276" w:lineRule="auto"/>
        <w:rPr>
          <w:color w:val="auto"/>
        </w:rPr>
      </w:pPr>
      <w:r w:rsidRPr="002B4A7A">
        <w:rPr>
          <w:color w:val="auto"/>
        </w:rPr>
        <w:t xml:space="preserve">Individual signs will be erected on site indicating relevant information; </w:t>
      </w:r>
    </w:p>
    <w:p w:rsidR="007B28C2" w:rsidRPr="002B4A7A" w:rsidRDefault="007B28C2" w:rsidP="00806249">
      <w:pPr>
        <w:pStyle w:val="ListParagraph"/>
        <w:numPr>
          <w:ilvl w:val="0"/>
          <w:numId w:val="47"/>
        </w:numPr>
        <w:spacing w:before="120" w:after="120" w:line="276" w:lineRule="auto"/>
        <w:rPr>
          <w:color w:val="auto"/>
        </w:rPr>
      </w:pPr>
      <w:r w:rsidRPr="002B4A7A">
        <w:rPr>
          <w:color w:val="auto"/>
        </w:rPr>
        <w:t xml:space="preserve">Financing for individual purchasers will be made available; </w:t>
      </w:r>
    </w:p>
    <w:p w:rsidR="007B28C2" w:rsidRPr="002B4A7A" w:rsidRDefault="007B28C2" w:rsidP="00806249">
      <w:pPr>
        <w:pStyle w:val="ListParagraph"/>
        <w:numPr>
          <w:ilvl w:val="0"/>
          <w:numId w:val="47"/>
        </w:numPr>
        <w:spacing w:before="120" w:after="120" w:line="276" w:lineRule="auto"/>
        <w:rPr>
          <w:color w:val="auto"/>
        </w:rPr>
      </w:pPr>
      <w:r w:rsidRPr="002B4A7A">
        <w:rPr>
          <w:color w:val="auto"/>
        </w:rPr>
        <w:t xml:space="preserve">A broad promotion campaign involving television, radio and print media will continue; </w:t>
      </w:r>
    </w:p>
    <w:p w:rsidR="007B28C2" w:rsidRPr="002B4A7A" w:rsidRDefault="007B28C2" w:rsidP="00806249">
      <w:pPr>
        <w:pStyle w:val="ListParagraph"/>
        <w:numPr>
          <w:ilvl w:val="0"/>
          <w:numId w:val="47"/>
        </w:numPr>
        <w:spacing w:before="120" w:after="120" w:line="276" w:lineRule="auto"/>
        <w:rPr>
          <w:color w:val="auto"/>
        </w:rPr>
      </w:pPr>
      <w:r w:rsidRPr="002B4A7A">
        <w:rPr>
          <w:color w:val="auto"/>
        </w:rPr>
        <w:t xml:space="preserve">Sales would be open to members of the area Real Estate Board’s multiple listing service; and </w:t>
      </w:r>
    </w:p>
    <w:p w:rsidR="007B28C2" w:rsidRPr="002B4A7A" w:rsidRDefault="007B28C2" w:rsidP="00806249">
      <w:pPr>
        <w:pStyle w:val="ListParagraph"/>
        <w:numPr>
          <w:ilvl w:val="0"/>
          <w:numId w:val="47"/>
        </w:numPr>
        <w:spacing w:before="120" w:after="120" w:line="276" w:lineRule="auto"/>
        <w:rPr>
          <w:color w:val="auto"/>
        </w:rPr>
      </w:pPr>
      <w:r w:rsidRPr="002B4A7A">
        <w:rPr>
          <w:color w:val="auto"/>
        </w:rPr>
        <w:t xml:space="preserve">Refunds will be provided if construction is not initiated within one year. </w:t>
      </w:r>
    </w:p>
    <w:p w:rsidR="007B28C2" w:rsidRPr="002B4A7A" w:rsidRDefault="007B28C2" w:rsidP="007B28C2">
      <w:pPr>
        <w:pStyle w:val="AppendixCHeading"/>
        <w:rPr>
          <w:color w:val="auto"/>
        </w:rPr>
      </w:pPr>
      <w:bookmarkStart w:id="93" w:name="_Toc278969916"/>
    </w:p>
    <w:p w:rsidR="007B28C2" w:rsidRPr="002B4A7A" w:rsidRDefault="007B28C2" w:rsidP="007B28C2">
      <w:pPr>
        <w:pStyle w:val="AppendixCHeading"/>
        <w:rPr>
          <w:color w:val="auto"/>
        </w:rPr>
      </w:pPr>
    </w:p>
    <w:p w:rsidR="007B28C2" w:rsidRPr="002B4A7A" w:rsidRDefault="007B28C2" w:rsidP="007B28C2">
      <w:pPr>
        <w:pStyle w:val="AppendixCHeading"/>
        <w:rPr>
          <w:rStyle w:val="IntenseEmphasis"/>
          <w:color w:val="auto"/>
        </w:rPr>
      </w:pPr>
      <w:bookmarkStart w:id="94" w:name="_Toc363660400"/>
      <w:r w:rsidRPr="002B4A7A">
        <w:rPr>
          <w:rStyle w:val="IntenseEmphasis"/>
          <w:color w:val="auto"/>
        </w:rPr>
        <w:t>LAND USE POLICY AND ZONING IMPLICATIONS</w:t>
      </w:r>
      <w:bookmarkEnd w:id="93"/>
      <w:bookmarkEnd w:id="94"/>
      <w:r w:rsidRPr="002B4A7A">
        <w:rPr>
          <w:rStyle w:val="IntenseEmphasis"/>
          <w:color w:val="auto"/>
        </w:rPr>
        <w:t xml:space="preserve"> </w:t>
      </w:r>
    </w:p>
    <w:p w:rsidR="007B28C2" w:rsidRPr="002B4A7A" w:rsidRDefault="007B28C2" w:rsidP="007B28C2">
      <w:pPr>
        <w:spacing w:before="240"/>
      </w:pPr>
      <w:r w:rsidRPr="002B4A7A">
        <w:t xml:space="preserve">It is recognized that this development scenario is new to the </w:t>
      </w:r>
      <w:r w:rsidR="00B857CE" w:rsidRPr="002B4A7A">
        <w:t>RM of Longlaketon</w:t>
      </w:r>
      <w:r w:rsidRPr="002B4A7A">
        <w:t xml:space="preserve">; however, similar developments have been undertaken around the Cities of Saskatoon, Winnipeg and Calgary.  This particular development would require amendments to the policy plan; however, the basic intent of accommodating multi-parcel residential uses would seem compatible. The </w:t>
      </w:r>
      <w:r w:rsidRPr="002B4A7A">
        <w:lastRenderedPageBreak/>
        <w:t xml:space="preserve">issue of densities and site sizes would require change.  This development would be ideally suited to the use of 'Direct Control District' or 'Contract Zoning' provisions.  As in other developments, a suitable contract zoning, servicing, and development agreement could be developed to protect all parties. </w:t>
      </w:r>
    </w:p>
    <w:p w:rsidR="007B28C2" w:rsidRPr="002B4A7A" w:rsidRDefault="007B28C2" w:rsidP="007B28C2">
      <w:r w:rsidRPr="002B4A7A">
        <w:t xml:space="preserve">The condominium ownership issue should not affect land use considerations, however, would serve to enhance the option for an 'organized hamlet' process for the Hamburg Estates area.  The concept of providing higher density and high recreational amenity development, while at the same time retaining a rural emphasis, is not inconsistent with the multi-parcel higher density provisions of the Official Community Plan. </w:t>
      </w:r>
    </w:p>
    <w:p w:rsidR="007B28C2" w:rsidRPr="002B4A7A" w:rsidRDefault="007B28C2" w:rsidP="007B28C2">
      <w:r w:rsidRPr="002B4A7A">
        <w:t xml:space="preserve">In addition, by incorporating this proposal into an existing development, it would not be inconsistent with separation distance provisions. </w:t>
      </w:r>
    </w:p>
    <w:p w:rsidR="007B28C2" w:rsidRPr="002B4A7A" w:rsidRDefault="007B28C2" w:rsidP="007B28C2">
      <w:pPr>
        <w:pStyle w:val="AppendixCHeading"/>
        <w:rPr>
          <w:color w:val="auto"/>
        </w:rPr>
      </w:pPr>
    </w:p>
    <w:p w:rsidR="007B28C2" w:rsidRPr="002B4A7A" w:rsidRDefault="007B28C2" w:rsidP="007B28C2">
      <w:pPr>
        <w:pStyle w:val="AppendixCHeading"/>
        <w:rPr>
          <w:rStyle w:val="IntenseEmphasis"/>
          <w:color w:val="auto"/>
        </w:rPr>
      </w:pPr>
      <w:bookmarkStart w:id="95" w:name="_Toc278969917"/>
      <w:bookmarkStart w:id="96" w:name="_Toc363660401"/>
      <w:r w:rsidRPr="002B4A7A">
        <w:rPr>
          <w:rStyle w:val="IntenseEmphasis"/>
          <w:color w:val="auto"/>
        </w:rPr>
        <w:t>SERVICING COST</w:t>
      </w:r>
      <w:bookmarkEnd w:id="95"/>
      <w:r w:rsidRPr="002B4A7A">
        <w:rPr>
          <w:rStyle w:val="IntenseEmphasis"/>
          <w:color w:val="auto"/>
        </w:rPr>
        <w:t>S</w:t>
      </w:r>
      <w:bookmarkEnd w:id="96"/>
    </w:p>
    <w:p w:rsidR="007B28C2" w:rsidRPr="002B4A7A" w:rsidRDefault="007B28C2" w:rsidP="007B28C2">
      <w:pPr>
        <w:spacing w:before="240"/>
      </w:pPr>
      <w:r w:rsidRPr="002B4A7A">
        <w:t xml:space="preserve">Servicing costs have been prepared and illustrated below in both summary and detailed formats.  The cost estimate was based on the assumption that the water supply system would entail the construction of a distribution system connected to the Municipal water service on XXXX Avenue presently ending at the Hamburg Estates, and the construction of an entirely independent sanitary sewer system with the acquisition of land for a sewage lagoon, north of the development. </w:t>
      </w:r>
    </w:p>
    <w:p w:rsidR="007B28C2" w:rsidRPr="002B4A7A" w:rsidRDefault="007B28C2" w:rsidP="007B28C2">
      <w:r w:rsidRPr="002B4A7A">
        <w:t xml:space="preserve">The servicing costs reflect the expected level of service for such a development. Landscaping plans and costs have not been included in the proposal at this time as the layout will be modified to address the natural environment. </w:t>
      </w:r>
    </w:p>
    <w:p w:rsidR="007B28C2" w:rsidRPr="002B4A7A" w:rsidRDefault="007B28C2" w:rsidP="007B28C2">
      <w:pPr>
        <w:widowControl w:val="0"/>
        <w:autoSpaceDE w:val="0"/>
        <w:autoSpaceDN w:val="0"/>
        <w:adjustRightInd w:val="0"/>
        <w:spacing w:before="321" w:after="0" w:line="312" w:lineRule="exact"/>
        <w:ind w:left="48" w:right="47"/>
        <w:jc w:val="left"/>
        <w:rPr>
          <w:rFonts w:asciiTheme="minorHAnsi" w:hAnsiTheme="minorHAnsi" w:cs="Arial"/>
          <w:w w:val="106"/>
          <w:lang w:bidi="ar-SA"/>
        </w:rPr>
      </w:pPr>
    </w:p>
    <w:p w:rsidR="007B28C2" w:rsidRPr="002B4A7A" w:rsidRDefault="007B28C2" w:rsidP="007B28C2">
      <w:pPr>
        <w:widowControl w:val="0"/>
        <w:autoSpaceDE w:val="0"/>
        <w:autoSpaceDN w:val="0"/>
        <w:adjustRightInd w:val="0"/>
        <w:spacing w:before="321" w:after="0" w:line="312" w:lineRule="exact"/>
        <w:ind w:left="48" w:right="47"/>
        <w:jc w:val="left"/>
        <w:rPr>
          <w:rFonts w:asciiTheme="minorHAnsi" w:hAnsiTheme="minorHAnsi" w:cs="Arial"/>
          <w:w w:val="106"/>
          <w:lang w:bidi="ar-SA"/>
        </w:rPr>
      </w:pPr>
    </w:p>
    <w:tbl>
      <w:tblPr>
        <w:tblW w:w="6121" w:type="dxa"/>
        <w:jc w:val="center"/>
        <w:tblLook w:val="04A0" w:firstRow="1" w:lastRow="0" w:firstColumn="1" w:lastColumn="0" w:noHBand="0" w:noVBand="1"/>
      </w:tblPr>
      <w:tblGrid>
        <w:gridCol w:w="4788"/>
        <w:gridCol w:w="1333"/>
      </w:tblGrid>
      <w:tr w:rsidR="00543C18" w:rsidRPr="002B4A7A" w:rsidTr="00E372AD">
        <w:trPr>
          <w:jc w:val="center"/>
        </w:trPr>
        <w:tc>
          <w:tcPr>
            <w:tcW w:w="4788" w:type="dxa"/>
            <w:shd w:val="clear" w:color="auto" w:fill="C3842F"/>
          </w:tcPr>
          <w:p w:rsidR="007B28C2" w:rsidRPr="002B4A7A" w:rsidRDefault="007B28C2" w:rsidP="00E372AD">
            <w:pPr>
              <w:jc w:val="right"/>
              <w:rPr>
                <w:rFonts w:asciiTheme="minorHAnsi" w:eastAsiaTheme="minorHAnsi" w:hAnsiTheme="minorHAnsi" w:cstheme="minorBidi"/>
                <w:sz w:val="22"/>
                <w:szCs w:val="22"/>
                <w:lang w:bidi="ar-SA"/>
              </w:rPr>
            </w:pPr>
            <w:r w:rsidRPr="002B4A7A">
              <w:rPr>
                <w:rFonts w:asciiTheme="minorHAnsi" w:eastAsiaTheme="minorHAnsi" w:hAnsiTheme="minorHAnsi" w:cstheme="minorBidi"/>
                <w:sz w:val="22"/>
                <w:szCs w:val="22"/>
                <w:lang w:bidi="ar-SA"/>
              </w:rPr>
              <w:t>Table C2C:  Summary Cost Estimate</w:t>
            </w:r>
          </w:p>
        </w:tc>
        <w:tc>
          <w:tcPr>
            <w:tcW w:w="1333" w:type="dxa"/>
            <w:shd w:val="clear" w:color="auto" w:fill="C3842F"/>
          </w:tcPr>
          <w:p w:rsidR="007B28C2" w:rsidRPr="002B4A7A" w:rsidRDefault="007B28C2" w:rsidP="00E372AD">
            <w:pPr>
              <w:jc w:val="right"/>
              <w:rPr>
                <w:rFonts w:asciiTheme="minorHAnsi" w:eastAsiaTheme="minorHAnsi" w:hAnsiTheme="minorHAnsi" w:cstheme="minorBidi"/>
                <w:sz w:val="22"/>
                <w:szCs w:val="22"/>
                <w:lang w:bidi="ar-SA"/>
              </w:rPr>
            </w:pPr>
          </w:p>
        </w:tc>
      </w:tr>
      <w:tr w:rsidR="00543C18" w:rsidRPr="002B4A7A" w:rsidTr="00E372AD">
        <w:trPr>
          <w:jc w:val="center"/>
        </w:trPr>
        <w:tc>
          <w:tcPr>
            <w:tcW w:w="4788" w:type="dxa"/>
            <w:tcBorders>
              <w:top w:val="single" w:sz="18" w:space="0" w:color="auto"/>
            </w:tcBorders>
            <w:shd w:val="clear" w:color="auto" w:fill="D0CDCA"/>
          </w:tcPr>
          <w:p w:rsidR="007B28C2" w:rsidRPr="002B4A7A" w:rsidRDefault="007B28C2" w:rsidP="00E372AD">
            <w:pPr>
              <w:spacing w:before="120"/>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WATER DISTRIBUTION</w:t>
            </w:r>
          </w:p>
        </w:tc>
        <w:tc>
          <w:tcPr>
            <w:tcW w:w="1333" w:type="dxa"/>
          </w:tcPr>
          <w:p w:rsidR="007B28C2" w:rsidRPr="002B4A7A" w:rsidRDefault="007B28C2" w:rsidP="00E372AD">
            <w:pPr>
              <w:spacing w:before="120"/>
              <w:jc w:val="right"/>
              <w:rPr>
                <w:rFonts w:asciiTheme="minorHAnsi" w:eastAsiaTheme="minorHAnsi" w:hAnsiTheme="minorHAnsi" w:cstheme="minorBidi"/>
                <w:lang w:bidi="ar-SA"/>
              </w:rPr>
            </w:pPr>
            <w:r w:rsidRPr="002B4A7A">
              <w:rPr>
                <w:rFonts w:asciiTheme="minorHAnsi" w:eastAsiaTheme="minorHAnsi" w:hAnsiTheme="minorHAnsi" w:cstheme="minorBidi"/>
                <w:lang w:bidi="ar-SA"/>
              </w:rPr>
              <w:t>$70,760.00</w:t>
            </w:r>
          </w:p>
        </w:tc>
      </w:tr>
      <w:tr w:rsidR="00543C18" w:rsidRPr="002B4A7A" w:rsidTr="00E372AD">
        <w:trPr>
          <w:jc w:val="center"/>
        </w:trPr>
        <w:tc>
          <w:tcPr>
            <w:tcW w:w="4788" w:type="dxa"/>
            <w:tcBorders>
              <w:top w:val="nil"/>
            </w:tcBorders>
            <w:shd w:val="clear" w:color="auto" w:fill="D0CDCA"/>
          </w:tcPr>
          <w:p w:rsidR="007B28C2" w:rsidRPr="002B4A7A" w:rsidRDefault="007B28C2" w:rsidP="00E372AD">
            <w:pPr>
              <w:spacing w:before="120"/>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SANITARY SEWER</w:t>
            </w:r>
          </w:p>
        </w:tc>
        <w:tc>
          <w:tcPr>
            <w:tcW w:w="1333" w:type="dxa"/>
          </w:tcPr>
          <w:p w:rsidR="007B28C2" w:rsidRPr="002B4A7A" w:rsidRDefault="007B28C2" w:rsidP="00E372AD">
            <w:pPr>
              <w:spacing w:before="120"/>
              <w:jc w:val="right"/>
              <w:rPr>
                <w:rFonts w:asciiTheme="minorHAnsi" w:eastAsiaTheme="minorHAnsi" w:hAnsiTheme="minorHAnsi" w:cstheme="minorBidi"/>
                <w:lang w:bidi="ar-SA"/>
              </w:rPr>
            </w:pPr>
            <w:r w:rsidRPr="002B4A7A">
              <w:rPr>
                <w:rFonts w:asciiTheme="minorHAnsi" w:eastAsiaTheme="minorHAnsi" w:hAnsiTheme="minorHAnsi" w:cstheme="minorBidi"/>
                <w:lang w:bidi="ar-SA"/>
              </w:rPr>
              <w:t>$62,320.00</w:t>
            </w:r>
          </w:p>
        </w:tc>
      </w:tr>
      <w:tr w:rsidR="00543C18" w:rsidRPr="002B4A7A" w:rsidTr="00E372AD">
        <w:trPr>
          <w:jc w:val="center"/>
        </w:trPr>
        <w:tc>
          <w:tcPr>
            <w:tcW w:w="4788" w:type="dxa"/>
            <w:tcBorders>
              <w:top w:val="nil"/>
            </w:tcBorders>
            <w:shd w:val="clear" w:color="auto" w:fill="D0CDCA"/>
          </w:tcPr>
          <w:p w:rsidR="007B28C2" w:rsidRPr="002B4A7A" w:rsidRDefault="007B28C2" w:rsidP="00E372AD">
            <w:pPr>
              <w:spacing w:before="120"/>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 xml:space="preserve">SANITARY FORCEMAIN </w:t>
            </w:r>
            <w:r w:rsidRPr="002B4A7A">
              <w:rPr>
                <w:rFonts w:asciiTheme="minorHAnsi" w:eastAsiaTheme="minorHAnsi" w:hAnsiTheme="minorHAnsi" w:cstheme="minorHAnsi"/>
                <w:w w:val="127"/>
                <w:lang w:bidi="ar-SA"/>
              </w:rPr>
              <w:t xml:space="preserve">&amp; </w:t>
            </w:r>
            <w:r w:rsidRPr="002B4A7A">
              <w:rPr>
                <w:rFonts w:asciiTheme="minorHAnsi" w:eastAsiaTheme="minorHAnsi" w:hAnsiTheme="minorHAnsi" w:cstheme="minorHAnsi"/>
                <w:lang w:bidi="ar-SA"/>
              </w:rPr>
              <w:t>LIFT STATION</w:t>
            </w:r>
          </w:p>
        </w:tc>
        <w:tc>
          <w:tcPr>
            <w:tcW w:w="1333" w:type="dxa"/>
          </w:tcPr>
          <w:p w:rsidR="007B28C2" w:rsidRPr="002B4A7A" w:rsidRDefault="007B28C2" w:rsidP="00E372AD">
            <w:pPr>
              <w:spacing w:before="120"/>
              <w:jc w:val="right"/>
              <w:rPr>
                <w:rFonts w:asciiTheme="minorHAnsi" w:eastAsiaTheme="minorHAnsi" w:hAnsiTheme="minorHAnsi" w:cstheme="minorBidi"/>
                <w:lang w:bidi="ar-SA"/>
              </w:rPr>
            </w:pPr>
            <w:r w:rsidRPr="002B4A7A">
              <w:rPr>
                <w:rFonts w:asciiTheme="minorHAnsi" w:eastAsiaTheme="minorHAnsi" w:hAnsiTheme="minorHAnsi" w:cstheme="minorBidi"/>
                <w:lang w:bidi="ar-SA"/>
              </w:rPr>
              <w:t>$94,240.00</w:t>
            </w:r>
          </w:p>
        </w:tc>
      </w:tr>
      <w:tr w:rsidR="00543C18" w:rsidRPr="002B4A7A" w:rsidTr="00E372AD">
        <w:trPr>
          <w:jc w:val="center"/>
        </w:trPr>
        <w:tc>
          <w:tcPr>
            <w:tcW w:w="4788" w:type="dxa"/>
            <w:tcBorders>
              <w:top w:val="nil"/>
            </w:tcBorders>
            <w:shd w:val="clear" w:color="auto" w:fill="D0CDCA"/>
          </w:tcPr>
          <w:p w:rsidR="007B28C2" w:rsidRPr="002B4A7A" w:rsidRDefault="007B28C2" w:rsidP="00E372AD">
            <w:pPr>
              <w:spacing w:before="120"/>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BUILDING SERVICES</w:t>
            </w:r>
          </w:p>
        </w:tc>
        <w:tc>
          <w:tcPr>
            <w:tcW w:w="1333" w:type="dxa"/>
          </w:tcPr>
          <w:p w:rsidR="007B28C2" w:rsidRPr="002B4A7A" w:rsidRDefault="007B28C2" w:rsidP="00E372AD">
            <w:pPr>
              <w:spacing w:before="120"/>
              <w:jc w:val="right"/>
              <w:rPr>
                <w:rFonts w:asciiTheme="minorHAnsi" w:eastAsiaTheme="minorHAnsi" w:hAnsiTheme="minorHAnsi" w:cstheme="minorBidi"/>
                <w:lang w:bidi="ar-SA"/>
              </w:rPr>
            </w:pPr>
            <w:r w:rsidRPr="002B4A7A">
              <w:rPr>
                <w:rFonts w:asciiTheme="minorHAnsi" w:eastAsiaTheme="minorHAnsi" w:hAnsiTheme="minorHAnsi" w:cstheme="minorBidi"/>
                <w:lang w:bidi="ar-SA"/>
              </w:rPr>
              <w:t>$40,370.00</w:t>
            </w:r>
          </w:p>
        </w:tc>
      </w:tr>
      <w:tr w:rsidR="00543C18" w:rsidRPr="002B4A7A" w:rsidTr="00E372AD">
        <w:trPr>
          <w:jc w:val="center"/>
        </w:trPr>
        <w:tc>
          <w:tcPr>
            <w:tcW w:w="4788" w:type="dxa"/>
            <w:tcBorders>
              <w:top w:val="nil"/>
            </w:tcBorders>
            <w:shd w:val="clear" w:color="auto" w:fill="D0CDCA"/>
          </w:tcPr>
          <w:p w:rsidR="007B28C2" w:rsidRPr="002B4A7A" w:rsidRDefault="007B28C2" w:rsidP="00E372AD">
            <w:pPr>
              <w:spacing w:before="120"/>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WATER SUPPLY LINE</w:t>
            </w:r>
          </w:p>
        </w:tc>
        <w:tc>
          <w:tcPr>
            <w:tcW w:w="1333" w:type="dxa"/>
          </w:tcPr>
          <w:p w:rsidR="007B28C2" w:rsidRPr="002B4A7A" w:rsidRDefault="007B28C2" w:rsidP="00E372AD">
            <w:pPr>
              <w:spacing w:before="120"/>
              <w:jc w:val="right"/>
              <w:rPr>
                <w:rFonts w:asciiTheme="minorHAnsi" w:eastAsiaTheme="minorHAnsi" w:hAnsiTheme="minorHAnsi" w:cstheme="minorBidi"/>
                <w:lang w:bidi="ar-SA"/>
              </w:rPr>
            </w:pPr>
            <w:r w:rsidRPr="002B4A7A">
              <w:rPr>
                <w:rFonts w:asciiTheme="minorHAnsi" w:eastAsiaTheme="minorHAnsi" w:hAnsiTheme="minorHAnsi" w:cstheme="minorBidi"/>
                <w:lang w:bidi="ar-SA"/>
              </w:rPr>
              <w:t>$95,000.00</w:t>
            </w:r>
          </w:p>
        </w:tc>
      </w:tr>
      <w:tr w:rsidR="00543C18" w:rsidRPr="002B4A7A" w:rsidTr="00E372AD">
        <w:trPr>
          <w:jc w:val="center"/>
        </w:trPr>
        <w:tc>
          <w:tcPr>
            <w:tcW w:w="4788" w:type="dxa"/>
            <w:tcBorders>
              <w:top w:val="nil"/>
            </w:tcBorders>
            <w:shd w:val="clear" w:color="auto" w:fill="D0CDCA"/>
          </w:tcPr>
          <w:p w:rsidR="007B28C2" w:rsidRPr="002B4A7A" w:rsidRDefault="007B28C2" w:rsidP="00E372AD">
            <w:pPr>
              <w:spacing w:before="120"/>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SEWAGE LAGOON</w:t>
            </w:r>
          </w:p>
        </w:tc>
        <w:tc>
          <w:tcPr>
            <w:tcW w:w="1333" w:type="dxa"/>
            <w:tcBorders>
              <w:bottom w:val="nil"/>
            </w:tcBorders>
          </w:tcPr>
          <w:p w:rsidR="007B28C2" w:rsidRPr="002B4A7A" w:rsidRDefault="007B28C2" w:rsidP="00E372AD">
            <w:pPr>
              <w:spacing w:before="120"/>
              <w:jc w:val="right"/>
              <w:rPr>
                <w:rFonts w:asciiTheme="minorHAnsi" w:eastAsiaTheme="minorHAnsi" w:hAnsiTheme="minorHAnsi" w:cstheme="minorBidi"/>
                <w:lang w:bidi="ar-SA"/>
              </w:rPr>
            </w:pPr>
            <w:r w:rsidRPr="002B4A7A">
              <w:rPr>
                <w:rFonts w:asciiTheme="minorHAnsi" w:eastAsiaTheme="minorHAnsi" w:hAnsiTheme="minorHAnsi" w:cstheme="minorBidi"/>
                <w:lang w:bidi="ar-SA"/>
              </w:rPr>
              <w:t>$230,000.00</w:t>
            </w:r>
          </w:p>
        </w:tc>
      </w:tr>
      <w:tr w:rsidR="00543C18" w:rsidRPr="002B4A7A" w:rsidTr="00E372AD">
        <w:trPr>
          <w:jc w:val="center"/>
        </w:trPr>
        <w:tc>
          <w:tcPr>
            <w:tcW w:w="4788" w:type="dxa"/>
            <w:tcBorders>
              <w:top w:val="nil"/>
            </w:tcBorders>
            <w:shd w:val="clear" w:color="auto" w:fill="D0CDCA"/>
          </w:tcPr>
          <w:p w:rsidR="007B28C2" w:rsidRPr="002B4A7A" w:rsidRDefault="007B28C2" w:rsidP="00E372AD">
            <w:pPr>
              <w:spacing w:before="120"/>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ROUGHGRADING</w:t>
            </w:r>
          </w:p>
        </w:tc>
        <w:tc>
          <w:tcPr>
            <w:tcW w:w="1333" w:type="dxa"/>
            <w:tcBorders>
              <w:top w:val="nil"/>
              <w:bottom w:val="nil"/>
            </w:tcBorders>
          </w:tcPr>
          <w:p w:rsidR="007B28C2" w:rsidRPr="002B4A7A" w:rsidRDefault="007B28C2" w:rsidP="00E372AD">
            <w:pPr>
              <w:spacing w:before="120"/>
              <w:jc w:val="right"/>
              <w:rPr>
                <w:rFonts w:asciiTheme="minorHAnsi" w:eastAsiaTheme="minorHAnsi" w:hAnsiTheme="minorHAnsi" w:cstheme="minorBidi"/>
                <w:lang w:bidi="ar-SA"/>
              </w:rPr>
            </w:pPr>
            <w:r w:rsidRPr="002B4A7A">
              <w:rPr>
                <w:rFonts w:asciiTheme="minorHAnsi" w:eastAsiaTheme="minorHAnsi" w:hAnsiTheme="minorHAnsi" w:cstheme="minorBidi"/>
                <w:lang w:bidi="ar-SA"/>
              </w:rPr>
              <w:t>$14,700.00</w:t>
            </w:r>
          </w:p>
        </w:tc>
      </w:tr>
      <w:tr w:rsidR="00543C18" w:rsidRPr="002B4A7A" w:rsidTr="00E372AD">
        <w:trPr>
          <w:jc w:val="center"/>
        </w:trPr>
        <w:tc>
          <w:tcPr>
            <w:tcW w:w="4788" w:type="dxa"/>
            <w:tcBorders>
              <w:top w:val="nil"/>
            </w:tcBorders>
            <w:shd w:val="clear" w:color="auto" w:fill="D0CDCA"/>
          </w:tcPr>
          <w:p w:rsidR="007B28C2" w:rsidRPr="002B4A7A" w:rsidRDefault="007B28C2" w:rsidP="00E372AD">
            <w:pPr>
              <w:spacing w:before="120"/>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ROAD CONSTRUCTION</w:t>
            </w:r>
          </w:p>
        </w:tc>
        <w:tc>
          <w:tcPr>
            <w:tcW w:w="1333" w:type="dxa"/>
            <w:tcBorders>
              <w:top w:val="nil"/>
              <w:bottom w:val="nil"/>
            </w:tcBorders>
          </w:tcPr>
          <w:p w:rsidR="007B28C2" w:rsidRPr="002B4A7A" w:rsidRDefault="007B28C2" w:rsidP="00E372AD">
            <w:pPr>
              <w:spacing w:before="120"/>
              <w:jc w:val="right"/>
              <w:rPr>
                <w:rFonts w:asciiTheme="minorHAnsi" w:eastAsiaTheme="minorHAnsi" w:hAnsiTheme="minorHAnsi" w:cstheme="minorBidi"/>
                <w:lang w:bidi="ar-SA"/>
              </w:rPr>
            </w:pPr>
            <w:r w:rsidRPr="002B4A7A">
              <w:rPr>
                <w:rFonts w:asciiTheme="minorHAnsi" w:eastAsiaTheme="minorHAnsi" w:hAnsiTheme="minorHAnsi" w:cstheme="minorBidi"/>
                <w:lang w:bidi="ar-SA"/>
              </w:rPr>
              <w:t>$148,830.00</w:t>
            </w:r>
          </w:p>
        </w:tc>
      </w:tr>
      <w:tr w:rsidR="00543C18" w:rsidRPr="002B4A7A" w:rsidTr="00E372AD">
        <w:trPr>
          <w:jc w:val="center"/>
        </w:trPr>
        <w:tc>
          <w:tcPr>
            <w:tcW w:w="4788" w:type="dxa"/>
            <w:tcBorders>
              <w:top w:val="nil"/>
            </w:tcBorders>
            <w:shd w:val="clear" w:color="auto" w:fill="D0CDCA"/>
          </w:tcPr>
          <w:p w:rsidR="007B28C2" w:rsidRPr="002B4A7A" w:rsidRDefault="007B28C2" w:rsidP="00E372AD">
            <w:pPr>
              <w:spacing w:before="120"/>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lastRenderedPageBreak/>
              <w:t>UTILITIES (TELEPHONE, ELECTRIC, GAS)</w:t>
            </w:r>
          </w:p>
        </w:tc>
        <w:tc>
          <w:tcPr>
            <w:tcW w:w="1333" w:type="dxa"/>
            <w:tcBorders>
              <w:top w:val="nil"/>
            </w:tcBorders>
          </w:tcPr>
          <w:p w:rsidR="007B28C2" w:rsidRPr="002B4A7A" w:rsidRDefault="007B28C2" w:rsidP="00E372AD">
            <w:pPr>
              <w:spacing w:before="120"/>
              <w:jc w:val="right"/>
              <w:rPr>
                <w:rFonts w:asciiTheme="minorHAnsi" w:eastAsiaTheme="minorHAnsi" w:hAnsiTheme="minorHAnsi" w:cstheme="minorBidi"/>
                <w:lang w:bidi="ar-SA"/>
              </w:rPr>
            </w:pPr>
            <w:r w:rsidRPr="002B4A7A">
              <w:rPr>
                <w:rFonts w:asciiTheme="minorHAnsi" w:eastAsiaTheme="minorHAnsi" w:hAnsiTheme="minorHAnsi" w:cstheme="minorBidi"/>
                <w:lang w:bidi="ar-SA"/>
              </w:rPr>
              <w:t>$99,000.00</w:t>
            </w:r>
          </w:p>
        </w:tc>
      </w:tr>
      <w:tr w:rsidR="00543C18" w:rsidRPr="002B4A7A" w:rsidTr="00E372AD">
        <w:trPr>
          <w:jc w:val="center"/>
        </w:trPr>
        <w:tc>
          <w:tcPr>
            <w:tcW w:w="4788" w:type="dxa"/>
            <w:tcBorders>
              <w:top w:val="nil"/>
            </w:tcBorders>
            <w:shd w:val="clear" w:color="auto" w:fill="D0CDCA"/>
          </w:tcPr>
          <w:p w:rsidR="007B28C2" w:rsidRPr="002B4A7A" w:rsidRDefault="007B28C2" w:rsidP="00E372AD">
            <w:pPr>
              <w:spacing w:before="120"/>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STREET LIGHTS</w:t>
            </w:r>
          </w:p>
        </w:tc>
        <w:tc>
          <w:tcPr>
            <w:tcW w:w="1333" w:type="dxa"/>
          </w:tcPr>
          <w:p w:rsidR="007B28C2" w:rsidRPr="002B4A7A" w:rsidRDefault="007B28C2" w:rsidP="00E372AD">
            <w:pPr>
              <w:spacing w:before="120"/>
              <w:jc w:val="right"/>
              <w:rPr>
                <w:rFonts w:asciiTheme="minorHAnsi" w:eastAsiaTheme="minorHAnsi" w:hAnsiTheme="minorHAnsi" w:cstheme="minorHAnsi"/>
                <w:u w:val="single"/>
                <w:lang w:bidi="ar-SA"/>
              </w:rPr>
            </w:pPr>
            <w:r w:rsidRPr="002B4A7A">
              <w:rPr>
                <w:rFonts w:asciiTheme="minorHAnsi" w:eastAsiaTheme="minorHAnsi" w:hAnsiTheme="minorHAnsi" w:cstheme="minorHAnsi"/>
                <w:u w:val="single"/>
                <w:lang w:bidi="ar-SA"/>
              </w:rPr>
              <w:t>$22,400.00</w:t>
            </w:r>
          </w:p>
        </w:tc>
      </w:tr>
      <w:tr w:rsidR="00543C18" w:rsidRPr="002B4A7A" w:rsidTr="00E372AD">
        <w:trPr>
          <w:jc w:val="center"/>
        </w:trPr>
        <w:tc>
          <w:tcPr>
            <w:tcW w:w="4788" w:type="dxa"/>
            <w:tcBorders>
              <w:top w:val="nil"/>
            </w:tcBorders>
            <w:shd w:val="clear" w:color="auto" w:fill="D0CDCA"/>
          </w:tcPr>
          <w:p w:rsidR="007B28C2" w:rsidRPr="002B4A7A" w:rsidRDefault="007B28C2" w:rsidP="00E372AD">
            <w:pPr>
              <w:spacing w:before="120"/>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SUB-TOTAL SERVICING</w:t>
            </w:r>
          </w:p>
        </w:tc>
        <w:tc>
          <w:tcPr>
            <w:tcW w:w="1333" w:type="dxa"/>
          </w:tcPr>
          <w:p w:rsidR="007B28C2" w:rsidRPr="002B4A7A" w:rsidRDefault="007B28C2" w:rsidP="00E372AD">
            <w:pPr>
              <w:spacing w:before="120"/>
              <w:jc w:val="right"/>
              <w:rPr>
                <w:rFonts w:asciiTheme="minorHAnsi" w:eastAsiaTheme="minorHAnsi" w:hAnsiTheme="minorHAnsi" w:cstheme="minorHAnsi"/>
                <w:lang w:bidi="ar-SA"/>
              </w:rPr>
            </w:pPr>
            <w:r w:rsidRPr="002B4A7A">
              <w:rPr>
                <w:rFonts w:asciiTheme="minorHAnsi" w:eastAsiaTheme="minorHAnsi" w:hAnsiTheme="minorHAnsi" w:cstheme="minorHAnsi"/>
                <w:lang w:bidi="ar-SA"/>
              </w:rPr>
              <w:t>$877,620.00</w:t>
            </w:r>
          </w:p>
        </w:tc>
      </w:tr>
      <w:tr w:rsidR="00543C18" w:rsidRPr="002B4A7A" w:rsidTr="00E372AD">
        <w:trPr>
          <w:jc w:val="center"/>
        </w:trPr>
        <w:tc>
          <w:tcPr>
            <w:tcW w:w="4788" w:type="dxa"/>
            <w:tcBorders>
              <w:top w:val="nil"/>
            </w:tcBorders>
            <w:shd w:val="clear" w:color="auto" w:fill="D0CDCA"/>
          </w:tcPr>
          <w:p w:rsidR="007B28C2" w:rsidRPr="002B4A7A" w:rsidRDefault="007B28C2" w:rsidP="00E372AD">
            <w:pPr>
              <w:spacing w:before="120"/>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ENGINEERING AND CONTINGENCY (15%)</w:t>
            </w:r>
          </w:p>
        </w:tc>
        <w:tc>
          <w:tcPr>
            <w:tcW w:w="1333" w:type="dxa"/>
          </w:tcPr>
          <w:p w:rsidR="007B28C2" w:rsidRPr="002B4A7A" w:rsidRDefault="007B28C2" w:rsidP="00E372AD">
            <w:pPr>
              <w:spacing w:before="120"/>
              <w:jc w:val="right"/>
              <w:rPr>
                <w:rFonts w:asciiTheme="minorHAnsi" w:eastAsiaTheme="minorHAnsi" w:hAnsiTheme="minorHAnsi" w:cstheme="minorHAnsi"/>
                <w:u w:val="single"/>
                <w:lang w:bidi="ar-SA"/>
              </w:rPr>
            </w:pPr>
            <w:r w:rsidRPr="002B4A7A">
              <w:rPr>
                <w:rFonts w:asciiTheme="minorHAnsi" w:eastAsiaTheme="minorHAnsi" w:hAnsiTheme="minorHAnsi" w:cstheme="minorHAnsi"/>
                <w:u w:val="single"/>
                <w:lang w:bidi="ar-SA"/>
              </w:rPr>
              <w:t>$131,380.00</w:t>
            </w:r>
          </w:p>
        </w:tc>
      </w:tr>
      <w:tr w:rsidR="00543C18" w:rsidRPr="002B4A7A" w:rsidTr="00E372AD">
        <w:trPr>
          <w:jc w:val="center"/>
        </w:trPr>
        <w:tc>
          <w:tcPr>
            <w:tcW w:w="4788" w:type="dxa"/>
            <w:tcBorders>
              <w:top w:val="nil"/>
            </w:tcBorders>
            <w:shd w:val="clear" w:color="auto" w:fill="D0CDCA"/>
          </w:tcPr>
          <w:p w:rsidR="007B28C2" w:rsidRPr="002B4A7A" w:rsidRDefault="007B28C2" w:rsidP="00E372AD">
            <w:pPr>
              <w:widowControl w:val="0"/>
              <w:autoSpaceDE w:val="0"/>
              <w:autoSpaceDN w:val="0"/>
              <w:adjustRightInd w:val="0"/>
              <w:spacing w:before="240" w:line="220" w:lineRule="exact"/>
              <w:ind w:right="-18"/>
              <w:jc w:val="left"/>
              <w:rPr>
                <w:rFonts w:asciiTheme="minorHAnsi" w:hAnsiTheme="minorHAnsi" w:cstheme="minorHAnsi"/>
                <w:lang w:bidi="ar-SA"/>
              </w:rPr>
            </w:pPr>
            <w:r w:rsidRPr="002B4A7A">
              <w:rPr>
                <w:rFonts w:asciiTheme="minorHAnsi" w:hAnsiTheme="minorHAnsi" w:cstheme="minorHAnsi"/>
                <w:lang w:bidi="ar-SA"/>
              </w:rPr>
              <w:t xml:space="preserve">TOTAL DEVELOPMENT COST </w:t>
            </w:r>
          </w:p>
          <w:p w:rsidR="007B28C2" w:rsidRPr="002B4A7A" w:rsidRDefault="007B28C2" w:rsidP="00E372AD">
            <w:pPr>
              <w:jc w:val="left"/>
              <w:rPr>
                <w:rFonts w:asciiTheme="minorHAnsi" w:eastAsiaTheme="minorHAnsi" w:hAnsiTheme="minorHAnsi" w:cstheme="minorHAnsi"/>
                <w:lang w:bidi="ar-SA"/>
              </w:rPr>
            </w:pPr>
          </w:p>
        </w:tc>
        <w:tc>
          <w:tcPr>
            <w:tcW w:w="1333" w:type="dxa"/>
          </w:tcPr>
          <w:p w:rsidR="007B28C2" w:rsidRPr="002B4A7A" w:rsidRDefault="007B28C2" w:rsidP="00E372AD">
            <w:pPr>
              <w:spacing w:before="240"/>
              <w:jc w:val="right"/>
              <w:rPr>
                <w:rFonts w:asciiTheme="minorHAnsi" w:eastAsiaTheme="minorHAnsi" w:hAnsiTheme="minorHAnsi" w:cstheme="minorHAnsi"/>
                <w:b/>
                <w:lang w:bidi="ar-SA"/>
              </w:rPr>
            </w:pPr>
            <w:r w:rsidRPr="002B4A7A">
              <w:rPr>
                <w:rFonts w:asciiTheme="minorHAnsi" w:eastAsiaTheme="minorHAnsi" w:hAnsiTheme="minorHAnsi" w:cstheme="minorHAnsi"/>
                <w:b/>
                <w:lang w:bidi="ar-SA"/>
              </w:rPr>
              <w:t>$909,000.00</w:t>
            </w:r>
          </w:p>
        </w:tc>
      </w:tr>
    </w:tbl>
    <w:p w:rsidR="007B28C2" w:rsidRPr="002B4A7A" w:rsidRDefault="007B28C2" w:rsidP="007B28C2">
      <w:pPr>
        <w:jc w:val="center"/>
        <w:rPr>
          <w:rFonts w:asciiTheme="minorHAnsi" w:eastAsiaTheme="minorHAnsi" w:hAnsiTheme="minorHAnsi" w:cstheme="minorBidi"/>
          <w:sz w:val="22"/>
          <w:szCs w:val="22"/>
          <w:lang w:bidi="ar-SA"/>
        </w:rPr>
      </w:pPr>
    </w:p>
    <w:p w:rsidR="007B28C2" w:rsidRPr="002B4A7A" w:rsidRDefault="007B28C2" w:rsidP="007B28C2">
      <w:pPr>
        <w:jc w:val="center"/>
        <w:rPr>
          <w:rFonts w:asciiTheme="minorHAnsi" w:eastAsiaTheme="minorHAnsi" w:hAnsiTheme="minorHAnsi" w:cstheme="minorBidi"/>
          <w:sz w:val="22"/>
          <w:szCs w:val="22"/>
          <w:lang w:bidi="ar-SA"/>
        </w:rPr>
      </w:pPr>
      <w:r w:rsidRPr="002B4A7A">
        <w:rPr>
          <w:rFonts w:asciiTheme="minorHAnsi" w:eastAsiaTheme="minorHAnsi" w:hAnsiTheme="minorHAnsi" w:cstheme="minorBidi"/>
          <w:sz w:val="22"/>
          <w:szCs w:val="22"/>
          <w:lang w:bidi="ar-SA"/>
        </w:rPr>
        <w:t>Note:  Does not include cost of access road to lagoon.</w:t>
      </w:r>
    </w:p>
    <w:tbl>
      <w:tblPr>
        <w:tblW w:w="9576" w:type="dxa"/>
        <w:jc w:val="center"/>
        <w:tblCellMar>
          <w:left w:w="115" w:type="dxa"/>
          <w:right w:w="115" w:type="dxa"/>
        </w:tblCellMar>
        <w:tblLook w:val="04A0" w:firstRow="1" w:lastRow="0" w:firstColumn="1" w:lastColumn="0" w:noHBand="0" w:noVBand="1"/>
      </w:tblPr>
      <w:tblGrid>
        <w:gridCol w:w="2165"/>
        <w:gridCol w:w="3941"/>
        <w:gridCol w:w="1839"/>
        <w:gridCol w:w="1631"/>
      </w:tblGrid>
      <w:tr w:rsidR="00543C18" w:rsidRPr="002B4A7A" w:rsidTr="00E372AD">
        <w:trPr>
          <w:jc w:val="center"/>
        </w:trPr>
        <w:tc>
          <w:tcPr>
            <w:tcW w:w="2165" w:type="dxa"/>
            <w:shd w:val="clear" w:color="auto" w:fill="C3842F"/>
          </w:tcPr>
          <w:p w:rsidR="007B28C2" w:rsidRPr="002B4A7A" w:rsidRDefault="007B28C2" w:rsidP="00E372AD">
            <w:pPr>
              <w:jc w:val="center"/>
              <w:rPr>
                <w:rFonts w:asciiTheme="minorHAnsi" w:eastAsiaTheme="minorHAnsi" w:hAnsiTheme="minorHAnsi" w:cstheme="minorHAnsi"/>
                <w:lang w:bidi="ar-SA"/>
              </w:rPr>
            </w:pPr>
          </w:p>
        </w:tc>
        <w:tc>
          <w:tcPr>
            <w:tcW w:w="3941" w:type="dxa"/>
            <w:shd w:val="clear" w:color="auto" w:fill="C3842F"/>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TABLE C2D:  DETAILED COST ESTIMATE</w:t>
            </w:r>
          </w:p>
        </w:tc>
        <w:tc>
          <w:tcPr>
            <w:tcW w:w="1839" w:type="dxa"/>
            <w:shd w:val="clear" w:color="auto" w:fill="C3842F"/>
          </w:tcPr>
          <w:p w:rsidR="007B28C2" w:rsidRPr="002B4A7A" w:rsidRDefault="007B28C2" w:rsidP="00E372AD">
            <w:pPr>
              <w:jc w:val="left"/>
              <w:rPr>
                <w:rFonts w:asciiTheme="minorHAnsi" w:eastAsiaTheme="minorHAnsi" w:hAnsiTheme="minorHAnsi" w:cstheme="minorHAnsi"/>
                <w:lang w:bidi="ar-SA"/>
              </w:rPr>
            </w:pPr>
          </w:p>
        </w:tc>
        <w:tc>
          <w:tcPr>
            <w:tcW w:w="1631" w:type="dxa"/>
            <w:shd w:val="clear" w:color="auto" w:fill="C3842F"/>
          </w:tcPr>
          <w:p w:rsidR="007B28C2" w:rsidRPr="002B4A7A" w:rsidRDefault="007B28C2" w:rsidP="00E372AD">
            <w:pPr>
              <w:jc w:val="right"/>
              <w:rPr>
                <w:rFonts w:asciiTheme="minorHAnsi" w:eastAsiaTheme="minorHAnsi" w:hAnsiTheme="minorHAnsi" w:cstheme="minorHAnsi"/>
                <w:lang w:bidi="ar-SA"/>
              </w:rPr>
            </w:pP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r w:rsidRPr="002B4A7A">
              <w:rPr>
                <w:rFonts w:asciiTheme="minorHAnsi" w:eastAsiaTheme="minorHAnsi" w:hAnsiTheme="minorHAnsi" w:cstheme="minorHAnsi"/>
                <w:lang w:bidi="ar-SA"/>
              </w:rPr>
              <w:t>Water Distribution S</w:t>
            </w:r>
            <w:r w:rsidRPr="002B4A7A">
              <w:rPr>
                <w:rFonts w:asciiTheme="minorHAnsi" w:eastAsiaTheme="minorHAnsi" w:hAnsiTheme="minorHAnsi" w:cstheme="minorHAnsi"/>
                <w:u w:val="single"/>
                <w:lang w:bidi="ar-SA"/>
              </w:rPr>
              <w:t>y</w:t>
            </w:r>
            <w:r w:rsidRPr="002B4A7A">
              <w:rPr>
                <w:rFonts w:asciiTheme="minorHAnsi" w:eastAsiaTheme="minorHAnsi" w:hAnsiTheme="minorHAnsi" w:cstheme="minorHAnsi"/>
                <w:lang w:bidi="ar-SA"/>
              </w:rPr>
              <w:t>stem</w:t>
            </w:r>
          </w:p>
        </w:tc>
        <w:tc>
          <w:tcPr>
            <w:tcW w:w="3941" w:type="dxa"/>
          </w:tcPr>
          <w:p w:rsidR="007B28C2" w:rsidRPr="002B4A7A" w:rsidRDefault="007B28C2" w:rsidP="00E372AD">
            <w:pPr>
              <w:jc w:val="left"/>
              <w:rPr>
                <w:rFonts w:asciiTheme="minorHAnsi" w:eastAsiaTheme="minorHAnsi" w:hAnsiTheme="minorHAnsi" w:cstheme="minorHAnsi"/>
                <w:lang w:bidi="ar-SA"/>
              </w:rPr>
            </w:pPr>
          </w:p>
        </w:tc>
        <w:tc>
          <w:tcPr>
            <w:tcW w:w="1839" w:type="dxa"/>
          </w:tcPr>
          <w:p w:rsidR="007B28C2" w:rsidRPr="002B4A7A" w:rsidRDefault="007B28C2" w:rsidP="00E372AD">
            <w:pPr>
              <w:jc w:val="left"/>
              <w:rPr>
                <w:rFonts w:asciiTheme="minorHAnsi" w:eastAsiaTheme="minorHAnsi" w:hAnsiTheme="minorHAnsi" w:cstheme="minorHAnsi"/>
                <w:lang w:bidi="ar-SA"/>
              </w:rPr>
            </w:pPr>
          </w:p>
        </w:tc>
        <w:tc>
          <w:tcPr>
            <w:tcW w:w="1631" w:type="dxa"/>
          </w:tcPr>
          <w:p w:rsidR="007B28C2" w:rsidRPr="002B4A7A" w:rsidRDefault="007B28C2" w:rsidP="00E372AD">
            <w:pPr>
              <w:jc w:val="right"/>
              <w:rPr>
                <w:rFonts w:asciiTheme="minorHAnsi" w:eastAsiaTheme="minorHAnsi" w:hAnsiTheme="minorHAnsi" w:cstheme="minorHAnsi"/>
                <w:lang w:bidi="ar-SA"/>
              </w:rPr>
            </w:pP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150 dia Water main</w:t>
            </w:r>
          </w:p>
        </w:tc>
        <w:tc>
          <w:tcPr>
            <w:tcW w:w="1839"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 xml:space="preserve">835 </w:t>
            </w:r>
            <w:r w:rsidRPr="002B4A7A">
              <w:rPr>
                <w:rFonts w:asciiTheme="minorHAnsi" w:eastAsiaTheme="minorHAnsi" w:hAnsiTheme="minorHAnsi" w:cstheme="minorHAnsi"/>
                <w:w w:val="90"/>
                <w:lang w:bidi="ar-SA"/>
              </w:rPr>
              <w:t xml:space="preserve">x </w:t>
            </w:r>
            <w:r w:rsidRPr="002B4A7A">
              <w:rPr>
                <w:rFonts w:asciiTheme="minorHAnsi" w:eastAsiaTheme="minorHAnsi" w:hAnsiTheme="minorHAnsi" w:cstheme="minorHAnsi"/>
                <w:lang w:bidi="ar-SA"/>
              </w:rPr>
              <w:t>$56.00</w:t>
            </w:r>
          </w:p>
        </w:tc>
        <w:tc>
          <w:tcPr>
            <w:tcW w:w="1631" w:type="dxa"/>
          </w:tcPr>
          <w:p w:rsidR="007B28C2" w:rsidRPr="002B4A7A" w:rsidRDefault="007B28C2" w:rsidP="00E372AD">
            <w:pPr>
              <w:jc w:val="right"/>
              <w:rPr>
                <w:rFonts w:asciiTheme="minorHAnsi" w:eastAsiaTheme="minorHAnsi" w:hAnsiTheme="minorHAnsi" w:cstheme="minorHAnsi"/>
                <w:lang w:bidi="ar-SA"/>
              </w:rPr>
            </w:pPr>
            <w:r w:rsidRPr="002B4A7A">
              <w:rPr>
                <w:rFonts w:asciiTheme="minorHAnsi" w:eastAsiaTheme="minorHAnsi" w:hAnsiTheme="minorHAnsi" w:cstheme="minorHAnsi"/>
                <w:lang w:bidi="ar-SA"/>
              </w:rPr>
              <w:t>$46,760.00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Fitting, Bends and Valves</w:t>
            </w:r>
          </w:p>
        </w:tc>
        <w:tc>
          <w:tcPr>
            <w:tcW w:w="1839"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L.S.</w:t>
            </w:r>
          </w:p>
        </w:tc>
        <w:tc>
          <w:tcPr>
            <w:tcW w:w="1631" w:type="dxa"/>
          </w:tcPr>
          <w:p w:rsidR="007B28C2" w:rsidRPr="002B4A7A" w:rsidRDefault="007B28C2" w:rsidP="00E372AD">
            <w:pPr>
              <w:jc w:val="right"/>
              <w:rPr>
                <w:rFonts w:asciiTheme="minorHAnsi" w:eastAsiaTheme="minorHAnsi" w:hAnsiTheme="minorHAnsi" w:cstheme="minorHAnsi"/>
                <w:lang w:bidi="ar-SA"/>
              </w:rPr>
            </w:pPr>
            <w:r w:rsidRPr="002B4A7A">
              <w:rPr>
                <w:rFonts w:asciiTheme="minorHAnsi" w:eastAsiaTheme="minorHAnsi" w:hAnsiTheme="minorHAnsi" w:cstheme="minorHAnsi"/>
                <w:lang w:bidi="ar-SA"/>
              </w:rPr>
              <w:t>$5,000.00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Hydrant c/w Tees, Leads and Thrust Blocks</w:t>
            </w:r>
          </w:p>
        </w:tc>
        <w:tc>
          <w:tcPr>
            <w:tcW w:w="1839"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6 each x $2,500.00</w:t>
            </w:r>
          </w:p>
        </w:tc>
        <w:tc>
          <w:tcPr>
            <w:tcW w:w="1631" w:type="dxa"/>
          </w:tcPr>
          <w:p w:rsidR="007B28C2" w:rsidRPr="002B4A7A" w:rsidRDefault="007B28C2" w:rsidP="00E372AD">
            <w:pPr>
              <w:jc w:val="right"/>
              <w:rPr>
                <w:rFonts w:asciiTheme="minorHAnsi" w:eastAsiaTheme="minorHAnsi" w:hAnsiTheme="minorHAnsi" w:cstheme="minorHAnsi"/>
                <w:lang w:bidi="ar-SA"/>
              </w:rPr>
            </w:pPr>
            <w:r w:rsidRPr="002B4A7A">
              <w:rPr>
                <w:rFonts w:asciiTheme="minorHAnsi" w:eastAsiaTheme="minorHAnsi" w:hAnsiTheme="minorHAnsi" w:cstheme="minorHAnsi"/>
                <w:lang w:bidi="ar-SA"/>
              </w:rPr>
              <w:t>$15,000.00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Tie in to Proposed Water Supply Line</w:t>
            </w:r>
          </w:p>
        </w:tc>
        <w:tc>
          <w:tcPr>
            <w:tcW w:w="1839"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L.S</w:t>
            </w:r>
          </w:p>
        </w:tc>
        <w:tc>
          <w:tcPr>
            <w:tcW w:w="1631" w:type="dxa"/>
          </w:tcPr>
          <w:p w:rsidR="007B28C2" w:rsidRPr="002B4A7A" w:rsidRDefault="007B28C2" w:rsidP="00E372AD">
            <w:pPr>
              <w:jc w:val="right"/>
              <w:rPr>
                <w:rFonts w:asciiTheme="minorHAnsi" w:eastAsiaTheme="minorHAnsi" w:hAnsiTheme="minorHAnsi" w:cstheme="minorHAnsi"/>
                <w:lang w:bidi="ar-SA"/>
              </w:rPr>
            </w:pPr>
            <w:r w:rsidRPr="002B4A7A">
              <w:rPr>
                <w:rFonts w:asciiTheme="minorHAnsi" w:eastAsiaTheme="minorHAnsi" w:hAnsiTheme="minorHAnsi" w:cstheme="minorHAnsi"/>
                <w:lang w:bidi="ar-SA"/>
              </w:rPr>
              <w:t>$1,000.00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Pressure Test</w:t>
            </w:r>
          </w:p>
        </w:tc>
        <w:tc>
          <w:tcPr>
            <w:tcW w:w="1839" w:type="dxa"/>
          </w:tcPr>
          <w:p w:rsidR="007B28C2" w:rsidRPr="002B4A7A" w:rsidRDefault="007B28C2" w:rsidP="00E372AD">
            <w:pPr>
              <w:jc w:val="left"/>
              <w:rPr>
                <w:rFonts w:asciiTheme="minorHAnsi" w:eastAsiaTheme="minorHAnsi" w:hAnsiTheme="minorHAnsi" w:cstheme="minorHAnsi"/>
                <w:lang w:bidi="ar-SA"/>
              </w:rPr>
            </w:pPr>
          </w:p>
        </w:tc>
        <w:tc>
          <w:tcPr>
            <w:tcW w:w="1631" w:type="dxa"/>
          </w:tcPr>
          <w:p w:rsidR="007B28C2" w:rsidRPr="002B4A7A" w:rsidRDefault="007B28C2" w:rsidP="00E372AD">
            <w:pPr>
              <w:jc w:val="right"/>
              <w:rPr>
                <w:rFonts w:asciiTheme="minorHAnsi" w:eastAsiaTheme="minorHAnsi" w:hAnsiTheme="minorHAnsi" w:cstheme="minorHAnsi"/>
                <w:lang w:bidi="ar-SA"/>
              </w:rPr>
            </w:pPr>
            <w:r w:rsidRPr="002B4A7A">
              <w:rPr>
                <w:rFonts w:asciiTheme="minorHAnsi" w:eastAsiaTheme="minorHAnsi" w:hAnsiTheme="minorHAnsi" w:cstheme="minorHAnsi"/>
                <w:u w:val="single"/>
                <w:lang w:bidi="ar-SA"/>
              </w:rPr>
              <w:t>$3,000.00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b/>
                <w:lang w:bidi="ar-SA"/>
              </w:rPr>
            </w:pPr>
          </w:p>
        </w:tc>
        <w:tc>
          <w:tcPr>
            <w:tcW w:w="1839" w:type="dxa"/>
          </w:tcPr>
          <w:p w:rsidR="007B28C2" w:rsidRPr="002B4A7A" w:rsidRDefault="007B28C2" w:rsidP="00E372AD">
            <w:pPr>
              <w:jc w:val="left"/>
              <w:rPr>
                <w:rFonts w:asciiTheme="minorHAnsi" w:eastAsiaTheme="minorHAnsi" w:hAnsiTheme="minorHAnsi" w:cstheme="minorHAnsi"/>
                <w:lang w:bidi="ar-SA"/>
              </w:rPr>
            </w:pPr>
          </w:p>
        </w:tc>
        <w:tc>
          <w:tcPr>
            <w:tcW w:w="1631" w:type="dxa"/>
          </w:tcPr>
          <w:p w:rsidR="007B28C2" w:rsidRPr="002B4A7A" w:rsidRDefault="007B28C2" w:rsidP="00E372AD">
            <w:pPr>
              <w:jc w:val="right"/>
              <w:rPr>
                <w:rFonts w:asciiTheme="minorHAnsi" w:eastAsiaTheme="minorHAnsi" w:hAnsiTheme="minorHAnsi" w:cstheme="minorHAnsi"/>
                <w:b/>
                <w:lang w:bidi="ar-SA"/>
              </w:rPr>
            </w:pP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b/>
                <w:lang w:bidi="ar-SA"/>
              </w:rPr>
            </w:pPr>
            <w:r w:rsidRPr="002B4A7A">
              <w:rPr>
                <w:rFonts w:asciiTheme="minorHAnsi" w:eastAsiaTheme="minorHAnsi" w:hAnsiTheme="minorHAnsi" w:cstheme="minorHAnsi"/>
                <w:b/>
                <w:lang w:bidi="ar-SA"/>
              </w:rPr>
              <w:t>Sub- Total Water Distribution System</w:t>
            </w:r>
          </w:p>
        </w:tc>
        <w:tc>
          <w:tcPr>
            <w:tcW w:w="1839" w:type="dxa"/>
          </w:tcPr>
          <w:p w:rsidR="007B28C2" w:rsidRPr="002B4A7A" w:rsidRDefault="007B28C2" w:rsidP="00E372AD">
            <w:pPr>
              <w:jc w:val="left"/>
              <w:rPr>
                <w:rFonts w:asciiTheme="minorHAnsi" w:eastAsiaTheme="minorHAnsi" w:hAnsiTheme="minorHAnsi" w:cstheme="minorHAnsi"/>
                <w:lang w:bidi="ar-SA"/>
              </w:rPr>
            </w:pPr>
          </w:p>
        </w:tc>
        <w:tc>
          <w:tcPr>
            <w:tcW w:w="1631" w:type="dxa"/>
          </w:tcPr>
          <w:p w:rsidR="007B28C2" w:rsidRPr="002B4A7A" w:rsidRDefault="007B28C2" w:rsidP="00E372AD">
            <w:pPr>
              <w:jc w:val="right"/>
              <w:rPr>
                <w:rFonts w:asciiTheme="minorHAnsi" w:eastAsiaTheme="minorHAnsi" w:hAnsiTheme="minorHAnsi" w:cstheme="minorHAnsi"/>
                <w:b/>
                <w:lang w:bidi="ar-SA"/>
              </w:rPr>
            </w:pPr>
            <w:r w:rsidRPr="002B4A7A">
              <w:rPr>
                <w:rFonts w:asciiTheme="minorHAnsi" w:eastAsiaTheme="minorHAnsi" w:hAnsiTheme="minorHAnsi" w:cstheme="minorHAnsi"/>
                <w:b/>
                <w:lang w:bidi="ar-SA"/>
              </w:rPr>
              <w:t>$70,760.00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p>
        </w:tc>
        <w:tc>
          <w:tcPr>
            <w:tcW w:w="1839" w:type="dxa"/>
          </w:tcPr>
          <w:p w:rsidR="007B28C2" w:rsidRPr="002B4A7A" w:rsidRDefault="007B28C2" w:rsidP="00E372AD">
            <w:pPr>
              <w:jc w:val="left"/>
              <w:rPr>
                <w:rFonts w:asciiTheme="minorHAnsi" w:eastAsiaTheme="minorHAnsi" w:hAnsiTheme="minorHAnsi" w:cstheme="minorHAnsi"/>
                <w:lang w:bidi="ar-SA"/>
              </w:rPr>
            </w:pPr>
          </w:p>
        </w:tc>
        <w:tc>
          <w:tcPr>
            <w:tcW w:w="1631" w:type="dxa"/>
          </w:tcPr>
          <w:p w:rsidR="007B28C2" w:rsidRPr="002B4A7A" w:rsidRDefault="007B28C2" w:rsidP="00E372AD">
            <w:pPr>
              <w:jc w:val="right"/>
              <w:rPr>
                <w:rFonts w:asciiTheme="minorHAnsi" w:eastAsiaTheme="minorHAnsi" w:hAnsiTheme="minorHAnsi" w:cstheme="minorHAnsi"/>
                <w:lang w:bidi="ar-SA"/>
              </w:rPr>
            </w:pP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r w:rsidRPr="002B4A7A">
              <w:rPr>
                <w:rFonts w:asciiTheme="minorHAnsi" w:eastAsiaTheme="minorHAnsi" w:hAnsiTheme="minorHAnsi" w:cstheme="minorHAnsi"/>
                <w:lang w:bidi="ar-SA"/>
              </w:rPr>
              <w:t>Sanitary</w:t>
            </w:r>
            <w:r w:rsidRPr="002B4A7A">
              <w:rPr>
                <w:rFonts w:asciiTheme="minorHAnsi" w:eastAsiaTheme="minorHAnsi" w:hAnsiTheme="minorHAnsi" w:cstheme="minorHAnsi"/>
                <w:u w:val="single"/>
                <w:lang w:bidi="ar-SA"/>
              </w:rPr>
              <w:t xml:space="preserve"> </w:t>
            </w:r>
            <w:r w:rsidRPr="002B4A7A">
              <w:rPr>
                <w:rFonts w:asciiTheme="minorHAnsi" w:eastAsiaTheme="minorHAnsi" w:hAnsiTheme="minorHAnsi" w:cstheme="minorHAnsi"/>
                <w:lang w:bidi="ar-SA"/>
              </w:rPr>
              <w:t>Sewer S</w:t>
            </w:r>
            <w:r w:rsidRPr="002B4A7A">
              <w:rPr>
                <w:rFonts w:asciiTheme="minorHAnsi" w:eastAsiaTheme="minorHAnsi" w:hAnsiTheme="minorHAnsi" w:cstheme="minorHAnsi"/>
                <w:u w:val="single"/>
                <w:lang w:bidi="ar-SA"/>
              </w:rPr>
              <w:t>y</w:t>
            </w:r>
            <w:r w:rsidRPr="002B4A7A">
              <w:rPr>
                <w:rFonts w:asciiTheme="minorHAnsi" w:eastAsiaTheme="minorHAnsi" w:hAnsiTheme="minorHAnsi" w:cstheme="minorHAnsi"/>
                <w:lang w:bidi="ar-SA"/>
              </w:rPr>
              <w:t xml:space="preserve">stem </w:t>
            </w:r>
            <w:r w:rsidRPr="002B4A7A">
              <w:rPr>
                <w:rFonts w:asciiTheme="minorHAnsi" w:eastAsiaTheme="minorHAnsi" w:hAnsiTheme="minorHAnsi" w:cstheme="minorHAnsi"/>
                <w:u w:val="single"/>
                <w:lang w:bidi="ar-SA"/>
              </w:rPr>
              <w:t>(B</w:t>
            </w:r>
            <w:r w:rsidRPr="002B4A7A">
              <w:rPr>
                <w:rFonts w:asciiTheme="minorHAnsi" w:eastAsiaTheme="minorHAnsi" w:hAnsiTheme="minorHAnsi" w:cstheme="minorHAnsi"/>
                <w:lang w:bidi="ar-SA"/>
              </w:rPr>
              <w:t>ased on 3.5 - 4 metre de</w:t>
            </w:r>
            <w:r w:rsidRPr="002B4A7A">
              <w:rPr>
                <w:rFonts w:asciiTheme="minorHAnsi" w:eastAsiaTheme="minorHAnsi" w:hAnsiTheme="minorHAnsi" w:cstheme="minorHAnsi"/>
                <w:u w:val="single"/>
                <w:lang w:bidi="ar-SA"/>
              </w:rPr>
              <w:t>p</w:t>
            </w:r>
            <w:r w:rsidRPr="002B4A7A">
              <w:rPr>
                <w:rFonts w:asciiTheme="minorHAnsi" w:eastAsiaTheme="minorHAnsi" w:hAnsiTheme="minorHAnsi" w:cstheme="minorHAnsi"/>
                <w:lang w:bidi="ar-SA"/>
              </w:rPr>
              <w:t>th</w:t>
            </w:r>
            <w:r w:rsidRPr="002B4A7A">
              <w:rPr>
                <w:rFonts w:asciiTheme="minorHAnsi" w:eastAsiaTheme="minorHAnsi" w:hAnsiTheme="minorHAnsi" w:cstheme="minorHAnsi"/>
                <w:u w:val="single"/>
                <w:lang w:bidi="ar-SA"/>
              </w:rPr>
              <w:t>)</w:t>
            </w:r>
          </w:p>
        </w:tc>
        <w:tc>
          <w:tcPr>
            <w:tcW w:w="3941" w:type="dxa"/>
          </w:tcPr>
          <w:p w:rsidR="007B28C2" w:rsidRPr="002B4A7A" w:rsidRDefault="007B28C2" w:rsidP="00E372AD">
            <w:pPr>
              <w:jc w:val="left"/>
              <w:rPr>
                <w:rFonts w:asciiTheme="minorHAnsi" w:eastAsiaTheme="minorHAnsi" w:hAnsiTheme="minorHAnsi" w:cstheme="minorHAnsi"/>
                <w:lang w:bidi="ar-SA"/>
              </w:rPr>
            </w:pPr>
          </w:p>
        </w:tc>
        <w:tc>
          <w:tcPr>
            <w:tcW w:w="1839" w:type="dxa"/>
          </w:tcPr>
          <w:p w:rsidR="007B28C2" w:rsidRPr="002B4A7A" w:rsidRDefault="007B28C2" w:rsidP="00E372AD">
            <w:pPr>
              <w:jc w:val="left"/>
              <w:rPr>
                <w:rFonts w:asciiTheme="minorHAnsi" w:eastAsiaTheme="minorHAnsi" w:hAnsiTheme="minorHAnsi" w:cstheme="minorHAnsi"/>
                <w:lang w:bidi="ar-SA"/>
              </w:rPr>
            </w:pPr>
          </w:p>
        </w:tc>
        <w:tc>
          <w:tcPr>
            <w:tcW w:w="1631" w:type="dxa"/>
          </w:tcPr>
          <w:p w:rsidR="007B28C2" w:rsidRPr="002B4A7A" w:rsidRDefault="007B28C2" w:rsidP="00E372AD">
            <w:pPr>
              <w:jc w:val="right"/>
              <w:rPr>
                <w:rFonts w:asciiTheme="minorHAnsi" w:eastAsiaTheme="minorHAnsi" w:hAnsiTheme="minorHAnsi" w:cstheme="minorHAnsi"/>
                <w:lang w:bidi="ar-SA"/>
              </w:rPr>
            </w:pP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200 dia PVC</w:t>
            </w:r>
          </w:p>
        </w:tc>
        <w:tc>
          <w:tcPr>
            <w:tcW w:w="1839"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760 L.M. x $57.00</w:t>
            </w:r>
          </w:p>
        </w:tc>
        <w:tc>
          <w:tcPr>
            <w:tcW w:w="1631" w:type="dxa"/>
          </w:tcPr>
          <w:p w:rsidR="007B28C2" w:rsidRPr="002B4A7A" w:rsidRDefault="007B28C2" w:rsidP="00E372AD">
            <w:pPr>
              <w:jc w:val="right"/>
              <w:rPr>
                <w:rFonts w:asciiTheme="minorHAnsi" w:eastAsiaTheme="minorHAnsi" w:hAnsiTheme="minorHAnsi" w:cstheme="minorHAnsi"/>
                <w:lang w:bidi="ar-SA"/>
              </w:rPr>
            </w:pPr>
            <w:r w:rsidRPr="002B4A7A">
              <w:rPr>
                <w:rFonts w:asciiTheme="minorHAnsi" w:eastAsiaTheme="minorHAnsi" w:hAnsiTheme="minorHAnsi" w:cstheme="minorHAnsi"/>
                <w:lang w:bidi="ar-SA"/>
              </w:rPr>
              <w:t>$43,320.00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Manholes (complete with bases, barrels, frames and covers)</w:t>
            </w:r>
          </w:p>
        </w:tc>
        <w:tc>
          <w:tcPr>
            <w:tcW w:w="1839"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8 x $2,000.00</w:t>
            </w:r>
          </w:p>
        </w:tc>
        <w:tc>
          <w:tcPr>
            <w:tcW w:w="1631" w:type="dxa"/>
          </w:tcPr>
          <w:p w:rsidR="007B28C2" w:rsidRPr="002B4A7A" w:rsidRDefault="007B28C2" w:rsidP="00E372AD">
            <w:pPr>
              <w:jc w:val="right"/>
              <w:rPr>
                <w:rFonts w:asciiTheme="minorHAnsi" w:eastAsiaTheme="minorHAnsi" w:hAnsiTheme="minorHAnsi" w:cstheme="minorHAnsi"/>
                <w:lang w:bidi="ar-SA"/>
              </w:rPr>
            </w:pPr>
            <w:r w:rsidRPr="002B4A7A">
              <w:rPr>
                <w:rFonts w:asciiTheme="minorHAnsi" w:eastAsiaTheme="minorHAnsi" w:hAnsiTheme="minorHAnsi" w:cstheme="minorHAnsi"/>
                <w:lang w:bidi="ar-SA"/>
              </w:rPr>
              <w:t>$16,000.00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Television Inspection</w:t>
            </w:r>
          </w:p>
        </w:tc>
        <w:tc>
          <w:tcPr>
            <w:tcW w:w="1839"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L.S.</w:t>
            </w:r>
          </w:p>
        </w:tc>
        <w:tc>
          <w:tcPr>
            <w:tcW w:w="1631" w:type="dxa"/>
          </w:tcPr>
          <w:p w:rsidR="007B28C2" w:rsidRPr="002B4A7A" w:rsidRDefault="007B28C2" w:rsidP="00E372AD">
            <w:pPr>
              <w:jc w:val="right"/>
              <w:rPr>
                <w:rFonts w:asciiTheme="minorHAnsi" w:eastAsiaTheme="minorHAnsi" w:hAnsiTheme="minorHAnsi" w:cstheme="minorHAnsi"/>
                <w:u w:val="single"/>
                <w:lang w:bidi="ar-SA"/>
              </w:rPr>
            </w:pPr>
            <w:r w:rsidRPr="002B4A7A">
              <w:rPr>
                <w:rFonts w:asciiTheme="minorHAnsi" w:eastAsiaTheme="minorHAnsi" w:hAnsiTheme="minorHAnsi" w:cstheme="minorHAnsi"/>
                <w:u w:val="single"/>
                <w:lang w:bidi="ar-SA"/>
              </w:rPr>
              <w:t>$3,000.00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b/>
                <w:lang w:bidi="ar-SA"/>
              </w:rPr>
            </w:pPr>
          </w:p>
        </w:tc>
        <w:tc>
          <w:tcPr>
            <w:tcW w:w="1839" w:type="dxa"/>
          </w:tcPr>
          <w:p w:rsidR="007B28C2" w:rsidRPr="002B4A7A" w:rsidRDefault="007B28C2" w:rsidP="00E372AD">
            <w:pPr>
              <w:jc w:val="left"/>
              <w:rPr>
                <w:rFonts w:asciiTheme="minorHAnsi" w:eastAsiaTheme="minorHAnsi" w:hAnsiTheme="minorHAnsi" w:cstheme="minorHAnsi"/>
                <w:lang w:bidi="ar-SA"/>
              </w:rPr>
            </w:pPr>
          </w:p>
        </w:tc>
        <w:tc>
          <w:tcPr>
            <w:tcW w:w="1631" w:type="dxa"/>
          </w:tcPr>
          <w:p w:rsidR="007B28C2" w:rsidRPr="002B4A7A" w:rsidRDefault="007B28C2" w:rsidP="00E372AD">
            <w:pPr>
              <w:jc w:val="right"/>
              <w:rPr>
                <w:rFonts w:asciiTheme="minorHAnsi" w:eastAsiaTheme="minorHAnsi" w:hAnsiTheme="minorHAnsi" w:cstheme="minorHAnsi"/>
                <w:b/>
                <w:lang w:bidi="ar-SA"/>
              </w:rPr>
            </w:pP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b/>
                <w:lang w:bidi="ar-SA"/>
              </w:rPr>
            </w:pPr>
            <w:r w:rsidRPr="002B4A7A">
              <w:rPr>
                <w:rFonts w:asciiTheme="minorHAnsi" w:eastAsiaTheme="minorHAnsi" w:hAnsiTheme="minorHAnsi" w:cstheme="minorHAnsi"/>
                <w:b/>
                <w:lang w:bidi="ar-SA"/>
              </w:rPr>
              <w:t>Sub- Total Sanitary Collection System</w:t>
            </w:r>
          </w:p>
        </w:tc>
        <w:tc>
          <w:tcPr>
            <w:tcW w:w="1839" w:type="dxa"/>
          </w:tcPr>
          <w:p w:rsidR="007B28C2" w:rsidRPr="002B4A7A" w:rsidRDefault="007B28C2" w:rsidP="00E372AD">
            <w:pPr>
              <w:jc w:val="left"/>
              <w:rPr>
                <w:rFonts w:asciiTheme="minorHAnsi" w:eastAsiaTheme="minorHAnsi" w:hAnsiTheme="minorHAnsi" w:cstheme="minorHAnsi"/>
                <w:lang w:bidi="ar-SA"/>
              </w:rPr>
            </w:pPr>
          </w:p>
        </w:tc>
        <w:tc>
          <w:tcPr>
            <w:tcW w:w="1631" w:type="dxa"/>
          </w:tcPr>
          <w:p w:rsidR="007B28C2" w:rsidRPr="002B4A7A" w:rsidRDefault="007B28C2" w:rsidP="00E372AD">
            <w:pPr>
              <w:jc w:val="right"/>
              <w:rPr>
                <w:rFonts w:asciiTheme="minorHAnsi" w:eastAsiaTheme="minorHAnsi" w:hAnsiTheme="minorHAnsi" w:cstheme="minorHAnsi"/>
                <w:b/>
                <w:lang w:bidi="ar-SA"/>
              </w:rPr>
            </w:pPr>
            <w:r w:rsidRPr="002B4A7A">
              <w:rPr>
                <w:rFonts w:asciiTheme="minorHAnsi" w:eastAsiaTheme="minorHAnsi" w:hAnsiTheme="minorHAnsi" w:cstheme="minorHAnsi"/>
                <w:b/>
                <w:lang w:bidi="ar-SA"/>
              </w:rPr>
              <w:t>$62,320.00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p>
        </w:tc>
        <w:tc>
          <w:tcPr>
            <w:tcW w:w="1839" w:type="dxa"/>
          </w:tcPr>
          <w:p w:rsidR="007B28C2" w:rsidRPr="002B4A7A" w:rsidRDefault="007B28C2" w:rsidP="00E372AD">
            <w:pPr>
              <w:jc w:val="left"/>
              <w:rPr>
                <w:rFonts w:asciiTheme="minorHAnsi" w:eastAsiaTheme="minorHAnsi" w:hAnsiTheme="minorHAnsi" w:cstheme="minorHAnsi"/>
                <w:lang w:bidi="ar-SA"/>
              </w:rPr>
            </w:pPr>
          </w:p>
        </w:tc>
        <w:tc>
          <w:tcPr>
            <w:tcW w:w="1631" w:type="dxa"/>
          </w:tcPr>
          <w:p w:rsidR="007B28C2" w:rsidRPr="002B4A7A" w:rsidRDefault="007B28C2" w:rsidP="00E372AD">
            <w:pPr>
              <w:jc w:val="right"/>
              <w:rPr>
                <w:rFonts w:asciiTheme="minorHAnsi" w:eastAsiaTheme="minorHAnsi" w:hAnsiTheme="minorHAnsi" w:cstheme="minorHAnsi"/>
                <w:lang w:bidi="ar-SA"/>
              </w:rPr>
            </w:pP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r w:rsidRPr="002B4A7A">
              <w:rPr>
                <w:rFonts w:asciiTheme="minorHAnsi" w:eastAsiaTheme="minorHAnsi" w:hAnsiTheme="minorHAnsi" w:cstheme="minorHAnsi"/>
                <w:lang w:bidi="ar-SA"/>
              </w:rPr>
              <w:t>Sanitary</w:t>
            </w:r>
            <w:r w:rsidRPr="002B4A7A">
              <w:rPr>
                <w:rFonts w:asciiTheme="minorHAnsi" w:eastAsiaTheme="minorHAnsi" w:hAnsiTheme="minorHAnsi" w:cstheme="minorHAnsi"/>
                <w:u w:val="single"/>
                <w:lang w:bidi="ar-SA"/>
              </w:rPr>
              <w:t xml:space="preserve"> </w:t>
            </w:r>
            <w:r w:rsidRPr="002B4A7A">
              <w:rPr>
                <w:rFonts w:asciiTheme="minorHAnsi" w:eastAsiaTheme="minorHAnsi" w:hAnsiTheme="minorHAnsi" w:cstheme="minorHAnsi"/>
                <w:lang w:bidi="ar-SA"/>
              </w:rPr>
              <w:t>Force Main System</w:t>
            </w:r>
          </w:p>
        </w:tc>
        <w:tc>
          <w:tcPr>
            <w:tcW w:w="3941" w:type="dxa"/>
          </w:tcPr>
          <w:p w:rsidR="007B28C2" w:rsidRPr="002B4A7A" w:rsidRDefault="007B28C2" w:rsidP="00E372AD">
            <w:pPr>
              <w:jc w:val="left"/>
              <w:rPr>
                <w:rFonts w:asciiTheme="minorHAnsi" w:eastAsiaTheme="minorHAnsi" w:hAnsiTheme="minorHAnsi" w:cstheme="minorHAnsi"/>
                <w:lang w:bidi="ar-SA"/>
              </w:rPr>
            </w:pPr>
          </w:p>
        </w:tc>
        <w:tc>
          <w:tcPr>
            <w:tcW w:w="1839" w:type="dxa"/>
          </w:tcPr>
          <w:p w:rsidR="007B28C2" w:rsidRPr="002B4A7A" w:rsidRDefault="007B28C2" w:rsidP="00E372AD">
            <w:pPr>
              <w:jc w:val="left"/>
              <w:rPr>
                <w:rFonts w:asciiTheme="minorHAnsi" w:eastAsiaTheme="minorHAnsi" w:hAnsiTheme="minorHAnsi" w:cstheme="minorHAnsi"/>
                <w:lang w:bidi="ar-SA"/>
              </w:rPr>
            </w:pPr>
          </w:p>
        </w:tc>
        <w:tc>
          <w:tcPr>
            <w:tcW w:w="1631" w:type="dxa"/>
          </w:tcPr>
          <w:p w:rsidR="007B28C2" w:rsidRPr="002B4A7A" w:rsidRDefault="007B28C2" w:rsidP="00E372AD">
            <w:pPr>
              <w:jc w:val="right"/>
              <w:rPr>
                <w:rFonts w:asciiTheme="minorHAnsi" w:eastAsiaTheme="minorHAnsi" w:hAnsiTheme="minorHAnsi" w:cstheme="minorHAnsi"/>
                <w:lang w:bidi="ar-SA"/>
              </w:rPr>
            </w:pP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Sewage Pumping Station</w:t>
            </w:r>
          </w:p>
        </w:tc>
        <w:tc>
          <w:tcPr>
            <w:tcW w:w="1839"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L.S</w:t>
            </w:r>
          </w:p>
        </w:tc>
        <w:tc>
          <w:tcPr>
            <w:tcW w:w="1631" w:type="dxa"/>
          </w:tcPr>
          <w:p w:rsidR="007B28C2" w:rsidRPr="002B4A7A" w:rsidRDefault="007B28C2" w:rsidP="00E372AD">
            <w:pPr>
              <w:jc w:val="right"/>
              <w:rPr>
                <w:rFonts w:asciiTheme="minorHAnsi" w:eastAsiaTheme="minorHAnsi" w:hAnsiTheme="minorHAnsi" w:cstheme="minorHAnsi"/>
                <w:lang w:bidi="ar-SA"/>
              </w:rPr>
            </w:pPr>
            <w:r w:rsidRPr="002B4A7A">
              <w:rPr>
                <w:rFonts w:asciiTheme="minorHAnsi" w:eastAsiaTheme="minorHAnsi" w:hAnsiTheme="minorHAnsi" w:cstheme="minorHAnsi"/>
                <w:lang w:bidi="ar-SA"/>
              </w:rPr>
              <w:t>$65,000.00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Tie in to Pumping Station</w:t>
            </w:r>
          </w:p>
        </w:tc>
        <w:tc>
          <w:tcPr>
            <w:tcW w:w="1839" w:type="dxa"/>
          </w:tcPr>
          <w:p w:rsidR="007B28C2" w:rsidRPr="002B4A7A" w:rsidRDefault="007B28C2" w:rsidP="00E372AD">
            <w:pPr>
              <w:jc w:val="left"/>
              <w:rPr>
                <w:rFonts w:asciiTheme="minorHAnsi" w:eastAsiaTheme="minorHAnsi" w:hAnsiTheme="minorHAnsi" w:cstheme="minorHAnsi"/>
                <w:lang w:bidi="ar-SA"/>
              </w:rPr>
            </w:pPr>
          </w:p>
        </w:tc>
        <w:tc>
          <w:tcPr>
            <w:tcW w:w="1631" w:type="dxa"/>
          </w:tcPr>
          <w:p w:rsidR="007B28C2" w:rsidRPr="002B4A7A" w:rsidRDefault="007B28C2" w:rsidP="00E372AD">
            <w:pPr>
              <w:jc w:val="right"/>
              <w:rPr>
                <w:rFonts w:asciiTheme="minorHAnsi" w:eastAsiaTheme="minorHAnsi" w:hAnsiTheme="minorHAnsi" w:cstheme="minorHAnsi"/>
                <w:lang w:bidi="ar-SA"/>
              </w:rPr>
            </w:pPr>
            <w:r w:rsidRPr="002B4A7A">
              <w:rPr>
                <w:rFonts w:asciiTheme="minorHAnsi" w:eastAsiaTheme="minorHAnsi" w:hAnsiTheme="minorHAnsi" w:cstheme="minorHAnsi"/>
                <w:lang w:bidi="ar-SA"/>
              </w:rPr>
              <w:t>$1,000.00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100 mm Sewage Forcemain</w:t>
            </w:r>
          </w:p>
        </w:tc>
        <w:tc>
          <w:tcPr>
            <w:tcW w:w="1839"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765 L.M. x $26.00</w:t>
            </w:r>
          </w:p>
        </w:tc>
        <w:tc>
          <w:tcPr>
            <w:tcW w:w="1631" w:type="dxa"/>
          </w:tcPr>
          <w:p w:rsidR="007B28C2" w:rsidRPr="002B4A7A" w:rsidRDefault="007B28C2" w:rsidP="00E372AD">
            <w:pPr>
              <w:jc w:val="right"/>
              <w:rPr>
                <w:rFonts w:asciiTheme="minorHAnsi" w:eastAsiaTheme="minorHAnsi" w:hAnsiTheme="minorHAnsi" w:cstheme="minorHAnsi"/>
                <w:lang w:bidi="ar-SA"/>
              </w:rPr>
            </w:pPr>
            <w:r w:rsidRPr="002B4A7A">
              <w:rPr>
                <w:rFonts w:asciiTheme="minorHAnsi" w:eastAsiaTheme="minorHAnsi" w:hAnsiTheme="minorHAnsi" w:cstheme="minorHAnsi"/>
                <w:lang w:bidi="ar-SA"/>
              </w:rPr>
              <w:t>$19,890.00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Pressure Test</w:t>
            </w:r>
          </w:p>
        </w:tc>
        <w:tc>
          <w:tcPr>
            <w:tcW w:w="1839"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L.S.</w:t>
            </w:r>
          </w:p>
        </w:tc>
        <w:tc>
          <w:tcPr>
            <w:tcW w:w="1631" w:type="dxa"/>
          </w:tcPr>
          <w:p w:rsidR="007B28C2" w:rsidRPr="002B4A7A" w:rsidRDefault="007B28C2" w:rsidP="00E372AD">
            <w:pPr>
              <w:jc w:val="right"/>
              <w:rPr>
                <w:rFonts w:asciiTheme="minorHAnsi" w:eastAsiaTheme="minorHAnsi" w:hAnsiTheme="minorHAnsi" w:cstheme="minorHAnsi"/>
                <w:lang w:bidi="ar-SA"/>
              </w:rPr>
            </w:pPr>
            <w:r w:rsidRPr="002B4A7A">
              <w:rPr>
                <w:rFonts w:asciiTheme="minorHAnsi" w:eastAsiaTheme="minorHAnsi" w:hAnsiTheme="minorHAnsi" w:cstheme="minorHAnsi"/>
                <w:lang w:bidi="ar-SA"/>
              </w:rPr>
              <w:t>$3,000.00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Fittings</w:t>
            </w:r>
          </w:p>
        </w:tc>
        <w:tc>
          <w:tcPr>
            <w:tcW w:w="1839"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L.S.</w:t>
            </w:r>
          </w:p>
        </w:tc>
        <w:tc>
          <w:tcPr>
            <w:tcW w:w="1631" w:type="dxa"/>
          </w:tcPr>
          <w:p w:rsidR="007B28C2" w:rsidRPr="002B4A7A" w:rsidRDefault="007B28C2" w:rsidP="00E372AD">
            <w:pPr>
              <w:jc w:val="right"/>
              <w:rPr>
                <w:rFonts w:asciiTheme="minorHAnsi" w:eastAsiaTheme="minorHAnsi" w:hAnsiTheme="minorHAnsi" w:cstheme="minorHAnsi"/>
                <w:lang w:bidi="ar-SA"/>
              </w:rPr>
            </w:pPr>
            <w:r w:rsidRPr="002B4A7A">
              <w:rPr>
                <w:rFonts w:asciiTheme="minorHAnsi" w:eastAsiaTheme="minorHAnsi" w:hAnsiTheme="minorHAnsi" w:cstheme="minorHAnsi"/>
                <w:lang w:bidi="ar-SA"/>
              </w:rPr>
              <w:t>$300.00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Air Release Valve</w:t>
            </w:r>
          </w:p>
        </w:tc>
        <w:tc>
          <w:tcPr>
            <w:tcW w:w="1839"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1 Each</w:t>
            </w:r>
          </w:p>
        </w:tc>
        <w:tc>
          <w:tcPr>
            <w:tcW w:w="1631" w:type="dxa"/>
          </w:tcPr>
          <w:p w:rsidR="007B28C2" w:rsidRPr="002B4A7A" w:rsidRDefault="007B28C2" w:rsidP="00E372AD">
            <w:pPr>
              <w:jc w:val="right"/>
              <w:rPr>
                <w:rFonts w:asciiTheme="minorHAnsi" w:eastAsiaTheme="minorHAnsi" w:hAnsiTheme="minorHAnsi" w:cstheme="minorHAnsi"/>
                <w:lang w:bidi="ar-SA"/>
              </w:rPr>
            </w:pPr>
            <w:r w:rsidRPr="002B4A7A">
              <w:rPr>
                <w:rFonts w:asciiTheme="minorHAnsi" w:eastAsiaTheme="minorHAnsi" w:hAnsiTheme="minorHAnsi" w:cstheme="minorHAnsi"/>
                <w:lang w:bidi="ar-SA"/>
              </w:rPr>
              <w:t>$500.00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Roadway Crossing (by Coring Method)</w:t>
            </w:r>
          </w:p>
        </w:tc>
        <w:tc>
          <w:tcPr>
            <w:tcW w:w="1839"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25 L.M. x $130.00</w:t>
            </w:r>
          </w:p>
        </w:tc>
        <w:tc>
          <w:tcPr>
            <w:tcW w:w="1631" w:type="dxa"/>
          </w:tcPr>
          <w:p w:rsidR="007B28C2" w:rsidRPr="002B4A7A" w:rsidRDefault="007B28C2" w:rsidP="00E372AD">
            <w:pPr>
              <w:jc w:val="right"/>
              <w:rPr>
                <w:rFonts w:asciiTheme="minorHAnsi" w:eastAsiaTheme="minorHAnsi" w:hAnsiTheme="minorHAnsi" w:cstheme="minorHAnsi"/>
                <w:lang w:bidi="ar-SA"/>
              </w:rPr>
            </w:pPr>
            <w:r w:rsidRPr="002B4A7A">
              <w:rPr>
                <w:rFonts w:asciiTheme="minorHAnsi" w:eastAsiaTheme="minorHAnsi" w:hAnsiTheme="minorHAnsi" w:cstheme="minorHAnsi"/>
                <w:lang w:bidi="ar-SA"/>
              </w:rPr>
              <w:t>$3,250.00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Chain Link Fencing for Pumping Station</w:t>
            </w:r>
          </w:p>
        </w:tc>
        <w:tc>
          <w:tcPr>
            <w:tcW w:w="1839"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L.S.</w:t>
            </w:r>
          </w:p>
        </w:tc>
        <w:tc>
          <w:tcPr>
            <w:tcW w:w="1631" w:type="dxa"/>
          </w:tcPr>
          <w:p w:rsidR="007B28C2" w:rsidRPr="002B4A7A" w:rsidRDefault="007B28C2" w:rsidP="00E372AD">
            <w:pPr>
              <w:jc w:val="right"/>
              <w:rPr>
                <w:rFonts w:asciiTheme="minorHAnsi" w:eastAsiaTheme="minorHAnsi" w:hAnsiTheme="minorHAnsi" w:cstheme="minorHAnsi"/>
                <w:lang w:bidi="ar-SA"/>
              </w:rPr>
            </w:pPr>
            <w:r w:rsidRPr="002B4A7A">
              <w:rPr>
                <w:rFonts w:asciiTheme="minorHAnsi" w:eastAsiaTheme="minorHAnsi" w:hAnsiTheme="minorHAnsi" w:cstheme="minorHAnsi"/>
                <w:u w:val="single"/>
                <w:lang w:bidi="ar-SA"/>
              </w:rPr>
              <w:t>$1,300.00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b/>
                <w:lang w:bidi="ar-SA"/>
              </w:rPr>
            </w:pPr>
          </w:p>
        </w:tc>
        <w:tc>
          <w:tcPr>
            <w:tcW w:w="1839" w:type="dxa"/>
          </w:tcPr>
          <w:p w:rsidR="007B28C2" w:rsidRPr="002B4A7A" w:rsidRDefault="007B28C2" w:rsidP="00E372AD">
            <w:pPr>
              <w:jc w:val="left"/>
              <w:rPr>
                <w:rFonts w:asciiTheme="minorHAnsi" w:eastAsiaTheme="minorHAnsi" w:hAnsiTheme="minorHAnsi" w:cstheme="minorHAnsi"/>
                <w:lang w:bidi="ar-SA"/>
              </w:rPr>
            </w:pPr>
          </w:p>
        </w:tc>
        <w:tc>
          <w:tcPr>
            <w:tcW w:w="1631" w:type="dxa"/>
          </w:tcPr>
          <w:p w:rsidR="007B28C2" w:rsidRPr="002B4A7A" w:rsidRDefault="007B28C2" w:rsidP="00E372AD">
            <w:pPr>
              <w:jc w:val="right"/>
              <w:rPr>
                <w:rFonts w:asciiTheme="minorHAnsi" w:eastAsiaTheme="minorHAnsi" w:hAnsiTheme="minorHAnsi" w:cstheme="minorHAnsi"/>
                <w:b/>
                <w:lang w:bidi="ar-SA"/>
              </w:rPr>
            </w:pP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b/>
                <w:lang w:bidi="ar-SA"/>
              </w:rPr>
            </w:pPr>
            <w:r w:rsidRPr="002B4A7A">
              <w:rPr>
                <w:rFonts w:asciiTheme="minorHAnsi" w:eastAsiaTheme="minorHAnsi" w:hAnsiTheme="minorHAnsi" w:cstheme="minorHAnsi"/>
                <w:b/>
                <w:lang w:bidi="ar-SA"/>
              </w:rPr>
              <w:t>Sub- Total Sewage Forcemain System</w:t>
            </w:r>
          </w:p>
        </w:tc>
        <w:tc>
          <w:tcPr>
            <w:tcW w:w="1839" w:type="dxa"/>
          </w:tcPr>
          <w:p w:rsidR="007B28C2" w:rsidRPr="002B4A7A" w:rsidRDefault="007B28C2" w:rsidP="00E372AD">
            <w:pPr>
              <w:jc w:val="left"/>
              <w:rPr>
                <w:rFonts w:asciiTheme="minorHAnsi" w:eastAsiaTheme="minorHAnsi" w:hAnsiTheme="minorHAnsi" w:cstheme="minorHAnsi"/>
                <w:lang w:bidi="ar-SA"/>
              </w:rPr>
            </w:pPr>
          </w:p>
        </w:tc>
        <w:tc>
          <w:tcPr>
            <w:tcW w:w="1631" w:type="dxa"/>
          </w:tcPr>
          <w:p w:rsidR="007B28C2" w:rsidRPr="002B4A7A" w:rsidRDefault="007B28C2" w:rsidP="00E372AD">
            <w:pPr>
              <w:jc w:val="right"/>
              <w:rPr>
                <w:rFonts w:asciiTheme="minorHAnsi" w:eastAsiaTheme="minorHAnsi" w:hAnsiTheme="minorHAnsi" w:cstheme="minorHAnsi"/>
                <w:b/>
                <w:lang w:bidi="ar-SA"/>
              </w:rPr>
            </w:pPr>
            <w:r w:rsidRPr="002B4A7A">
              <w:rPr>
                <w:rFonts w:asciiTheme="minorHAnsi" w:eastAsiaTheme="minorHAnsi" w:hAnsiTheme="minorHAnsi" w:cstheme="minorHAnsi"/>
                <w:b/>
                <w:lang w:bidi="ar-SA"/>
              </w:rPr>
              <w:t>$94,240.00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r w:rsidRPr="002B4A7A">
              <w:rPr>
                <w:rFonts w:asciiTheme="minorHAnsi" w:eastAsiaTheme="minorHAnsi" w:hAnsiTheme="minorHAnsi" w:cstheme="minorHAnsi"/>
                <w:lang w:bidi="ar-SA"/>
              </w:rPr>
              <w:t>Building Services</w:t>
            </w:r>
          </w:p>
        </w:tc>
        <w:tc>
          <w:tcPr>
            <w:tcW w:w="3941" w:type="dxa"/>
          </w:tcPr>
          <w:p w:rsidR="007B28C2" w:rsidRPr="002B4A7A" w:rsidRDefault="007B28C2" w:rsidP="00E372AD">
            <w:pPr>
              <w:jc w:val="left"/>
              <w:rPr>
                <w:rFonts w:asciiTheme="minorHAnsi" w:eastAsiaTheme="minorHAnsi" w:hAnsiTheme="minorHAnsi" w:cstheme="minorHAnsi"/>
                <w:lang w:bidi="ar-SA"/>
              </w:rPr>
            </w:pPr>
          </w:p>
        </w:tc>
        <w:tc>
          <w:tcPr>
            <w:tcW w:w="1839" w:type="dxa"/>
          </w:tcPr>
          <w:p w:rsidR="007B28C2" w:rsidRPr="002B4A7A" w:rsidRDefault="007B28C2" w:rsidP="00E372AD">
            <w:pPr>
              <w:jc w:val="left"/>
              <w:rPr>
                <w:rFonts w:asciiTheme="minorHAnsi" w:eastAsiaTheme="minorHAnsi" w:hAnsiTheme="minorHAnsi" w:cstheme="minorHAnsi"/>
                <w:lang w:bidi="ar-SA"/>
              </w:rPr>
            </w:pPr>
          </w:p>
        </w:tc>
        <w:tc>
          <w:tcPr>
            <w:tcW w:w="1631" w:type="dxa"/>
          </w:tcPr>
          <w:p w:rsidR="007B28C2" w:rsidRPr="002B4A7A" w:rsidRDefault="007B28C2" w:rsidP="00E372AD">
            <w:pPr>
              <w:jc w:val="right"/>
              <w:rPr>
                <w:rFonts w:asciiTheme="minorHAnsi" w:eastAsiaTheme="minorHAnsi" w:hAnsiTheme="minorHAnsi" w:cstheme="minorHAnsi"/>
                <w:lang w:bidi="ar-SA"/>
              </w:rPr>
            </w:pP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19 mm Copper</w:t>
            </w:r>
          </w:p>
        </w:tc>
        <w:tc>
          <w:tcPr>
            <w:tcW w:w="1839"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440 L.M. x $14.00</w:t>
            </w:r>
          </w:p>
        </w:tc>
        <w:tc>
          <w:tcPr>
            <w:tcW w:w="1631" w:type="dxa"/>
          </w:tcPr>
          <w:p w:rsidR="007B28C2" w:rsidRPr="002B4A7A" w:rsidRDefault="007B28C2" w:rsidP="00E372AD">
            <w:pPr>
              <w:jc w:val="right"/>
              <w:rPr>
                <w:rFonts w:asciiTheme="minorHAnsi" w:eastAsiaTheme="minorHAnsi" w:hAnsiTheme="minorHAnsi" w:cstheme="minorHAnsi"/>
                <w:lang w:bidi="ar-SA"/>
              </w:rPr>
            </w:pPr>
            <w:r w:rsidRPr="002B4A7A">
              <w:rPr>
                <w:rFonts w:asciiTheme="minorHAnsi" w:eastAsiaTheme="minorHAnsi" w:hAnsiTheme="minorHAnsi" w:cstheme="minorHAnsi"/>
                <w:lang w:bidi="ar-SA"/>
              </w:rPr>
              <w:t>$6,160.00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Fitting (main stop, curb stop, curb box and rod and marker)</w:t>
            </w:r>
          </w:p>
        </w:tc>
        <w:tc>
          <w:tcPr>
            <w:tcW w:w="1839"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44 Each x $160.00</w:t>
            </w:r>
          </w:p>
        </w:tc>
        <w:tc>
          <w:tcPr>
            <w:tcW w:w="1631" w:type="dxa"/>
          </w:tcPr>
          <w:p w:rsidR="007B28C2" w:rsidRPr="002B4A7A" w:rsidRDefault="007B28C2" w:rsidP="00E372AD">
            <w:pPr>
              <w:jc w:val="right"/>
              <w:rPr>
                <w:rFonts w:asciiTheme="minorHAnsi" w:eastAsiaTheme="minorHAnsi" w:hAnsiTheme="minorHAnsi" w:cstheme="minorHAnsi"/>
                <w:lang w:bidi="ar-SA"/>
              </w:rPr>
            </w:pPr>
            <w:r w:rsidRPr="002B4A7A">
              <w:rPr>
                <w:rFonts w:asciiTheme="minorHAnsi" w:eastAsiaTheme="minorHAnsi" w:hAnsiTheme="minorHAnsi" w:cstheme="minorHAnsi"/>
                <w:lang w:bidi="ar-SA"/>
              </w:rPr>
              <w:t>$7,040.00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Sanitary Services 150 mm PVC</w:t>
            </w:r>
          </w:p>
        </w:tc>
        <w:tc>
          <w:tcPr>
            <w:tcW w:w="1839"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435 L.M. x $40.00</w:t>
            </w:r>
          </w:p>
        </w:tc>
        <w:tc>
          <w:tcPr>
            <w:tcW w:w="1631" w:type="dxa"/>
          </w:tcPr>
          <w:p w:rsidR="007B28C2" w:rsidRPr="002B4A7A" w:rsidRDefault="007B28C2" w:rsidP="00E372AD">
            <w:pPr>
              <w:jc w:val="right"/>
              <w:rPr>
                <w:rFonts w:asciiTheme="minorHAnsi" w:eastAsiaTheme="minorHAnsi" w:hAnsiTheme="minorHAnsi" w:cstheme="minorHAnsi"/>
                <w:lang w:bidi="ar-SA"/>
              </w:rPr>
            </w:pPr>
            <w:r w:rsidRPr="002B4A7A">
              <w:rPr>
                <w:rFonts w:asciiTheme="minorHAnsi" w:eastAsiaTheme="minorHAnsi" w:hAnsiTheme="minorHAnsi" w:cstheme="minorHAnsi"/>
                <w:lang w:bidi="ar-SA"/>
              </w:rPr>
              <w:t>$1,750.00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 xml:space="preserve">Sewer Fitting (saddle </w:t>
            </w:r>
            <w:r w:rsidRPr="002B4A7A">
              <w:rPr>
                <w:rFonts w:asciiTheme="minorHAnsi" w:eastAsiaTheme="minorHAnsi" w:hAnsiTheme="minorHAnsi" w:cstheme="minorHAnsi"/>
                <w:w w:val="117"/>
                <w:lang w:bidi="ar-SA"/>
              </w:rPr>
              <w:t xml:space="preserve">&amp; </w:t>
            </w:r>
            <w:r w:rsidRPr="002B4A7A">
              <w:rPr>
                <w:rFonts w:asciiTheme="minorHAnsi" w:eastAsiaTheme="minorHAnsi" w:hAnsiTheme="minorHAnsi" w:cstheme="minorHAnsi"/>
                <w:lang w:bidi="ar-SA"/>
              </w:rPr>
              <w:t>plugs)</w:t>
            </w:r>
          </w:p>
        </w:tc>
        <w:tc>
          <w:tcPr>
            <w:tcW w:w="1839"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Saddle 44 Each x $40.00</w:t>
            </w:r>
          </w:p>
        </w:tc>
        <w:tc>
          <w:tcPr>
            <w:tcW w:w="1631" w:type="dxa"/>
          </w:tcPr>
          <w:p w:rsidR="007B28C2" w:rsidRPr="002B4A7A" w:rsidRDefault="007B28C2" w:rsidP="00E372AD">
            <w:pPr>
              <w:jc w:val="right"/>
              <w:rPr>
                <w:rFonts w:asciiTheme="minorHAnsi" w:eastAsiaTheme="minorHAnsi" w:hAnsiTheme="minorHAnsi" w:cstheme="minorHAnsi"/>
                <w:lang w:bidi="ar-SA"/>
              </w:rPr>
            </w:pPr>
            <w:r w:rsidRPr="002B4A7A">
              <w:rPr>
                <w:rFonts w:asciiTheme="minorHAnsi" w:eastAsiaTheme="minorHAnsi" w:hAnsiTheme="minorHAnsi" w:cstheme="minorHAnsi"/>
                <w:lang w:bidi="ar-SA"/>
              </w:rPr>
              <w:t>$660.00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Trenching and Compaction</w:t>
            </w:r>
          </w:p>
        </w:tc>
        <w:tc>
          <w:tcPr>
            <w:tcW w:w="1839"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440 L.M. x $40.00</w:t>
            </w:r>
          </w:p>
        </w:tc>
        <w:tc>
          <w:tcPr>
            <w:tcW w:w="1631" w:type="dxa"/>
          </w:tcPr>
          <w:p w:rsidR="007B28C2" w:rsidRPr="002B4A7A" w:rsidRDefault="007B28C2" w:rsidP="00E372AD">
            <w:pPr>
              <w:jc w:val="right"/>
              <w:rPr>
                <w:rFonts w:asciiTheme="minorHAnsi" w:eastAsiaTheme="minorHAnsi" w:hAnsiTheme="minorHAnsi" w:cstheme="minorHAnsi"/>
                <w:lang w:bidi="ar-SA"/>
              </w:rPr>
            </w:pPr>
            <w:r w:rsidRPr="002B4A7A">
              <w:rPr>
                <w:rFonts w:asciiTheme="minorHAnsi" w:eastAsiaTheme="minorHAnsi" w:hAnsiTheme="minorHAnsi" w:cstheme="minorHAnsi"/>
                <w:lang w:bidi="ar-SA"/>
              </w:rPr>
              <w:t>$17,600.00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widowControl w:val="0"/>
              <w:autoSpaceDE w:val="0"/>
              <w:autoSpaceDN w:val="0"/>
              <w:adjustRightInd w:val="0"/>
              <w:spacing w:before="259" w:line="230" w:lineRule="exact"/>
              <w:ind w:left="-90"/>
              <w:jc w:val="left"/>
              <w:rPr>
                <w:rFonts w:asciiTheme="minorHAnsi" w:hAnsiTheme="minorHAnsi" w:cstheme="minorHAnsi"/>
                <w:u w:val="single"/>
                <w:lang w:bidi="ar-SA"/>
              </w:rPr>
            </w:pPr>
            <w:r w:rsidRPr="002B4A7A">
              <w:rPr>
                <w:rFonts w:asciiTheme="minorHAnsi" w:hAnsiTheme="minorHAnsi" w:cstheme="minorHAnsi"/>
                <w:u w:val="single"/>
                <w:lang w:bidi="ar-SA"/>
              </w:rPr>
              <w:t>Services to Recreation Centre</w:t>
            </w:r>
          </w:p>
        </w:tc>
        <w:tc>
          <w:tcPr>
            <w:tcW w:w="1839" w:type="dxa"/>
          </w:tcPr>
          <w:p w:rsidR="007B28C2" w:rsidRPr="002B4A7A" w:rsidRDefault="007B28C2" w:rsidP="00E372AD">
            <w:pPr>
              <w:jc w:val="left"/>
              <w:rPr>
                <w:rFonts w:asciiTheme="minorHAnsi" w:eastAsiaTheme="minorHAnsi" w:hAnsiTheme="minorHAnsi" w:cstheme="minorHAnsi"/>
                <w:lang w:bidi="ar-SA"/>
              </w:rPr>
            </w:pPr>
          </w:p>
        </w:tc>
        <w:tc>
          <w:tcPr>
            <w:tcW w:w="1631" w:type="dxa"/>
          </w:tcPr>
          <w:p w:rsidR="007B28C2" w:rsidRPr="002B4A7A" w:rsidRDefault="007B28C2" w:rsidP="00E372AD">
            <w:pPr>
              <w:jc w:val="right"/>
              <w:rPr>
                <w:rFonts w:asciiTheme="minorHAnsi" w:eastAsiaTheme="minorHAnsi" w:hAnsiTheme="minorHAnsi" w:cstheme="minorHAnsi"/>
                <w:lang w:bidi="ar-SA"/>
              </w:rPr>
            </w:pP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Water (50 mm PE) Service</w:t>
            </w:r>
          </w:p>
        </w:tc>
        <w:tc>
          <w:tcPr>
            <w:tcW w:w="1839"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40 L.M. x $5.00</w:t>
            </w:r>
          </w:p>
        </w:tc>
        <w:tc>
          <w:tcPr>
            <w:tcW w:w="1631" w:type="dxa"/>
          </w:tcPr>
          <w:p w:rsidR="007B28C2" w:rsidRPr="002B4A7A" w:rsidRDefault="007B28C2" w:rsidP="00E372AD">
            <w:pPr>
              <w:jc w:val="right"/>
              <w:rPr>
                <w:rFonts w:asciiTheme="minorHAnsi" w:eastAsiaTheme="minorHAnsi" w:hAnsiTheme="minorHAnsi" w:cstheme="minorHAnsi"/>
                <w:lang w:bidi="ar-SA"/>
              </w:rPr>
            </w:pP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Fitting (main stop, curb stop etc)</w:t>
            </w:r>
          </w:p>
        </w:tc>
        <w:tc>
          <w:tcPr>
            <w:tcW w:w="1839"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L.S.</w:t>
            </w:r>
          </w:p>
        </w:tc>
        <w:tc>
          <w:tcPr>
            <w:tcW w:w="1631" w:type="dxa"/>
          </w:tcPr>
          <w:p w:rsidR="007B28C2" w:rsidRPr="002B4A7A" w:rsidRDefault="007B28C2" w:rsidP="00E372AD">
            <w:pPr>
              <w:jc w:val="right"/>
              <w:rPr>
                <w:rFonts w:asciiTheme="minorHAnsi" w:eastAsiaTheme="minorHAnsi" w:hAnsiTheme="minorHAnsi" w:cstheme="minorHAnsi"/>
                <w:lang w:bidi="ar-SA"/>
              </w:rPr>
            </w:pP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Sanitary (150 PVC) Service</w:t>
            </w:r>
          </w:p>
        </w:tc>
        <w:tc>
          <w:tcPr>
            <w:tcW w:w="1839"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40 L.M. x $10.00</w:t>
            </w:r>
          </w:p>
        </w:tc>
        <w:tc>
          <w:tcPr>
            <w:tcW w:w="1631" w:type="dxa"/>
          </w:tcPr>
          <w:p w:rsidR="007B28C2" w:rsidRPr="002B4A7A" w:rsidRDefault="007B28C2" w:rsidP="00E372AD">
            <w:pPr>
              <w:jc w:val="right"/>
              <w:rPr>
                <w:rFonts w:asciiTheme="minorHAnsi" w:eastAsiaTheme="minorHAnsi" w:hAnsiTheme="minorHAnsi" w:cstheme="minorHAnsi"/>
                <w:lang w:bidi="ar-SA"/>
              </w:rPr>
            </w:pP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 xml:space="preserve">Sewer Fittings (saddle </w:t>
            </w:r>
            <w:r w:rsidRPr="002B4A7A">
              <w:rPr>
                <w:rFonts w:asciiTheme="minorHAnsi" w:eastAsiaTheme="minorHAnsi" w:hAnsiTheme="minorHAnsi" w:cstheme="minorHAnsi"/>
                <w:w w:val="127"/>
                <w:lang w:bidi="ar-SA"/>
              </w:rPr>
              <w:t xml:space="preserve">&amp; </w:t>
            </w:r>
            <w:r w:rsidRPr="002B4A7A">
              <w:rPr>
                <w:rFonts w:asciiTheme="minorHAnsi" w:eastAsiaTheme="minorHAnsi" w:hAnsiTheme="minorHAnsi" w:cstheme="minorHAnsi"/>
                <w:lang w:bidi="ar-SA"/>
              </w:rPr>
              <w:t>plugs)</w:t>
            </w:r>
          </w:p>
        </w:tc>
        <w:tc>
          <w:tcPr>
            <w:tcW w:w="1839"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Saddle - 1 Each</w:t>
            </w:r>
          </w:p>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lastRenderedPageBreak/>
              <w:t>Plug - 1 Each</w:t>
            </w:r>
          </w:p>
        </w:tc>
        <w:tc>
          <w:tcPr>
            <w:tcW w:w="1631" w:type="dxa"/>
          </w:tcPr>
          <w:p w:rsidR="007B28C2" w:rsidRPr="002B4A7A" w:rsidRDefault="007B28C2" w:rsidP="00E372AD">
            <w:pPr>
              <w:jc w:val="right"/>
              <w:rPr>
                <w:rFonts w:asciiTheme="minorHAnsi" w:eastAsiaTheme="minorHAnsi" w:hAnsiTheme="minorHAnsi" w:cstheme="minorHAnsi"/>
                <w:lang w:bidi="ar-SA"/>
              </w:rPr>
            </w:pPr>
            <w:r w:rsidRPr="002B4A7A">
              <w:rPr>
                <w:rFonts w:asciiTheme="minorHAnsi" w:eastAsiaTheme="minorHAnsi" w:hAnsiTheme="minorHAnsi" w:cstheme="minorHAnsi"/>
                <w:lang w:bidi="ar-SA"/>
              </w:rPr>
              <w:lastRenderedPageBreak/>
              <w:t>$35.00</w:t>
            </w:r>
          </w:p>
          <w:p w:rsidR="007B28C2" w:rsidRPr="002B4A7A" w:rsidRDefault="007B28C2" w:rsidP="00E372AD">
            <w:pPr>
              <w:jc w:val="right"/>
              <w:rPr>
                <w:rFonts w:asciiTheme="minorHAnsi" w:eastAsiaTheme="minorHAnsi" w:hAnsiTheme="minorHAnsi" w:cstheme="minorHAnsi"/>
                <w:lang w:bidi="ar-SA"/>
              </w:rPr>
            </w:pPr>
            <w:r w:rsidRPr="002B4A7A">
              <w:rPr>
                <w:rFonts w:asciiTheme="minorHAnsi" w:eastAsiaTheme="minorHAnsi" w:hAnsiTheme="minorHAnsi" w:cstheme="minorHAnsi"/>
                <w:lang w:bidi="ar-SA"/>
              </w:rPr>
              <w:lastRenderedPageBreak/>
              <w:t>$15.00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Trenching and Compaction</w:t>
            </w:r>
          </w:p>
        </w:tc>
        <w:tc>
          <w:tcPr>
            <w:tcW w:w="1839"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40 L.M. x $40.00</w:t>
            </w:r>
          </w:p>
        </w:tc>
        <w:tc>
          <w:tcPr>
            <w:tcW w:w="1631" w:type="dxa"/>
          </w:tcPr>
          <w:p w:rsidR="007B28C2" w:rsidRPr="002B4A7A" w:rsidRDefault="007B28C2" w:rsidP="00E372AD">
            <w:pPr>
              <w:jc w:val="right"/>
              <w:rPr>
                <w:rFonts w:asciiTheme="minorHAnsi" w:eastAsiaTheme="minorHAnsi" w:hAnsiTheme="minorHAnsi" w:cstheme="minorHAnsi"/>
                <w:lang w:bidi="ar-SA"/>
              </w:rPr>
            </w:pPr>
            <w:r w:rsidRPr="002B4A7A">
              <w:rPr>
                <w:rFonts w:asciiTheme="minorHAnsi" w:eastAsiaTheme="minorHAnsi" w:hAnsiTheme="minorHAnsi" w:cstheme="minorHAnsi"/>
                <w:u w:val="single"/>
                <w:lang w:bidi="ar-SA"/>
              </w:rPr>
              <w:t>$1,600.00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Borders>
              <w:bottom w:val="nil"/>
            </w:tcBorders>
          </w:tcPr>
          <w:p w:rsidR="007B28C2" w:rsidRPr="002B4A7A" w:rsidRDefault="007B28C2" w:rsidP="00E372AD">
            <w:pPr>
              <w:jc w:val="left"/>
              <w:rPr>
                <w:rFonts w:asciiTheme="minorHAnsi" w:eastAsiaTheme="minorHAnsi" w:hAnsiTheme="minorHAnsi" w:cstheme="minorHAnsi"/>
                <w:b/>
                <w:lang w:bidi="ar-SA"/>
              </w:rPr>
            </w:pPr>
          </w:p>
        </w:tc>
        <w:tc>
          <w:tcPr>
            <w:tcW w:w="1839" w:type="dxa"/>
            <w:tcBorders>
              <w:bottom w:val="nil"/>
            </w:tcBorders>
          </w:tcPr>
          <w:p w:rsidR="007B28C2" w:rsidRPr="002B4A7A" w:rsidRDefault="007B28C2" w:rsidP="00E372AD">
            <w:pPr>
              <w:jc w:val="left"/>
              <w:rPr>
                <w:rFonts w:asciiTheme="minorHAnsi" w:eastAsiaTheme="minorHAnsi" w:hAnsiTheme="minorHAnsi" w:cstheme="minorHAnsi"/>
                <w:lang w:bidi="ar-SA"/>
              </w:rPr>
            </w:pPr>
          </w:p>
        </w:tc>
        <w:tc>
          <w:tcPr>
            <w:tcW w:w="1631" w:type="dxa"/>
            <w:tcBorders>
              <w:bottom w:val="nil"/>
            </w:tcBorders>
          </w:tcPr>
          <w:p w:rsidR="007B28C2" w:rsidRPr="002B4A7A" w:rsidRDefault="007B28C2" w:rsidP="00E372AD">
            <w:pPr>
              <w:jc w:val="right"/>
              <w:rPr>
                <w:rFonts w:asciiTheme="minorHAnsi" w:eastAsiaTheme="minorHAnsi" w:hAnsiTheme="minorHAnsi" w:cstheme="minorHAnsi"/>
                <w:b/>
                <w:lang w:bidi="ar-SA"/>
              </w:rPr>
            </w:pP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Borders>
              <w:top w:val="nil"/>
              <w:bottom w:val="nil"/>
            </w:tcBorders>
          </w:tcPr>
          <w:p w:rsidR="007B28C2" w:rsidRPr="002B4A7A" w:rsidRDefault="007B28C2" w:rsidP="00E372AD">
            <w:pPr>
              <w:jc w:val="left"/>
              <w:rPr>
                <w:rFonts w:asciiTheme="minorHAnsi" w:eastAsiaTheme="minorHAnsi" w:hAnsiTheme="minorHAnsi" w:cstheme="minorHAnsi"/>
                <w:b/>
                <w:lang w:bidi="ar-SA"/>
              </w:rPr>
            </w:pPr>
            <w:r w:rsidRPr="002B4A7A">
              <w:rPr>
                <w:rFonts w:asciiTheme="minorHAnsi" w:eastAsiaTheme="minorHAnsi" w:hAnsiTheme="minorHAnsi" w:cstheme="minorHAnsi"/>
                <w:b/>
                <w:lang w:bidi="ar-SA"/>
              </w:rPr>
              <w:t>Sub- Total Building Services</w:t>
            </w:r>
          </w:p>
        </w:tc>
        <w:tc>
          <w:tcPr>
            <w:tcW w:w="1839" w:type="dxa"/>
            <w:tcBorders>
              <w:top w:val="nil"/>
              <w:bottom w:val="nil"/>
            </w:tcBorders>
          </w:tcPr>
          <w:p w:rsidR="007B28C2" w:rsidRPr="002B4A7A" w:rsidRDefault="007B28C2" w:rsidP="00E372AD">
            <w:pPr>
              <w:jc w:val="left"/>
              <w:rPr>
                <w:rFonts w:asciiTheme="minorHAnsi" w:eastAsiaTheme="minorHAnsi" w:hAnsiTheme="minorHAnsi" w:cstheme="minorHAnsi"/>
                <w:lang w:bidi="ar-SA"/>
              </w:rPr>
            </w:pPr>
          </w:p>
        </w:tc>
        <w:tc>
          <w:tcPr>
            <w:tcW w:w="1631" w:type="dxa"/>
            <w:tcBorders>
              <w:top w:val="nil"/>
              <w:bottom w:val="nil"/>
            </w:tcBorders>
          </w:tcPr>
          <w:p w:rsidR="007B28C2" w:rsidRPr="002B4A7A" w:rsidRDefault="007B28C2" w:rsidP="00E372AD">
            <w:pPr>
              <w:jc w:val="right"/>
              <w:rPr>
                <w:rFonts w:asciiTheme="minorHAnsi" w:eastAsiaTheme="minorHAnsi" w:hAnsiTheme="minorHAnsi" w:cstheme="minorHAnsi"/>
                <w:b/>
                <w:lang w:bidi="ar-SA"/>
              </w:rPr>
            </w:pPr>
            <w:r w:rsidRPr="002B4A7A">
              <w:rPr>
                <w:rFonts w:asciiTheme="minorHAnsi" w:eastAsiaTheme="minorHAnsi" w:hAnsiTheme="minorHAnsi" w:cstheme="minorHAnsi"/>
                <w:b/>
                <w:lang w:bidi="ar-SA"/>
              </w:rPr>
              <w:t>$40,370.00</w:t>
            </w:r>
          </w:p>
        </w:tc>
      </w:tr>
      <w:tr w:rsidR="00543C18" w:rsidRPr="002B4A7A" w:rsidTr="00E372AD">
        <w:trPr>
          <w:jc w:val="center"/>
        </w:trPr>
        <w:tc>
          <w:tcPr>
            <w:tcW w:w="2165" w:type="dxa"/>
            <w:tcBorders>
              <w:top w:val="nil"/>
            </w:tcBorders>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Borders>
              <w:top w:val="nil"/>
              <w:bottom w:val="nil"/>
            </w:tcBorders>
          </w:tcPr>
          <w:p w:rsidR="007B28C2" w:rsidRPr="002B4A7A" w:rsidRDefault="007B28C2" w:rsidP="00E372AD">
            <w:pPr>
              <w:jc w:val="left"/>
              <w:rPr>
                <w:rFonts w:asciiTheme="minorHAnsi" w:eastAsiaTheme="minorHAnsi" w:hAnsiTheme="minorHAnsi" w:cstheme="minorHAnsi"/>
                <w:lang w:bidi="ar-SA"/>
              </w:rPr>
            </w:pPr>
          </w:p>
        </w:tc>
        <w:tc>
          <w:tcPr>
            <w:tcW w:w="1839" w:type="dxa"/>
            <w:tcBorders>
              <w:top w:val="nil"/>
              <w:bottom w:val="nil"/>
            </w:tcBorders>
          </w:tcPr>
          <w:p w:rsidR="007B28C2" w:rsidRPr="002B4A7A" w:rsidRDefault="007B28C2" w:rsidP="00E372AD">
            <w:pPr>
              <w:jc w:val="left"/>
              <w:rPr>
                <w:rFonts w:asciiTheme="minorHAnsi" w:eastAsiaTheme="minorHAnsi" w:hAnsiTheme="minorHAnsi" w:cstheme="minorHAnsi"/>
                <w:lang w:bidi="ar-SA"/>
              </w:rPr>
            </w:pPr>
          </w:p>
        </w:tc>
        <w:tc>
          <w:tcPr>
            <w:tcW w:w="1631" w:type="dxa"/>
            <w:tcBorders>
              <w:top w:val="nil"/>
              <w:bottom w:val="nil"/>
            </w:tcBorders>
          </w:tcPr>
          <w:p w:rsidR="007B28C2" w:rsidRPr="002B4A7A" w:rsidRDefault="007B28C2" w:rsidP="00E372AD">
            <w:pPr>
              <w:jc w:val="right"/>
              <w:rPr>
                <w:rFonts w:asciiTheme="minorHAnsi" w:eastAsiaTheme="minorHAnsi" w:hAnsiTheme="minorHAnsi" w:cstheme="minorHAnsi"/>
                <w:lang w:bidi="ar-SA"/>
              </w:rPr>
            </w:pPr>
          </w:p>
        </w:tc>
      </w:tr>
      <w:tr w:rsidR="00543C18" w:rsidRPr="002B4A7A" w:rsidTr="00E372AD">
        <w:trPr>
          <w:jc w:val="center"/>
        </w:trPr>
        <w:tc>
          <w:tcPr>
            <w:tcW w:w="2165" w:type="dxa"/>
            <w:tcBorders>
              <w:top w:val="nil"/>
            </w:tcBorders>
            <w:shd w:val="clear" w:color="auto" w:fill="D0CDCA"/>
          </w:tcPr>
          <w:p w:rsidR="007B28C2" w:rsidRPr="002B4A7A" w:rsidRDefault="007B28C2" w:rsidP="00E372AD">
            <w:pPr>
              <w:jc w:val="center"/>
              <w:rPr>
                <w:rFonts w:asciiTheme="minorHAnsi" w:eastAsiaTheme="minorHAnsi" w:hAnsiTheme="minorHAnsi" w:cstheme="minorHAnsi"/>
                <w:lang w:bidi="ar-SA"/>
              </w:rPr>
            </w:pPr>
            <w:r w:rsidRPr="002B4A7A">
              <w:rPr>
                <w:rFonts w:asciiTheme="minorHAnsi" w:eastAsiaTheme="minorHAnsi" w:hAnsiTheme="minorHAnsi" w:cstheme="minorHAnsi"/>
                <w:lang w:bidi="ar-SA"/>
              </w:rPr>
              <w:t>Water Supply Line</w:t>
            </w:r>
          </w:p>
        </w:tc>
        <w:tc>
          <w:tcPr>
            <w:tcW w:w="3941" w:type="dxa"/>
            <w:tcBorders>
              <w:top w:val="nil"/>
            </w:tcBorders>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(150 HDPE) (1,900 Metres Length)</w:t>
            </w:r>
          </w:p>
        </w:tc>
        <w:tc>
          <w:tcPr>
            <w:tcW w:w="1839" w:type="dxa"/>
            <w:tcBorders>
              <w:top w:val="nil"/>
            </w:tcBorders>
          </w:tcPr>
          <w:p w:rsidR="007B28C2" w:rsidRPr="002B4A7A" w:rsidRDefault="007B28C2" w:rsidP="00E372AD">
            <w:pPr>
              <w:jc w:val="left"/>
              <w:rPr>
                <w:rFonts w:asciiTheme="minorHAnsi" w:eastAsiaTheme="minorHAnsi" w:hAnsiTheme="minorHAnsi" w:cstheme="minorHAnsi"/>
                <w:lang w:bidi="ar-SA"/>
              </w:rPr>
            </w:pPr>
          </w:p>
        </w:tc>
        <w:tc>
          <w:tcPr>
            <w:tcW w:w="1631" w:type="dxa"/>
            <w:tcBorders>
              <w:top w:val="nil"/>
            </w:tcBorders>
          </w:tcPr>
          <w:p w:rsidR="007B28C2" w:rsidRPr="002B4A7A" w:rsidRDefault="007B28C2" w:rsidP="00E372AD">
            <w:pPr>
              <w:jc w:val="right"/>
              <w:rPr>
                <w:rFonts w:asciiTheme="minorHAnsi" w:eastAsiaTheme="minorHAnsi" w:hAnsiTheme="minorHAnsi" w:cstheme="minorHAnsi"/>
                <w:lang w:bidi="ar-SA"/>
              </w:rPr>
            </w:pP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p>
        </w:tc>
        <w:tc>
          <w:tcPr>
            <w:tcW w:w="1839"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 xml:space="preserve">1,900 L.M. x </w:t>
            </w:r>
            <w:r w:rsidRPr="002B4A7A">
              <w:rPr>
                <w:rFonts w:asciiTheme="minorHAnsi" w:eastAsiaTheme="minorHAnsi" w:hAnsiTheme="minorHAnsi" w:cstheme="minorHAnsi"/>
                <w:i/>
                <w:iCs/>
                <w:lang w:bidi="ar-SA"/>
              </w:rPr>
              <w:t>$50/m</w:t>
            </w:r>
          </w:p>
        </w:tc>
        <w:tc>
          <w:tcPr>
            <w:tcW w:w="1631" w:type="dxa"/>
          </w:tcPr>
          <w:p w:rsidR="007B28C2" w:rsidRPr="002B4A7A" w:rsidRDefault="007B28C2" w:rsidP="00E372AD">
            <w:pPr>
              <w:jc w:val="right"/>
              <w:rPr>
                <w:rFonts w:asciiTheme="minorHAnsi" w:eastAsiaTheme="minorHAnsi" w:hAnsiTheme="minorHAnsi" w:cstheme="minorHAnsi"/>
                <w:lang w:bidi="ar-SA"/>
              </w:rPr>
            </w:pPr>
            <w:r w:rsidRPr="002B4A7A">
              <w:rPr>
                <w:rFonts w:asciiTheme="minorHAnsi" w:eastAsiaTheme="minorHAnsi" w:hAnsiTheme="minorHAnsi" w:cstheme="minorHAnsi"/>
                <w:u w:val="single"/>
                <w:lang w:bidi="ar-SA"/>
              </w:rPr>
              <w:t>$95,000.00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b/>
                <w:lang w:bidi="ar-SA"/>
              </w:rPr>
            </w:pPr>
            <w:r w:rsidRPr="002B4A7A">
              <w:rPr>
                <w:rFonts w:asciiTheme="minorHAnsi" w:eastAsiaTheme="minorHAnsi" w:hAnsiTheme="minorHAnsi" w:cstheme="minorHAnsi"/>
                <w:b/>
                <w:lang w:bidi="ar-SA"/>
              </w:rPr>
              <w:t>Sub-Total Water Supply Line</w:t>
            </w:r>
          </w:p>
        </w:tc>
        <w:tc>
          <w:tcPr>
            <w:tcW w:w="1839" w:type="dxa"/>
          </w:tcPr>
          <w:p w:rsidR="007B28C2" w:rsidRPr="002B4A7A" w:rsidRDefault="007B28C2" w:rsidP="00E372AD">
            <w:pPr>
              <w:jc w:val="left"/>
              <w:rPr>
                <w:rFonts w:asciiTheme="minorHAnsi" w:eastAsiaTheme="minorHAnsi" w:hAnsiTheme="minorHAnsi" w:cstheme="minorHAnsi"/>
                <w:lang w:bidi="ar-SA"/>
              </w:rPr>
            </w:pPr>
          </w:p>
        </w:tc>
        <w:tc>
          <w:tcPr>
            <w:tcW w:w="1631" w:type="dxa"/>
          </w:tcPr>
          <w:p w:rsidR="007B28C2" w:rsidRPr="002B4A7A" w:rsidRDefault="007B28C2" w:rsidP="00E372AD">
            <w:pPr>
              <w:jc w:val="right"/>
              <w:rPr>
                <w:rFonts w:asciiTheme="minorHAnsi" w:eastAsiaTheme="minorHAnsi" w:hAnsiTheme="minorHAnsi" w:cstheme="minorHAnsi"/>
                <w:b/>
                <w:lang w:bidi="ar-SA"/>
              </w:rPr>
            </w:pPr>
            <w:r w:rsidRPr="002B4A7A">
              <w:rPr>
                <w:rFonts w:asciiTheme="minorHAnsi" w:eastAsiaTheme="minorHAnsi" w:hAnsiTheme="minorHAnsi" w:cstheme="minorHAnsi"/>
                <w:b/>
                <w:lang w:bidi="ar-SA"/>
              </w:rPr>
              <w:t>$95,000.00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p>
        </w:tc>
        <w:tc>
          <w:tcPr>
            <w:tcW w:w="1839" w:type="dxa"/>
          </w:tcPr>
          <w:p w:rsidR="007B28C2" w:rsidRPr="002B4A7A" w:rsidRDefault="007B28C2" w:rsidP="00E372AD">
            <w:pPr>
              <w:jc w:val="left"/>
              <w:rPr>
                <w:rFonts w:asciiTheme="minorHAnsi" w:eastAsiaTheme="minorHAnsi" w:hAnsiTheme="minorHAnsi" w:cstheme="minorHAnsi"/>
                <w:lang w:bidi="ar-SA"/>
              </w:rPr>
            </w:pPr>
          </w:p>
        </w:tc>
        <w:tc>
          <w:tcPr>
            <w:tcW w:w="1631" w:type="dxa"/>
          </w:tcPr>
          <w:p w:rsidR="007B28C2" w:rsidRPr="002B4A7A" w:rsidRDefault="007B28C2" w:rsidP="00E372AD">
            <w:pPr>
              <w:jc w:val="right"/>
              <w:rPr>
                <w:rFonts w:asciiTheme="minorHAnsi" w:eastAsiaTheme="minorHAnsi" w:hAnsiTheme="minorHAnsi" w:cstheme="minorHAnsi"/>
                <w:lang w:bidi="ar-SA"/>
              </w:rPr>
            </w:pP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r w:rsidRPr="002B4A7A">
              <w:rPr>
                <w:rFonts w:asciiTheme="minorHAnsi" w:eastAsiaTheme="minorHAnsi" w:hAnsiTheme="minorHAnsi" w:cstheme="minorHAnsi"/>
                <w:lang w:bidi="ar-SA"/>
              </w:rPr>
              <w:t>Sewage Lagoon Construction</w:t>
            </w:r>
          </w:p>
        </w:tc>
        <w:tc>
          <w:tcPr>
            <w:tcW w:w="3941" w:type="dxa"/>
          </w:tcPr>
          <w:p w:rsidR="007B28C2" w:rsidRPr="002B4A7A" w:rsidRDefault="007B28C2" w:rsidP="00E372AD">
            <w:pPr>
              <w:jc w:val="left"/>
              <w:rPr>
                <w:rFonts w:asciiTheme="minorHAnsi" w:eastAsiaTheme="minorHAnsi" w:hAnsiTheme="minorHAnsi" w:cstheme="minorHAnsi"/>
                <w:lang w:bidi="ar-SA"/>
              </w:rPr>
            </w:pPr>
          </w:p>
        </w:tc>
        <w:tc>
          <w:tcPr>
            <w:tcW w:w="1839" w:type="dxa"/>
          </w:tcPr>
          <w:p w:rsidR="007B28C2" w:rsidRPr="002B4A7A" w:rsidRDefault="007B28C2" w:rsidP="00E372AD">
            <w:pPr>
              <w:jc w:val="left"/>
              <w:rPr>
                <w:rFonts w:asciiTheme="minorHAnsi" w:eastAsiaTheme="minorHAnsi" w:hAnsiTheme="minorHAnsi" w:cstheme="minorHAnsi"/>
                <w:lang w:bidi="ar-SA"/>
              </w:rPr>
            </w:pPr>
          </w:p>
        </w:tc>
        <w:tc>
          <w:tcPr>
            <w:tcW w:w="1631" w:type="dxa"/>
          </w:tcPr>
          <w:p w:rsidR="007B28C2" w:rsidRPr="002B4A7A" w:rsidRDefault="007B28C2" w:rsidP="00E372AD">
            <w:pPr>
              <w:jc w:val="right"/>
              <w:rPr>
                <w:rFonts w:asciiTheme="minorHAnsi" w:eastAsiaTheme="minorHAnsi" w:hAnsiTheme="minorHAnsi" w:cstheme="minorHAnsi"/>
                <w:lang w:bidi="ar-SA"/>
              </w:rPr>
            </w:pP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1 L.S.</w:t>
            </w:r>
          </w:p>
        </w:tc>
        <w:tc>
          <w:tcPr>
            <w:tcW w:w="1839" w:type="dxa"/>
          </w:tcPr>
          <w:p w:rsidR="007B28C2" w:rsidRPr="002B4A7A" w:rsidRDefault="007B28C2" w:rsidP="00E372AD">
            <w:pPr>
              <w:jc w:val="left"/>
              <w:rPr>
                <w:rFonts w:asciiTheme="minorHAnsi" w:eastAsiaTheme="minorHAnsi" w:hAnsiTheme="minorHAnsi" w:cstheme="minorHAnsi"/>
                <w:lang w:bidi="ar-SA"/>
              </w:rPr>
            </w:pPr>
          </w:p>
        </w:tc>
        <w:tc>
          <w:tcPr>
            <w:tcW w:w="1631" w:type="dxa"/>
          </w:tcPr>
          <w:p w:rsidR="007B28C2" w:rsidRPr="002B4A7A" w:rsidRDefault="007B28C2" w:rsidP="00E372AD">
            <w:pPr>
              <w:jc w:val="right"/>
              <w:rPr>
                <w:rFonts w:asciiTheme="minorHAnsi" w:eastAsiaTheme="minorHAnsi" w:hAnsiTheme="minorHAnsi" w:cstheme="minorHAnsi"/>
                <w:lang w:bidi="ar-SA"/>
              </w:rPr>
            </w:pPr>
            <w:r w:rsidRPr="002B4A7A">
              <w:rPr>
                <w:rFonts w:asciiTheme="minorHAnsi" w:eastAsiaTheme="minorHAnsi" w:hAnsiTheme="minorHAnsi" w:cstheme="minorHAnsi"/>
                <w:u w:val="single"/>
                <w:lang w:bidi="ar-SA"/>
              </w:rPr>
              <w:t>$230,000.00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widowControl w:val="0"/>
              <w:autoSpaceDE w:val="0"/>
              <w:autoSpaceDN w:val="0"/>
              <w:adjustRightInd w:val="0"/>
              <w:spacing w:before="297" w:line="230" w:lineRule="exact"/>
              <w:ind w:right="-1"/>
              <w:jc w:val="left"/>
              <w:rPr>
                <w:rFonts w:asciiTheme="minorHAnsi" w:hAnsiTheme="minorHAnsi" w:cstheme="minorHAnsi"/>
                <w:b/>
                <w:lang w:bidi="ar-SA"/>
              </w:rPr>
            </w:pPr>
            <w:r w:rsidRPr="002B4A7A">
              <w:rPr>
                <w:rFonts w:asciiTheme="minorHAnsi" w:hAnsiTheme="minorHAnsi" w:cstheme="minorHAnsi"/>
                <w:b/>
                <w:lang w:bidi="ar-SA"/>
              </w:rPr>
              <w:t xml:space="preserve">Sub- Total Sewage Lagoon Construction </w:t>
            </w:r>
          </w:p>
          <w:p w:rsidR="007B28C2" w:rsidRPr="002B4A7A" w:rsidRDefault="007B28C2" w:rsidP="00E372AD">
            <w:pPr>
              <w:jc w:val="left"/>
              <w:rPr>
                <w:rFonts w:asciiTheme="minorHAnsi" w:eastAsiaTheme="minorHAnsi" w:hAnsiTheme="minorHAnsi" w:cstheme="minorHAnsi"/>
                <w:b/>
                <w:lang w:bidi="ar-SA"/>
              </w:rPr>
            </w:pPr>
          </w:p>
        </w:tc>
        <w:tc>
          <w:tcPr>
            <w:tcW w:w="1839" w:type="dxa"/>
          </w:tcPr>
          <w:p w:rsidR="007B28C2" w:rsidRPr="002B4A7A" w:rsidRDefault="007B28C2" w:rsidP="00E372AD">
            <w:pPr>
              <w:jc w:val="left"/>
              <w:rPr>
                <w:rFonts w:asciiTheme="minorHAnsi" w:eastAsiaTheme="minorHAnsi" w:hAnsiTheme="minorHAnsi" w:cstheme="minorHAnsi"/>
                <w:lang w:bidi="ar-SA"/>
              </w:rPr>
            </w:pPr>
          </w:p>
        </w:tc>
        <w:tc>
          <w:tcPr>
            <w:tcW w:w="1631" w:type="dxa"/>
          </w:tcPr>
          <w:p w:rsidR="007B28C2" w:rsidRPr="002B4A7A" w:rsidRDefault="007B28C2" w:rsidP="00E372AD">
            <w:pPr>
              <w:widowControl w:val="0"/>
              <w:autoSpaceDE w:val="0"/>
              <w:autoSpaceDN w:val="0"/>
              <w:adjustRightInd w:val="0"/>
              <w:spacing w:before="278" w:line="216" w:lineRule="exact"/>
              <w:jc w:val="right"/>
              <w:rPr>
                <w:rFonts w:asciiTheme="minorHAnsi" w:hAnsiTheme="minorHAnsi" w:cstheme="minorHAnsi"/>
                <w:b/>
                <w:lang w:bidi="ar-SA"/>
              </w:rPr>
            </w:pPr>
            <w:r w:rsidRPr="002B4A7A">
              <w:rPr>
                <w:rFonts w:asciiTheme="minorHAnsi" w:hAnsiTheme="minorHAnsi" w:cstheme="minorHAnsi"/>
                <w:b/>
                <w:lang w:bidi="ar-SA"/>
              </w:rPr>
              <w:t xml:space="preserve">$230,000.00 </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p>
        </w:tc>
        <w:tc>
          <w:tcPr>
            <w:tcW w:w="1839" w:type="dxa"/>
          </w:tcPr>
          <w:p w:rsidR="007B28C2" w:rsidRPr="002B4A7A" w:rsidRDefault="007B28C2" w:rsidP="00E372AD">
            <w:pPr>
              <w:jc w:val="left"/>
              <w:rPr>
                <w:rFonts w:asciiTheme="minorHAnsi" w:eastAsiaTheme="minorHAnsi" w:hAnsiTheme="minorHAnsi" w:cstheme="minorHAnsi"/>
                <w:lang w:bidi="ar-SA"/>
              </w:rPr>
            </w:pPr>
          </w:p>
        </w:tc>
        <w:tc>
          <w:tcPr>
            <w:tcW w:w="1631" w:type="dxa"/>
          </w:tcPr>
          <w:p w:rsidR="007B28C2" w:rsidRPr="002B4A7A" w:rsidRDefault="007B28C2" w:rsidP="00E372AD">
            <w:pPr>
              <w:jc w:val="right"/>
              <w:rPr>
                <w:rFonts w:asciiTheme="minorHAnsi" w:eastAsiaTheme="minorHAnsi" w:hAnsiTheme="minorHAnsi" w:cstheme="minorHAnsi"/>
                <w:lang w:bidi="ar-SA"/>
              </w:rPr>
            </w:pP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r w:rsidRPr="002B4A7A">
              <w:rPr>
                <w:rFonts w:asciiTheme="minorHAnsi" w:eastAsiaTheme="minorHAnsi" w:hAnsiTheme="minorHAnsi" w:cstheme="minorHAnsi"/>
                <w:lang w:bidi="ar-SA"/>
              </w:rPr>
              <w:t>Rough Grading</w:t>
            </w:r>
          </w:p>
        </w:tc>
        <w:tc>
          <w:tcPr>
            <w:tcW w:w="3941"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44 Homes x $300.00ILot</w:t>
            </w:r>
          </w:p>
        </w:tc>
        <w:tc>
          <w:tcPr>
            <w:tcW w:w="1839" w:type="dxa"/>
          </w:tcPr>
          <w:p w:rsidR="007B28C2" w:rsidRPr="002B4A7A" w:rsidRDefault="007B28C2" w:rsidP="00E372AD">
            <w:pPr>
              <w:jc w:val="left"/>
              <w:rPr>
                <w:rFonts w:asciiTheme="minorHAnsi" w:eastAsiaTheme="minorHAnsi" w:hAnsiTheme="minorHAnsi" w:cstheme="minorHAnsi"/>
                <w:lang w:bidi="ar-SA"/>
              </w:rPr>
            </w:pPr>
          </w:p>
        </w:tc>
        <w:tc>
          <w:tcPr>
            <w:tcW w:w="1631" w:type="dxa"/>
          </w:tcPr>
          <w:p w:rsidR="007B28C2" w:rsidRPr="002B4A7A" w:rsidRDefault="007B28C2" w:rsidP="00E372AD">
            <w:pPr>
              <w:jc w:val="right"/>
              <w:rPr>
                <w:rFonts w:asciiTheme="minorHAnsi" w:eastAsiaTheme="minorHAnsi" w:hAnsiTheme="minorHAnsi" w:cstheme="minorHAnsi"/>
                <w:lang w:bidi="ar-SA"/>
              </w:rPr>
            </w:pPr>
            <w:r w:rsidRPr="002B4A7A">
              <w:rPr>
                <w:rFonts w:asciiTheme="minorHAnsi" w:eastAsiaTheme="minorHAnsi" w:hAnsiTheme="minorHAnsi" w:cstheme="minorHAnsi"/>
                <w:lang w:bidi="ar-SA"/>
              </w:rPr>
              <w:t>$13,200.00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1 Centre x $1,500.00</w:t>
            </w:r>
          </w:p>
        </w:tc>
        <w:tc>
          <w:tcPr>
            <w:tcW w:w="1839" w:type="dxa"/>
          </w:tcPr>
          <w:p w:rsidR="007B28C2" w:rsidRPr="002B4A7A" w:rsidRDefault="007B28C2" w:rsidP="00E372AD">
            <w:pPr>
              <w:jc w:val="left"/>
              <w:rPr>
                <w:rFonts w:asciiTheme="minorHAnsi" w:eastAsiaTheme="minorHAnsi" w:hAnsiTheme="minorHAnsi" w:cstheme="minorHAnsi"/>
                <w:lang w:bidi="ar-SA"/>
              </w:rPr>
            </w:pPr>
          </w:p>
        </w:tc>
        <w:tc>
          <w:tcPr>
            <w:tcW w:w="1631" w:type="dxa"/>
          </w:tcPr>
          <w:p w:rsidR="007B28C2" w:rsidRPr="002B4A7A" w:rsidRDefault="007B28C2" w:rsidP="00E372AD">
            <w:pPr>
              <w:jc w:val="right"/>
              <w:rPr>
                <w:rFonts w:asciiTheme="minorHAnsi" w:eastAsiaTheme="minorHAnsi" w:hAnsiTheme="minorHAnsi" w:cstheme="minorHAnsi"/>
                <w:lang w:bidi="ar-SA"/>
              </w:rPr>
            </w:pPr>
            <w:r w:rsidRPr="002B4A7A">
              <w:rPr>
                <w:rFonts w:asciiTheme="minorHAnsi" w:eastAsiaTheme="minorHAnsi" w:hAnsiTheme="minorHAnsi" w:cstheme="minorHAnsi"/>
                <w:u w:val="single"/>
                <w:lang w:bidi="ar-SA"/>
              </w:rPr>
              <w:t>$1,500.00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p>
        </w:tc>
        <w:tc>
          <w:tcPr>
            <w:tcW w:w="1839" w:type="dxa"/>
          </w:tcPr>
          <w:p w:rsidR="007B28C2" w:rsidRPr="002B4A7A" w:rsidRDefault="007B28C2" w:rsidP="00E372AD">
            <w:pPr>
              <w:jc w:val="left"/>
              <w:rPr>
                <w:rFonts w:asciiTheme="minorHAnsi" w:eastAsiaTheme="minorHAnsi" w:hAnsiTheme="minorHAnsi" w:cstheme="minorHAnsi"/>
                <w:lang w:bidi="ar-SA"/>
              </w:rPr>
            </w:pPr>
          </w:p>
        </w:tc>
        <w:tc>
          <w:tcPr>
            <w:tcW w:w="1631" w:type="dxa"/>
          </w:tcPr>
          <w:p w:rsidR="007B28C2" w:rsidRPr="002B4A7A" w:rsidRDefault="007B28C2" w:rsidP="00E372AD">
            <w:pPr>
              <w:jc w:val="right"/>
              <w:rPr>
                <w:rFonts w:asciiTheme="minorHAnsi" w:eastAsiaTheme="minorHAnsi" w:hAnsiTheme="minorHAnsi" w:cstheme="minorHAnsi"/>
                <w:lang w:bidi="ar-SA"/>
              </w:rPr>
            </w:pP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widowControl w:val="0"/>
              <w:autoSpaceDE w:val="0"/>
              <w:autoSpaceDN w:val="0"/>
              <w:adjustRightInd w:val="0"/>
              <w:spacing w:before="264" w:line="220" w:lineRule="exact"/>
              <w:ind w:left="-5"/>
              <w:jc w:val="left"/>
              <w:rPr>
                <w:rFonts w:asciiTheme="minorHAnsi" w:hAnsiTheme="minorHAnsi" w:cstheme="minorHAnsi"/>
                <w:b/>
                <w:lang w:bidi="ar-SA"/>
              </w:rPr>
            </w:pPr>
            <w:r w:rsidRPr="002B4A7A">
              <w:rPr>
                <w:rFonts w:asciiTheme="minorHAnsi" w:hAnsiTheme="minorHAnsi" w:cstheme="minorHAnsi"/>
                <w:b/>
                <w:lang w:bidi="ar-SA"/>
              </w:rPr>
              <w:t xml:space="preserve">Sub- Total Rough grading </w:t>
            </w:r>
          </w:p>
        </w:tc>
        <w:tc>
          <w:tcPr>
            <w:tcW w:w="1839" w:type="dxa"/>
          </w:tcPr>
          <w:p w:rsidR="007B28C2" w:rsidRPr="002B4A7A" w:rsidRDefault="007B28C2" w:rsidP="00E372AD">
            <w:pPr>
              <w:jc w:val="left"/>
              <w:rPr>
                <w:rFonts w:asciiTheme="minorHAnsi" w:eastAsiaTheme="minorHAnsi" w:hAnsiTheme="minorHAnsi" w:cstheme="minorHAnsi"/>
                <w:lang w:bidi="ar-SA"/>
              </w:rPr>
            </w:pPr>
          </w:p>
        </w:tc>
        <w:tc>
          <w:tcPr>
            <w:tcW w:w="1631" w:type="dxa"/>
          </w:tcPr>
          <w:p w:rsidR="007B28C2" w:rsidRPr="002B4A7A" w:rsidRDefault="007B28C2" w:rsidP="00E372AD">
            <w:pPr>
              <w:jc w:val="right"/>
              <w:rPr>
                <w:rFonts w:asciiTheme="minorHAnsi" w:eastAsiaTheme="minorHAnsi" w:hAnsiTheme="minorHAnsi" w:cstheme="minorHAnsi"/>
                <w:b/>
                <w:lang w:bidi="ar-SA"/>
              </w:rPr>
            </w:pPr>
          </w:p>
          <w:p w:rsidR="007B28C2" w:rsidRPr="002B4A7A" w:rsidRDefault="007B28C2" w:rsidP="00E372AD">
            <w:pPr>
              <w:jc w:val="right"/>
              <w:rPr>
                <w:rFonts w:asciiTheme="minorHAnsi" w:eastAsiaTheme="minorHAnsi" w:hAnsiTheme="minorHAnsi" w:cstheme="minorHAnsi"/>
                <w:b/>
                <w:lang w:bidi="ar-SA"/>
              </w:rPr>
            </w:pPr>
            <w:r w:rsidRPr="002B4A7A">
              <w:rPr>
                <w:rFonts w:asciiTheme="minorHAnsi" w:eastAsiaTheme="minorHAnsi" w:hAnsiTheme="minorHAnsi" w:cstheme="minorHAnsi"/>
                <w:b/>
                <w:lang w:bidi="ar-SA"/>
              </w:rPr>
              <w:t>$14,700.00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p>
        </w:tc>
        <w:tc>
          <w:tcPr>
            <w:tcW w:w="1839" w:type="dxa"/>
          </w:tcPr>
          <w:p w:rsidR="007B28C2" w:rsidRPr="002B4A7A" w:rsidRDefault="007B28C2" w:rsidP="00E372AD">
            <w:pPr>
              <w:jc w:val="left"/>
              <w:rPr>
                <w:rFonts w:asciiTheme="minorHAnsi" w:eastAsiaTheme="minorHAnsi" w:hAnsiTheme="minorHAnsi" w:cstheme="minorHAnsi"/>
                <w:lang w:bidi="ar-SA"/>
              </w:rPr>
            </w:pPr>
          </w:p>
        </w:tc>
        <w:tc>
          <w:tcPr>
            <w:tcW w:w="1631" w:type="dxa"/>
          </w:tcPr>
          <w:p w:rsidR="007B28C2" w:rsidRPr="002B4A7A" w:rsidRDefault="007B28C2" w:rsidP="00E372AD">
            <w:pPr>
              <w:jc w:val="right"/>
              <w:rPr>
                <w:rFonts w:asciiTheme="minorHAnsi" w:eastAsiaTheme="minorHAnsi" w:hAnsiTheme="minorHAnsi" w:cstheme="minorHAnsi"/>
                <w:lang w:bidi="ar-SA"/>
              </w:rPr>
            </w:pP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r w:rsidRPr="002B4A7A">
              <w:rPr>
                <w:rFonts w:asciiTheme="minorHAnsi" w:eastAsiaTheme="minorHAnsi" w:hAnsiTheme="minorHAnsi" w:cstheme="minorHAnsi"/>
                <w:lang w:bidi="ar-SA"/>
              </w:rPr>
              <w:t>Road Construction</w:t>
            </w:r>
          </w:p>
        </w:tc>
        <w:tc>
          <w:tcPr>
            <w:tcW w:w="3941" w:type="dxa"/>
          </w:tcPr>
          <w:p w:rsidR="007B28C2" w:rsidRPr="002B4A7A" w:rsidRDefault="007B28C2" w:rsidP="00E372AD">
            <w:pPr>
              <w:jc w:val="left"/>
              <w:rPr>
                <w:rFonts w:asciiTheme="minorHAnsi" w:eastAsiaTheme="minorHAnsi" w:hAnsiTheme="minorHAnsi" w:cstheme="minorHAnsi"/>
                <w:lang w:bidi="ar-SA"/>
              </w:rPr>
            </w:pPr>
          </w:p>
        </w:tc>
        <w:tc>
          <w:tcPr>
            <w:tcW w:w="1839" w:type="dxa"/>
          </w:tcPr>
          <w:p w:rsidR="007B28C2" w:rsidRPr="002B4A7A" w:rsidRDefault="007B28C2" w:rsidP="00E372AD">
            <w:pPr>
              <w:jc w:val="left"/>
              <w:rPr>
                <w:rFonts w:asciiTheme="minorHAnsi" w:eastAsiaTheme="minorHAnsi" w:hAnsiTheme="minorHAnsi" w:cstheme="minorHAnsi"/>
                <w:lang w:bidi="ar-SA"/>
              </w:rPr>
            </w:pPr>
          </w:p>
        </w:tc>
        <w:tc>
          <w:tcPr>
            <w:tcW w:w="1631" w:type="dxa"/>
          </w:tcPr>
          <w:p w:rsidR="007B28C2" w:rsidRPr="002B4A7A" w:rsidRDefault="007B28C2" w:rsidP="00E372AD">
            <w:pPr>
              <w:jc w:val="right"/>
              <w:rPr>
                <w:rFonts w:asciiTheme="minorHAnsi" w:eastAsiaTheme="minorHAnsi" w:hAnsiTheme="minorHAnsi" w:cstheme="minorHAnsi"/>
                <w:lang w:bidi="ar-SA"/>
              </w:rPr>
            </w:pP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Topsoil Stripping</w:t>
            </w:r>
          </w:p>
        </w:tc>
        <w:tc>
          <w:tcPr>
            <w:tcW w:w="1839"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13,500 m x $0.60</w:t>
            </w:r>
          </w:p>
        </w:tc>
        <w:tc>
          <w:tcPr>
            <w:tcW w:w="1631" w:type="dxa"/>
          </w:tcPr>
          <w:p w:rsidR="007B28C2" w:rsidRPr="002B4A7A" w:rsidRDefault="007B28C2" w:rsidP="00E372AD">
            <w:pPr>
              <w:jc w:val="right"/>
              <w:rPr>
                <w:rFonts w:asciiTheme="minorHAnsi" w:eastAsiaTheme="minorHAnsi" w:hAnsiTheme="minorHAnsi" w:cstheme="minorHAnsi"/>
                <w:lang w:bidi="ar-SA"/>
              </w:rPr>
            </w:pPr>
            <w:r w:rsidRPr="002B4A7A">
              <w:rPr>
                <w:rFonts w:asciiTheme="minorHAnsi" w:eastAsiaTheme="minorHAnsi" w:hAnsiTheme="minorHAnsi" w:cstheme="minorHAnsi"/>
                <w:lang w:bidi="ar-SA"/>
              </w:rPr>
              <w:t>$8,100.00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300 dia C.S.P. Culverts Installation</w:t>
            </w:r>
          </w:p>
        </w:tc>
        <w:tc>
          <w:tcPr>
            <w:tcW w:w="1839"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40 L.M. x $80.00</w:t>
            </w:r>
          </w:p>
        </w:tc>
        <w:tc>
          <w:tcPr>
            <w:tcW w:w="1631" w:type="dxa"/>
          </w:tcPr>
          <w:p w:rsidR="007B28C2" w:rsidRPr="002B4A7A" w:rsidRDefault="007B28C2" w:rsidP="00E372AD">
            <w:pPr>
              <w:jc w:val="right"/>
              <w:rPr>
                <w:rFonts w:asciiTheme="minorHAnsi" w:eastAsiaTheme="minorHAnsi" w:hAnsiTheme="minorHAnsi" w:cstheme="minorHAnsi"/>
                <w:lang w:bidi="ar-SA"/>
              </w:rPr>
            </w:pPr>
            <w:r w:rsidRPr="002B4A7A">
              <w:rPr>
                <w:rFonts w:asciiTheme="minorHAnsi" w:eastAsiaTheme="minorHAnsi" w:hAnsiTheme="minorHAnsi" w:cstheme="minorHAnsi"/>
                <w:lang w:bidi="ar-SA"/>
              </w:rPr>
              <w:t>$3,200.00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Common Excavation</w:t>
            </w:r>
          </w:p>
        </w:tc>
        <w:tc>
          <w:tcPr>
            <w:tcW w:w="1839"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10,000 m</w:t>
            </w:r>
            <w:r w:rsidRPr="002B4A7A">
              <w:rPr>
                <w:rFonts w:asciiTheme="minorHAnsi" w:eastAsiaTheme="minorHAnsi" w:hAnsiTheme="minorHAnsi" w:cstheme="minorHAnsi"/>
                <w:vertAlign w:val="superscript"/>
                <w:lang w:bidi="ar-SA"/>
              </w:rPr>
              <w:t>3</w:t>
            </w:r>
            <w:r w:rsidRPr="002B4A7A">
              <w:rPr>
                <w:rFonts w:asciiTheme="minorHAnsi" w:eastAsiaTheme="minorHAnsi" w:hAnsiTheme="minorHAnsi" w:cstheme="minorHAnsi"/>
                <w:lang w:bidi="ar-SA"/>
              </w:rPr>
              <w:t xml:space="preserve"> x $2.50</w:t>
            </w:r>
          </w:p>
        </w:tc>
        <w:tc>
          <w:tcPr>
            <w:tcW w:w="1631" w:type="dxa"/>
          </w:tcPr>
          <w:p w:rsidR="007B28C2" w:rsidRPr="002B4A7A" w:rsidRDefault="007B28C2" w:rsidP="00E372AD">
            <w:pPr>
              <w:jc w:val="right"/>
              <w:rPr>
                <w:rFonts w:asciiTheme="minorHAnsi" w:eastAsiaTheme="minorHAnsi" w:hAnsiTheme="minorHAnsi" w:cstheme="minorHAnsi"/>
                <w:lang w:bidi="ar-SA"/>
              </w:rPr>
            </w:pPr>
            <w:r w:rsidRPr="002B4A7A">
              <w:rPr>
                <w:rFonts w:asciiTheme="minorHAnsi" w:eastAsiaTheme="minorHAnsi" w:hAnsiTheme="minorHAnsi" w:cstheme="minorHAnsi"/>
                <w:lang w:bidi="ar-SA"/>
              </w:rPr>
              <w:t>$25,000.00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Sub grade Preparation</w:t>
            </w:r>
          </w:p>
        </w:tc>
        <w:tc>
          <w:tcPr>
            <w:tcW w:w="1839"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7,500 m</w:t>
            </w:r>
            <w:r w:rsidRPr="002B4A7A">
              <w:rPr>
                <w:rFonts w:asciiTheme="minorHAnsi" w:eastAsiaTheme="minorHAnsi" w:hAnsiTheme="minorHAnsi" w:cstheme="minorHAnsi"/>
                <w:vertAlign w:val="superscript"/>
                <w:lang w:bidi="ar-SA"/>
              </w:rPr>
              <w:t>2</w:t>
            </w:r>
            <w:r w:rsidRPr="002B4A7A">
              <w:rPr>
                <w:rFonts w:asciiTheme="minorHAnsi" w:eastAsiaTheme="minorHAnsi" w:hAnsiTheme="minorHAnsi" w:cstheme="minorHAnsi"/>
                <w:lang w:bidi="ar-SA"/>
              </w:rPr>
              <w:t xml:space="preserve"> x $0.50</w:t>
            </w:r>
          </w:p>
        </w:tc>
        <w:tc>
          <w:tcPr>
            <w:tcW w:w="1631" w:type="dxa"/>
          </w:tcPr>
          <w:p w:rsidR="007B28C2" w:rsidRPr="002B4A7A" w:rsidRDefault="007B28C2" w:rsidP="00E372AD">
            <w:pPr>
              <w:jc w:val="right"/>
              <w:rPr>
                <w:rFonts w:asciiTheme="minorHAnsi" w:eastAsiaTheme="minorHAnsi" w:hAnsiTheme="minorHAnsi" w:cstheme="minorHAnsi"/>
                <w:lang w:bidi="ar-SA"/>
              </w:rPr>
            </w:pPr>
            <w:r w:rsidRPr="002B4A7A">
              <w:rPr>
                <w:rFonts w:asciiTheme="minorHAnsi" w:eastAsiaTheme="minorHAnsi" w:hAnsiTheme="minorHAnsi" w:cstheme="minorHAnsi"/>
                <w:lang w:bidi="ar-SA"/>
              </w:rPr>
              <w:t>$3,750.00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150 mm Sub base</w:t>
            </w:r>
          </w:p>
        </w:tc>
        <w:tc>
          <w:tcPr>
            <w:tcW w:w="1839"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7,400 m</w:t>
            </w:r>
            <w:r w:rsidRPr="002B4A7A">
              <w:rPr>
                <w:rFonts w:asciiTheme="minorHAnsi" w:eastAsiaTheme="minorHAnsi" w:hAnsiTheme="minorHAnsi" w:cstheme="minorHAnsi"/>
                <w:vertAlign w:val="superscript"/>
                <w:lang w:bidi="ar-SA"/>
              </w:rPr>
              <w:t>2</w:t>
            </w:r>
            <w:r w:rsidRPr="002B4A7A">
              <w:rPr>
                <w:rFonts w:asciiTheme="minorHAnsi" w:eastAsiaTheme="minorHAnsi" w:hAnsiTheme="minorHAnsi" w:cstheme="minorHAnsi"/>
                <w:lang w:bidi="ar-SA"/>
              </w:rPr>
              <w:t xml:space="preserve"> x $2.80</w:t>
            </w:r>
          </w:p>
        </w:tc>
        <w:tc>
          <w:tcPr>
            <w:tcW w:w="1631" w:type="dxa"/>
          </w:tcPr>
          <w:p w:rsidR="007B28C2" w:rsidRPr="002B4A7A" w:rsidRDefault="007B28C2" w:rsidP="00E372AD">
            <w:pPr>
              <w:jc w:val="right"/>
              <w:rPr>
                <w:rFonts w:asciiTheme="minorHAnsi" w:eastAsiaTheme="minorHAnsi" w:hAnsiTheme="minorHAnsi" w:cstheme="minorHAnsi"/>
                <w:lang w:bidi="ar-SA"/>
              </w:rPr>
            </w:pPr>
            <w:r w:rsidRPr="002B4A7A">
              <w:rPr>
                <w:rFonts w:asciiTheme="minorHAnsi" w:eastAsiaTheme="minorHAnsi" w:hAnsiTheme="minorHAnsi" w:cstheme="minorHAnsi"/>
                <w:lang w:bidi="ar-SA"/>
              </w:rPr>
              <w:t>$20,720.00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150 mm Base</w:t>
            </w:r>
          </w:p>
        </w:tc>
        <w:tc>
          <w:tcPr>
            <w:tcW w:w="1839"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7,000 m</w:t>
            </w:r>
            <w:r w:rsidRPr="002B4A7A">
              <w:rPr>
                <w:rFonts w:asciiTheme="minorHAnsi" w:eastAsiaTheme="minorHAnsi" w:hAnsiTheme="minorHAnsi" w:cstheme="minorHAnsi"/>
                <w:vertAlign w:val="superscript"/>
                <w:lang w:bidi="ar-SA"/>
              </w:rPr>
              <w:t>2</w:t>
            </w:r>
            <w:r w:rsidRPr="002B4A7A">
              <w:rPr>
                <w:rFonts w:asciiTheme="minorHAnsi" w:eastAsiaTheme="minorHAnsi" w:hAnsiTheme="minorHAnsi" w:cstheme="minorHAnsi"/>
                <w:lang w:bidi="ar-SA"/>
              </w:rPr>
              <w:t xml:space="preserve"> x $5.00</w:t>
            </w:r>
          </w:p>
        </w:tc>
        <w:tc>
          <w:tcPr>
            <w:tcW w:w="1631" w:type="dxa"/>
          </w:tcPr>
          <w:p w:rsidR="007B28C2" w:rsidRPr="002B4A7A" w:rsidRDefault="007B28C2" w:rsidP="00E372AD">
            <w:pPr>
              <w:jc w:val="right"/>
              <w:rPr>
                <w:rFonts w:asciiTheme="minorHAnsi" w:eastAsiaTheme="minorHAnsi" w:hAnsiTheme="minorHAnsi" w:cstheme="minorHAnsi"/>
                <w:lang w:bidi="ar-SA"/>
              </w:rPr>
            </w:pPr>
            <w:r w:rsidRPr="002B4A7A">
              <w:rPr>
                <w:rFonts w:asciiTheme="minorHAnsi" w:eastAsiaTheme="minorHAnsi" w:hAnsiTheme="minorHAnsi" w:cstheme="minorHAnsi"/>
                <w:lang w:bidi="ar-SA"/>
              </w:rPr>
              <w:t>$35,000.00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Asphalt Primer</w:t>
            </w:r>
          </w:p>
        </w:tc>
        <w:tc>
          <w:tcPr>
            <w:tcW w:w="1839"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6,500 m</w:t>
            </w:r>
            <w:r w:rsidRPr="002B4A7A">
              <w:rPr>
                <w:rFonts w:asciiTheme="minorHAnsi" w:eastAsiaTheme="minorHAnsi" w:hAnsiTheme="minorHAnsi" w:cstheme="minorHAnsi"/>
                <w:vertAlign w:val="superscript"/>
                <w:lang w:bidi="ar-SA"/>
              </w:rPr>
              <w:t>2</w:t>
            </w:r>
            <w:r w:rsidRPr="002B4A7A">
              <w:rPr>
                <w:rFonts w:asciiTheme="minorHAnsi" w:eastAsiaTheme="minorHAnsi" w:hAnsiTheme="minorHAnsi" w:cstheme="minorHAnsi"/>
                <w:lang w:bidi="ar-SA"/>
              </w:rPr>
              <w:t xml:space="preserve"> x $0.50</w:t>
            </w:r>
          </w:p>
        </w:tc>
        <w:tc>
          <w:tcPr>
            <w:tcW w:w="1631" w:type="dxa"/>
          </w:tcPr>
          <w:p w:rsidR="007B28C2" w:rsidRPr="002B4A7A" w:rsidRDefault="007B28C2" w:rsidP="00E372AD">
            <w:pPr>
              <w:jc w:val="right"/>
              <w:rPr>
                <w:rFonts w:asciiTheme="minorHAnsi" w:eastAsiaTheme="minorHAnsi" w:hAnsiTheme="minorHAnsi" w:cstheme="minorHAnsi"/>
                <w:lang w:bidi="ar-SA"/>
              </w:rPr>
            </w:pPr>
            <w:r w:rsidRPr="002B4A7A">
              <w:rPr>
                <w:rFonts w:asciiTheme="minorHAnsi" w:eastAsiaTheme="minorHAnsi" w:hAnsiTheme="minorHAnsi" w:cstheme="minorHAnsi"/>
                <w:lang w:bidi="ar-SA"/>
              </w:rPr>
              <w:t>$3,250.00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50 mm Hot Mix Asphalt</w:t>
            </w:r>
          </w:p>
        </w:tc>
        <w:tc>
          <w:tcPr>
            <w:tcW w:w="1839"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 xml:space="preserve">6,500 </w:t>
            </w:r>
            <w:r w:rsidRPr="002B4A7A">
              <w:rPr>
                <w:rFonts w:asciiTheme="minorHAnsi" w:eastAsiaTheme="minorHAnsi" w:hAnsiTheme="minorHAnsi" w:cstheme="minorHAnsi"/>
                <w:w w:val="90"/>
                <w:lang w:bidi="ar-SA"/>
              </w:rPr>
              <w:t xml:space="preserve">m" </w:t>
            </w:r>
            <w:r w:rsidRPr="002B4A7A">
              <w:rPr>
                <w:rFonts w:asciiTheme="minorHAnsi" w:eastAsiaTheme="minorHAnsi" w:hAnsiTheme="minorHAnsi" w:cstheme="minorHAnsi"/>
                <w:lang w:bidi="ar-SA"/>
              </w:rPr>
              <w:t>x $6.00</w:t>
            </w:r>
          </w:p>
        </w:tc>
        <w:tc>
          <w:tcPr>
            <w:tcW w:w="1631" w:type="dxa"/>
          </w:tcPr>
          <w:p w:rsidR="007B28C2" w:rsidRPr="002B4A7A" w:rsidRDefault="007B28C2" w:rsidP="00E372AD">
            <w:pPr>
              <w:jc w:val="right"/>
              <w:rPr>
                <w:rFonts w:asciiTheme="minorHAnsi" w:eastAsiaTheme="minorHAnsi" w:hAnsiTheme="minorHAnsi" w:cstheme="minorHAnsi"/>
                <w:lang w:bidi="ar-SA"/>
              </w:rPr>
            </w:pPr>
            <w:r w:rsidRPr="002B4A7A">
              <w:rPr>
                <w:rFonts w:asciiTheme="minorHAnsi" w:eastAsiaTheme="minorHAnsi" w:hAnsiTheme="minorHAnsi" w:cstheme="minorHAnsi"/>
                <w:lang w:bidi="ar-SA"/>
              </w:rPr>
              <w:t>$39,000.00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 xml:space="preserve">Manhole Adjustment </w:t>
            </w:r>
            <w:r w:rsidRPr="002B4A7A">
              <w:rPr>
                <w:rFonts w:asciiTheme="minorHAnsi" w:eastAsiaTheme="minorHAnsi" w:hAnsiTheme="minorHAnsi" w:cstheme="minorHAnsi"/>
                <w:i/>
                <w:iCs/>
                <w:w w:val="89"/>
                <w:lang w:bidi="ar-SA"/>
              </w:rPr>
              <w:t xml:space="preserve">c/w </w:t>
            </w:r>
            <w:r w:rsidRPr="002B4A7A">
              <w:rPr>
                <w:rFonts w:asciiTheme="minorHAnsi" w:eastAsiaTheme="minorHAnsi" w:hAnsiTheme="minorHAnsi" w:cstheme="minorHAnsi"/>
                <w:lang w:bidi="ar-SA"/>
              </w:rPr>
              <w:t>Slurry Mix Backfill</w:t>
            </w:r>
          </w:p>
        </w:tc>
        <w:tc>
          <w:tcPr>
            <w:tcW w:w="1839"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8 Each x $450.00</w:t>
            </w:r>
          </w:p>
        </w:tc>
        <w:tc>
          <w:tcPr>
            <w:tcW w:w="1631" w:type="dxa"/>
          </w:tcPr>
          <w:p w:rsidR="007B28C2" w:rsidRPr="002B4A7A" w:rsidRDefault="007B28C2" w:rsidP="00E372AD">
            <w:pPr>
              <w:jc w:val="right"/>
              <w:rPr>
                <w:rFonts w:asciiTheme="minorHAnsi" w:eastAsiaTheme="minorHAnsi" w:hAnsiTheme="minorHAnsi" w:cstheme="minorHAnsi"/>
                <w:lang w:bidi="ar-SA"/>
              </w:rPr>
            </w:pPr>
            <w:r w:rsidRPr="002B4A7A">
              <w:rPr>
                <w:rFonts w:asciiTheme="minorHAnsi" w:eastAsiaTheme="minorHAnsi" w:hAnsiTheme="minorHAnsi" w:cstheme="minorHAnsi"/>
                <w:lang w:bidi="ar-SA"/>
              </w:rPr>
              <w:t>$3,600.00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Valve Adjustment c/w Slurry Mix Backfill</w:t>
            </w:r>
          </w:p>
        </w:tc>
        <w:tc>
          <w:tcPr>
            <w:tcW w:w="1839"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7 Each x $250.00</w:t>
            </w:r>
          </w:p>
        </w:tc>
        <w:tc>
          <w:tcPr>
            <w:tcW w:w="1631" w:type="dxa"/>
          </w:tcPr>
          <w:p w:rsidR="007B28C2" w:rsidRPr="002B4A7A" w:rsidRDefault="007B28C2" w:rsidP="00E372AD">
            <w:pPr>
              <w:jc w:val="right"/>
              <w:rPr>
                <w:rFonts w:asciiTheme="minorHAnsi" w:eastAsiaTheme="minorHAnsi" w:hAnsiTheme="minorHAnsi" w:cstheme="minorHAnsi"/>
                <w:lang w:bidi="ar-SA"/>
              </w:rPr>
            </w:pPr>
            <w:r w:rsidRPr="002B4A7A">
              <w:rPr>
                <w:rFonts w:asciiTheme="minorHAnsi" w:eastAsiaTheme="minorHAnsi" w:hAnsiTheme="minorHAnsi" w:cstheme="minorHAnsi"/>
                <w:lang w:bidi="ar-SA"/>
              </w:rPr>
              <w:t>$1,750.00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Finish Grading of Topsoil Seeding</w:t>
            </w:r>
          </w:p>
        </w:tc>
        <w:tc>
          <w:tcPr>
            <w:tcW w:w="1839"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6,400 m</w:t>
            </w:r>
            <w:r w:rsidRPr="002B4A7A">
              <w:rPr>
                <w:rFonts w:asciiTheme="minorHAnsi" w:eastAsiaTheme="minorHAnsi" w:hAnsiTheme="minorHAnsi" w:cstheme="minorHAnsi"/>
                <w:vertAlign w:val="superscript"/>
                <w:lang w:bidi="ar-SA"/>
              </w:rPr>
              <w:t>2</w:t>
            </w:r>
            <w:r w:rsidRPr="002B4A7A">
              <w:rPr>
                <w:rFonts w:asciiTheme="minorHAnsi" w:eastAsiaTheme="minorHAnsi" w:hAnsiTheme="minorHAnsi" w:cstheme="minorHAnsi"/>
                <w:lang w:bidi="ar-SA"/>
              </w:rPr>
              <w:t xml:space="preserve"> x $0.65</w:t>
            </w:r>
          </w:p>
        </w:tc>
        <w:tc>
          <w:tcPr>
            <w:tcW w:w="1631" w:type="dxa"/>
          </w:tcPr>
          <w:p w:rsidR="007B28C2" w:rsidRPr="002B4A7A" w:rsidRDefault="007B28C2" w:rsidP="00E372AD">
            <w:pPr>
              <w:jc w:val="right"/>
              <w:rPr>
                <w:rFonts w:asciiTheme="minorHAnsi" w:eastAsiaTheme="minorHAnsi" w:hAnsiTheme="minorHAnsi" w:cstheme="minorHAnsi"/>
                <w:lang w:bidi="ar-SA"/>
              </w:rPr>
            </w:pPr>
            <w:r w:rsidRPr="002B4A7A">
              <w:rPr>
                <w:rFonts w:asciiTheme="minorHAnsi" w:eastAsiaTheme="minorHAnsi" w:hAnsiTheme="minorHAnsi" w:cstheme="minorHAnsi"/>
                <w:u w:val="single"/>
                <w:lang w:bidi="ar-SA"/>
              </w:rPr>
              <w:t>$5,460.00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b/>
                <w:lang w:bidi="ar-SA"/>
              </w:rPr>
            </w:pPr>
          </w:p>
        </w:tc>
        <w:tc>
          <w:tcPr>
            <w:tcW w:w="1839" w:type="dxa"/>
          </w:tcPr>
          <w:p w:rsidR="007B28C2" w:rsidRPr="002B4A7A" w:rsidRDefault="007B28C2" w:rsidP="00E372AD">
            <w:pPr>
              <w:jc w:val="left"/>
              <w:rPr>
                <w:rFonts w:asciiTheme="minorHAnsi" w:eastAsiaTheme="minorHAnsi" w:hAnsiTheme="minorHAnsi" w:cstheme="minorHAnsi"/>
                <w:lang w:bidi="ar-SA"/>
              </w:rPr>
            </w:pPr>
          </w:p>
        </w:tc>
        <w:tc>
          <w:tcPr>
            <w:tcW w:w="1631" w:type="dxa"/>
          </w:tcPr>
          <w:p w:rsidR="007B28C2" w:rsidRPr="002B4A7A" w:rsidRDefault="007B28C2" w:rsidP="00E372AD">
            <w:pPr>
              <w:jc w:val="right"/>
              <w:rPr>
                <w:rFonts w:asciiTheme="minorHAnsi" w:eastAsiaTheme="minorHAnsi" w:hAnsiTheme="minorHAnsi" w:cstheme="minorHAnsi"/>
                <w:b/>
                <w:lang w:bidi="ar-SA"/>
              </w:rPr>
            </w:pP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b/>
                <w:lang w:bidi="ar-SA"/>
              </w:rPr>
            </w:pPr>
            <w:r w:rsidRPr="002B4A7A">
              <w:rPr>
                <w:rFonts w:asciiTheme="minorHAnsi" w:eastAsiaTheme="minorHAnsi" w:hAnsiTheme="minorHAnsi" w:cstheme="minorHAnsi"/>
                <w:b/>
                <w:lang w:bidi="ar-SA"/>
              </w:rPr>
              <w:t>Sub- Total Road Construction</w:t>
            </w:r>
          </w:p>
        </w:tc>
        <w:tc>
          <w:tcPr>
            <w:tcW w:w="1839" w:type="dxa"/>
          </w:tcPr>
          <w:p w:rsidR="007B28C2" w:rsidRPr="002B4A7A" w:rsidRDefault="007B28C2" w:rsidP="00E372AD">
            <w:pPr>
              <w:jc w:val="left"/>
              <w:rPr>
                <w:rFonts w:asciiTheme="minorHAnsi" w:eastAsiaTheme="minorHAnsi" w:hAnsiTheme="minorHAnsi" w:cstheme="minorHAnsi"/>
                <w:lang w:bidi="ar-SA"/>
              </w:rPr>
            </w:pPr>
          </w:p>
        </w:tc>
        <w:tc>
          <w:tcPr>
            <w:tcW w:w="1631" w:type="dxa"/>
          </w:tcPr>
          <w:p w:rsidR="007B28C2" w:rsidRPr="002B4A7A" w:rsidRDefault="007B28C2" w:rsidP="00E372AD">
            <w:pPr>
              <w:jc w:val="right"/>
              <w:rPr>
                <w:rFonts w:asciiTheme="minorHAnsi" w:eastAsiaTheme="minorHAnsi" w:hAnsiTheme="minorHAnsi" w:cstheme="minorHAnsi"/>
                <w:b/>
                <w:lang w:bidi="ar-SA"/>
              </w:rPr>
            </w:pPr>
            <w:r w:rsidRPr="002B4A7A">
              <w:rPr>
                <w:rFonts w:asciiTheme="minorHAnsi" w:eastAsiaTheme="minorHAnsi" w:hAnsiTheme="minorHAnsi" w:cstheme="minorHAnsi"/>
                <w:b/>
                <w:lang w:bidi="ar-SA"/>
              </w:rPr>
              <w:t>$148,830.00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p>
        </w:tc>
        <w:tc>
          <w:tcPr>
            <w:tcW w:w="1839" w:type="dxa"/>
          </w:tcPr>
          <w:p w:rsidR="007B28C2" w:rsidRPr="002B4A7A" w:rsidRDefault="007B28C2" w:rsidP="00E372AD">
            <w:pPr>
              <w:jc w:val="left"/>
              <w:rPr>
                <w:rFonts w:asciiTheme="minorHAnsi" w:eastAsiaTheme="minorHAnsi" w:hAnsiTheme="minorHAnsi" w:cstheme="minorHAnsi"/>
                <w:lang w:bidi="ar-SA"/>
              </w:rPr>
            </w:pPr>
          </w:p>
        </w:tc>
        <w:tc>
          <w:tcPr>
            <w:tcW w:w="1631" w:type="dxa"/>
          </w:tcPr>
          <w:p w:rsidR="007B28C2" w:rsidRPr="002B4A7A" w:rsidRDefault="007B28C2" w:rsidP="00E372AD">
            <w:pPr>
              <w:jc w:val="right"/>
              <w:rPr>
                <w:rFonts w:asciiTheme="minorHAnsi" w:eastAsiaTheme="minorHAnsi" w:hAnsiTheme="minorHAnsi" w:cstheme="minorHAnsi"/>
                <w:lang w:bidi="ar-SA"/>
              </w:rPr>
            </w:pP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r w:rsidRPr="002B4A7A">
              <w:rPr>
                <w:rFonts w:asciiTheme="minorHAnsi" w:eastAsiaTheme="minorHAnsi" w:hAnsiTheme="minorHAnsi" w:cstheme="minorHAnsi"/>
                <w:lang w:bidi="ar-SA"/>
              </w:rPr>
              <w:t>Utility Servicing to 45 Units</w:t>
            </w:r>
          </w:p>
        </w:tc>
        <w:tc>
          <w:tcPr>
            <w:tcW w:w="3941" w:type="dxa"/>
          </w:tcPr>
          <w:p w:rsidR="007B28C2" w:rsidRPr="002B4A7A" w:rsidRDefault="007B28C2" w:rsidP="00E372AD">
            <w:pPr>
              <w:jc w:val="left"/>
              <w:rPr>
                <w:rFonts w:asciiTheme="minorHAnsi" w:eastAsiaTheme="minorHAnsi" w:hAnsiTheme="minorHAnsi" w:cstheme="minorHAnsi"/>
                <w:lang w:bidi="ar-SA"/>
              </w:rPr>
            </w:pPr>
          </w:p>
        </w:tc>
        <w:tc>
          <w:tcPr>
            <w:tcW w:w="1839" w:type="dxa"/>
          </w:tcPr>
          <w:p w:rsidR="007B28C2" w:rsidRPr="002B4A7A" w:rsidRDefault="007B28C2" w:rsidP="00E372AD">
            <w:pPr>
              <w:jc w:val="left"/>
              <w:rPr>
                <w:rFonts w:asciiTheme="minorHAnsi" w:eastAsiaTheme="minorHAnsi" w:hAnsiTheme="minorHAnsi" w:cstheme="minorHAnsi"/>
                <w:lang w:bidi="ar-SA"/>
              </w:rPr>
            </w:pPr>
          </w:p>
        </w:tc>
        <w:tc>
          <w:tcPr>
            <w:tcW w:w="1631" w:type="dxa"/>
          </w:tcPr>
          <w:p w:rsidR="007B28C2" w:rsidRPr="002B4A7A" w:rsidRDefault="007B28C2" w:rsidP="00E372AD">
            <w:pPr>
              <w:jc w:val="right"/>
              <w:rPr>
                <w:rFonts w:asciiTheme="minorHAnsi" w:eastAsiaTheme="minorHAnsi" w:hAnsiTheme="minorHAnsi" w:cstheme="minorHAnsi"/>
                <w:lang w:bidi="ar-SA"/>
              </w:rPr>
            </w:pP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 xml:space="preserve">SaskTe1 (400ILot), SaskPower (l,300 Lot), SaskEnergy </w:t>
            </w:r>
            <w:r w:rsidRPr="002B4A7A">
              <w:rPr>
                <w:rFonts w:asciiTheme="minorHAnsi" w:eastAsiaTheme="minorHAnsi" w:hAnsiTheme="minorHAnsi" w:cstheme="minorHAnsi"/>
                <w:i/>
                <w:iCs/>
                <w:lang w:bidi="ar-SA"/>
              </w:rPr>
              <w:t xml:space="preserve">(500ILot) </w:t>
            </w:r>
            <w:r w:rsidRPr="002B4A7A">
              <w:rPr>
                <w:rFonts w:asciiTheme="minorHAnsi" w:eastAsiaTheme="minorHAnsi" w:hAnsiTheme="minorHAnsi" w:cstheme="minorHAnsi"/>
                <w:lang w:bidi="ar-SA"/>
              </w:rPr>
              <w:t>L.S.</w:t>
            </w:r>
          </w:p>
        </w:tc>
        <w:tc>
          <w:tcPr>
            <w:tcW w:w="1839" w:type="dxa"/>
          </w:tcPr>
          <w:p w:rsidR="007B28C2" w:rsidRPr="002B4A7A" w:rsidRDefault="007B28C2" w:rsidP="00E372AD">
            <w:pPr>
              <w:jc w:val="left"/>
              <w:rPr>
                <w:rFonts w:asciiTheme="minorHAnsi" w:eastAsiaTheme="minorHAnsi" w:hAnsiTheme="minorHAnsi" w:cstheme="minorHAnsi"/>
                <w:lang w:bidi="ar-SA"/>
              </w:rPr>
            </w:pPr>
          </w:p>
        </w:tc>
        <w:tc>
          <w:tcPr>
            <w:tcW w:w="1631" w:type="dxa"/>
          </w:tcPr>
          <w:p w:rsidR="007B28C2" w:rsidRPr="002B4A7A" w:rsidRDefault="007B28C2" w:rsidP="00E372AD">
            <w:pPr>
              <w:jc w:val="right"/>
              <w:rPr>
                <w:rFonts w:asciiTheme="minorHAnsi" w:eastAsiaTheme="minorHAnsi" w:hAnsiTheme="minorHAnsi" w:cstheme="minorHAnsi"/>
                <w:lang w:bidi="ar-SA"/>
              </w:rPr>
            </w:pPr>
            <w:r w:rsidRPr="002B4A7A">
              <w:rPr>
                <w:rFonts w:asciiTheme="minorHAnsi" w:eastAsiaTheme="minorHAnsi" w:hAnsiTheme="minorHAnsi" w:cstheme="minorHAnsi"/>
                <w:u w:val="single"/>
                <w:lang w:bidi="ar-SA"/>
              </w:rPr>
              <w:t>$99,000.00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widowControl w:val="0"/>
              <w:autoSpaceDE w:val="0"/>
              <w:autoSpaceDN w:val="0"/>
              <w:adjustRightInd w:val="0"/>
              <w:spacing w:line="225" w:lineRule="exact"/>
              <w:ind w:left="-108"/>
              <w:jc w:val="left"/>
              <w:rPr>
                <w:rFonts w:asciiTheme="minorHAnsi" w:hAnsiTheme="minorHAnsi" w:cstheme="minorHAnsi"/>
                <w:b/>
                <w:lang w:bidi="ar-SA"/>
              </w:rPr>
            </w:pPr>
          </w:p>
        </w:tc>
        <w:tc>
          <w:tcPr>
            <w:tcW w:w="1839" w:type="dxa"/>
          </w:tcPr>
          <w:p w:rsidR="007B28C2" w:rsidRPr="002B4A7A" w:rsidRDefault="007B28C2" w:rsidP="00E372AD">
            <w:pPr>
              <w:jc w:val="left"/>
              <w:rPr>
                <w:rFonts w:asciiTheme="minorHAnsi" w:eastAsiaTheme="minorHAnsi" w:hAnsiTheme="minorHAnsi" w:cstheme="minorHAnsi"/>
                <w:lang w:bidi="ar-SA"/>
              </w:rPr>
            </w:pPr>
          </w:p>
        </w:tc>
        <w:tc>
          <w:tcPr>
            <w:tcW w:w="1631" w:type="dxa"/>
          </w:tcPr>
          <w:p w:rsidR="007B28C2" w:rsidRPr="002B4A7A" w:rsidRDefault="007B28C2" w:rsidP="00E372AD">
            <w:pPr>
              <w:widowControl w:val="0"/>
              <w:autoSpaceDE w:val="0"/>
              <w:autoSpaceDN w:val="0"/>
              <w:adjustRightInd w:val="0"/>
              <w:spacing w:before="14" w:line="225" w:lineRule="exact"/>
              <w:ind w:left="9"/>
              <w:jc w:val="right"/>
              <w:rPr>
                <w:rFonts w:asciiTheme="minorHAnsi" w:hAnsiTheme="minorHAnsi" w:cstheme="minorHAnsi"/>
                <w:b/>
                <w:lang w:bidi="ar-SA"/>
              </w:rPr>
            </w:pP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widowControl w:val="0"/>
              <w:autoSpaceDE w:val="0"/>
              <w:autoSpaceDN w:val="0"/>
              <w:adjustRightInd w:val="0"/>
              <w:spacing w:line="225" w:lineRule="exact"/>
              <w:ind w:left="-5"/>
              <w:jc w:val="left"/>
              <w:rPr>
                <w:rFonts w:asciiTheme="minorHAnsi" w:hAnsiTheme="minorHAnsi" w:cstheme="minorHAnsi"/>
                <w:lang w:bidi="ar-SA"/>
              </w:rPr>
            </w:pPr>
            <w:r w:rsidRPr="002B4A7A">
              <w:rPr>
                <w:rFonts w:asciiTheme="minorHAnsi" w:hAnsiTheme="minorHAnsi" w:cstheme="minorHAnsi"/>
                <w:b/>
                <w:lang w:bidi="ar-SA"/>
              </w:rPr>
              <w:t xml:space="preserve">Sub- Total Utility Servicing </w:t>
            </w:r>
          </w:p>
        </w:tc>
        <w:tc>
          <w:tcPr>
            <w:tcW w:w="1839" w:type="dxa"/>
          </w:tcPr>
          <w:p w:rsidR="007B28C2" w:rsidRPr="002B4A7A" w:rsidRDefault="007B28C2" w:rsidP="00E372AD">
            <w:pPr>
              <w:jc w:val="left"/>
              <w:rPr>
                <w:rFonts w:asciiTheme="minorHAnsi" w:eastAsiaTheme="minorHAnsi" w:hAnsiTheme="minorHAnsi" w:cstheme="minorHAnsi"/>
                <w:lang w:bidi="ar-SA"/>
              </w:rPr>
            </w:pPr>
          </w:p>
        </w:tc>
        <w:tc>
          <w:tcPr>
            <w:tcW w:w="1631" w:type="dxa"/>
          </w:tcPr>
          <w:p w:rsidR="007B28C2" w:rsidRPr="002B4A7A" w:rsidRDefault="007B28C2" w:rsidP="00E372AD">
            <w:pPr>
              <w:widowControl w:val="0"/>
              <w:autoSpaceDE w:val="0"/>
              <w:autoSpaceDN w:val="0"/>
              <w:adjustRightInd w:val="0"/>
              <w:spacing w:before="14" w:line="225" w:lineRule="exact"/>
              <w:ind w:left="9"/>
              <w:jc w:val="right"/>
              <w:rPr>
                <w:rFonts w:asciiTheme="minorHAnsi" w:hAnsiTheme="minorHAnsi" w:cstheme="minorHAnsi"/>
                <w:b/>
                <w:lang w:bidi="ar-SA"/>
              </w:rPr>
            </w:pPr>
            <w:r w:rsidRPr="002B4A7A">
              <w:rPr>
                <w:rFonts w:asciiTheme="minorHAnsi" w:hAnsiTheme="minorHAnsi" w:cstheme="minorHAnsi"/>
                <w:b/>
                <w:lang w:bidi="ar-SA"/>
              </w:rPr>
              <w:t>$99,000.00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p>
        </w:tc>
        <w:tc>
          <w:tcPr>
            <w:tcW w:w="1839" w:type="dxa"/>
          </w:tcPr>
          <w:p w:rsidR="007B28C2" w:rsidRPr="002B4A7A" w:rsidRDefault="007B28C2" w:rsidP="00E372AD">
            <w:pPr>
              <w:jc w:val="left"/>
              <w:rPr>
                <w:rFonts w:asciiTheme="minorHAnsi" w:eastAsiaTheme="minorHAnsi" w:hAnsiTheme="minorHAnsi" w:cstheme="minorHAnsi"/>
                <w:lang w:bidi="ar-SA"/>
              </w:rPr>
            </w:pPr>
          </w:p>
        </w:tc>
        <w:tc>
          <w:tcPr>
            <w:tcW w:w="1631" w:type="dxa"/>
          </w:tcPr>
          <w:p w:rsidR="007B28C2" w:rsidRPr="002B4A7A" w:rsidRDefault="007B28C2" w:rsidP="00E372AD">
            <w:pPr>
              <w:jc w:val="right"/>
              <w:rPr>
                <w:rFonts w:asciiTheme="minorHAnsi" w:eastAsiaTheme="minorHAnsi" w:hAnsiTheme="minorHAnsi" w:cstheme="minorHAnsi"/>
                <w:lang w:bidi="ar-SA"/>
              </w:rPr>
            </w:pP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r w:rsidRPr="002B4A7A">
              <w:rPr>
                <w:rFonts w:asciiTheme="minorHAnsi" w:eastAsiaTheme="minorHAnsi" w:hAnsiTheme="minorHAnsi" w:cstheme="minorHAnsi"/>
                <w:lang w:bidi="ar-SA"/>
              </w:rPr>
              <w:t>Street Lights</w:t>
            </w:r>
          </w:p>
        </w:tc>
        <w:tc>
          <w:tcPr>
            <w:tcW w:w="3941" w:type="dxa"/>
          </w:tcPr>
          <w:p w:rsidR="007B28C2" w:rsidRPr="002B4A7A" w:rsidRDefault="007B28C2" w:rsidP="00E372AD">
            <w:pPr>
              <w:jc w:val="left"/>
              <w:rPr>
                <w:rFonts w:asciiTheme="minorHAnsi" w:eastAsiaTheme="minorHAnsi" w:hAnsiTheme="minorHAnsi" w:cstheme="minorHAnsi"/>
                <w:lang w:bidi="ar-SA"/>
              </w:rPr>
            </w:pPr>
          </w:p>
        </w:tc>
        <w:tc>
          <w:tcPr>
            <w:tcW w:w="1839" w:type="dxa"/>
          </w:tcPr>
          <w:p w:rsidR="007B28C2" w:rsidRPr="002B4A7A" w:rsidRDefault="007B28C2" w:rsidP="00E372AD">
            <w:pPr>
              <w:jc w:val="left"/>
              <w:rPr>
                <w:rFonts w:asciiTheme="minorHAnsi" w:eastAsiaTheme="minorHAnsi" w:hAnsiTheme="minorHAnsi" w:cstheme="minorHAnsi"/>
                <w:lang w:bidi="ar-SA"/>
              </w:rPr>
            </w:pPr>
          </w:p>
        </w:tc>
        <w:tc>
          <w:tcPr>
            <w:tcW w:w="1631" w:type="dxa"/>
          </w:tcPr>
          <w:p w:rsidR="007B28C2" w:rsidRPr="002B4A7A" w:rsidRDefault="007B28C2" w:rsidP="00E372AD">
            <w:pPr>
              <w:jc w:val="right"/>
              <w:rPr>
                <w:rFonts w:asciiTheme="minorHAnsi" w:eastAsiaTheme="minorHAnsi" w:hAnsiTheme="minorHAnsi" w:cstheme="minorHAnsi"/>
                <w:lang w:bidi="ar-SA"/>
              </w:rPr>
            </w:pP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p>
        </w:tc>
        <w:tc>
          <w:tcPr>
            <w:tcW w:w="1839" w:type="dxa"/>
          </w:tcPr>
          <w:p w:rsidR="007B28C2" w:rsidRPr="002B4A7A" w:rsidRDefault="007B28C2" w:rsidP="00E372AD">
            <w:pPr>
              <w:jc w:val="left"/>
              <w:rPr>
                <w:rFonts w:asciiTheme="minorHAnsi" w:eastAsiaTheme="minorHAnsi" w:hAnsiTheme="minorHAnsi" w:cstheme="minorHAnsi"/>
                <w:lang w:bidi="ar-SA"/>
              </w:rPr>
            </w:pPr>
            <w:r w:rsidRPr="002B4A7A">
              <w:rPr>
                <w:rFonts w:asciiTheme="minorHAnsi" w:eastAsiaTheme="minorHAnsi" w:hAnsiTheme="minorHAnsi" w:cstheme="minorHAnsi"/>
                <w:lang w:bidi="ar-SA"/>
              </w:rPr>
              <w:t>16 x $1,400.00</w:t>
            </w:r>
          </w:p>
        </w:tc>
        <w:tc>
          <w:tcPr>
            <w:tcW w:w="1631" w:type="dxa"/>
          </w:tcPr>
          <w:p w:rsidR="007B28C2" w:rsidRPr="002B4A7A" w:rsidRDefault="007B28C2" w:rsidP="00E372AD">
            <w:pPr>
              <w:jc w:val="right"/>
              <w:rPr>
                <w:rFonts w:asciiTheme="minorHAnsi" w:eastAsiaTheme="minorHAnsi" w:hAnsiTheme="minorHAnsi" w:cstheme="minorHAnsi"/>
                <w:lang w:bidi="ar-SA"/>
              </w:rPr>
            </w:pPr>
            <w:r w:rsidRPr="002B4A7A">
              <w:rPr>
                <w:rFonts w:asciiTheme="minorHAnsi" w:eastAsiaTheme="minorHAnsi" w:hAnsiTheme="minorHAnsi" w:cstheme="minorHAnsi"/>
                <w:u w:val="single"/>
                <w:lang w:bidi="ar-SA"/>
              </w:rPr>
              <w:t>$22,400.00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b/>
                <w:lang w:bidi="ar-SA"/>
              </w:rPr>
            </w:pPr>
            <w:r w:rsidRPr="002B4A7A">
              <w:rPr>
                <w:rFonts w:asciiTheme="minorHAnsi" w:eastAsiaTheme="minorHAnsi" w:hAnsiTheme="minorHAnsi" w:cstheme="minorHAnsi"/>
                <w:b/>
                <w:lang w:bidi="ar-SA"/>
              </w:rPr>
              <w:t>Sub- Total Street Lights</w:t>
            </w:r>
          </w:p>
        </w:tc>
        <w:tc>
          <w:tcPr>
            <w:tcW w:w="1839" w:type="dxa"/>
          </w:tcPr>
          <w:p w:rsidR="007B28C2" w:rsidRPr="002B4A7A" w:rsidRDefault="007B28C2" w:rsidP="00E372AD">
            <w:pPr>
              <w:jc w:val="left"/>
              <w:rPr>
                <w:rFonts w:asciiTheme="minorHAnsi" w:eastAsiaTheme="minorHAnsi" w:hAnsiTheme="minorHAnsi" w:cstheme="minorHAnsi"/>
                <w:lang w:bidi="ar-SA"/>
              </w:rPr>
            </w:pPr>
          </w:p>
        </w:tc>
        <w:tc>
          <w:tcPr>
            <w:tcW w:w="1631" w:type="dxa"/>
          </w:tcPr>
          <w:p w:rsidR="007B28C2" w:rsidRPr="002B4A7A" w:rsidRDefault="007B28C2" w:rsidP="00E372AD">
            <w:pPr>
              <w:jc w:val="right"/>
              <w:rPr>
                <w:rFonts w:asciiTheme="minorHAnsi" w:eastAsiaTheme="minorHAnsi" w:hAnsiTheme="minorHAnsi" w:cstheme="minorHAnsi"/>
                <w:b/>
                <w:lang w:bidi="ar-SA"/>
              </w:rPr>
            </w:pPr>
            <w:r w:rsidRPr="002B4A7A">
              <w:rPr>
                <w:rFonts w:asciiTheme="minorHAnsi" w:eastAsiaTheme="minorHAnsi" w:hAnsiTheme="minorHAnsi" w:cstheme="minorHAnsi"/>
                <w:b/>
                <w:lang w:bidi="ar-SA"/>
              </w:rPr>
              <w:t>$22,400.00</w:t>
            </w:r>
          </w:p>
        </w:tc>
      </w:tr>
      <w:tr w:rsidR="00543C18" w:rsidRPr="002B4A7A" w:rsidTr="00E372AD">
        <w:trPr>
          <w:jc w:val="center"/>
        </w:trPr>
        <w:tc>
          <w:tcPr>
            <w:tcW w:w="2165" w:type="dxa"/>
            <w:shd w:val="clear" w:color="auto" w:fill="D0CDCA"/>
          </w:tcPr>
          <w:p w:rsidR="007B28C2" w:rsidRPr="002B4A7A" w:rsidRDefault="007B28C2" w:rsidP="00E372AD">
            <w:pPr>
              <w:jc w:val="center"/>
              <w:rPr>
                <w:rFonts w:asciiTheme="minorHAnsi" w:eastAsiaTheme="minorHAnsi" w:hAnsiTheme="minorHAnsi" w:cstheme="minorHAnsi"/>
                <w:lang w:bidi="ar-SA"/>
              </w:rPr>
            </w:pPr>
          </w:p>
        </w:tc>
        <w:tc>
          <w:tcPr>
            <w:tcW w:w="3941" w:type="dxa"/>
          </w:tcPr>
          <w:p w:rsidR="007B28C2" w:rsidRPr="002B4A7A" w:rsidRDefault="007B28C2" w:rsidP="00E372AD">
            <w:pPr>
              <w:jc w:val="left"/>
              <w:rPr>
                <w:rFonts w:asciiTheme="minorHAnsi" w:eastAsiaTheme="minorHAnsi" w:hAnsiTheme="minorHAnsi" w:cstheme="minorHAnsi"/>
                <w:lang w:bidi="ar-SA"/>
              </w:rPr>
            </w:pPr>
          </w:p>
        </w:tc>
        <w:tc>
          <w:tcPr>
            <w:tcW w:w="1839" w:type="dxa"/>
          </w:tcPr>
          <w:p w:rsidR="007B28C2" w:rsidRPr="002B4A7A" w:rsidRDefault="007B28C2" w:rsidP="00E372AD">
            <w:pPr>
              <w:jc w:val="left"/>
              <w:rPr>
                <w:rFonts w:asciiTheme="minorHAnsi" w:eastAsiaTheme="minorHAnsi" w:hAnsiTheme="minorHAnsi" w:cstheme="minorHAnsi"/>
                <w:lang w:bidi="ar-SA"/>
              </w:rPr>
            </w:pPr>
          </w:p>
        </w:tc>
        <w:tc>
          <w:tcPr>
            <w:tcW w:w="1631" w:type="dxa"/>
          </w:tcPr>
          <w:p w:rsidR="007B28C2" w:rsidRPr="002B4A7A" w:rsidRDefault="007B28C2" w:rsidP="00E372AD">
            <w:pPr>
              <w:jc w:val="right"/>
              <w:rPr>
                <w:rFonts w:asciiTheme="minorHAnsi" w:eastAsiaTheme="minorHAnsi" w:hAnsiTheme="minorHAnsi" w:cstheme="minorHAnsi"/>
                <w:lang w:bidi="ar-SA"/>
              </w:rPr>
            </w:pPr>
          </w:p>
        </w:tc>
      </w:tr>
    </w:tbl>
    <w:p w:rsidR="007B28C2" w:rsidRPr="002B4A7A" w:rsidRDefault="007B28C2" w:rsidP="007B28C2"/>
    <w:p w:rsidR="007B28C2" w:rsidRPr="002B4A7A" w:rsidRDefault="007B28C2" w:rsidP="007B28C2">
      <w:pPr>
        <w:rPr>
          <w:rStyle w:val="Emphasis"/>
        </w:rPr>
      </w:pPr>
    </w:p>
    <w:p w:rsidR="007B28C2" w:rsidRPr="002B4A7A" w:rsidRDefault="007B28C2" w:rsidP="007B28C2"/>
    <w:p w:rsidR="00D51986" w:rsidRPr="002B4A7A" w:rsidRDefault="00D51986"/>
    <w:sectPr w:rsidR="00D51986" w:rsidRPr="002B4A7A" w:rsidSect="00E372AD">
      <w:headerReference w:type="default" r:id="rId48"/>
      <w:footerReference w:type="default" r:id="rId49"/>
      <w:footerReference w:type="first" r:id="rId50"/>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5EEB" w:rsidRDefault="00AF5EEB">
      <w:pPr>
        <w:spacing w:after="0" w:line="240" w:lineRule="auto"/>
      </w:pPr>
      <w:r>
        <w:separator/>
      </w:r>
    </w:p>
  </w:endnote>
  <w:endnote w:type="continuationSeparator" w:id="0">
    <w:p w:rsidR="00AF5EEB" w:rsidRDefault="00AF5E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uturaBT-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w Cen MT">
    <w:altName w:val="Lucida Sans Unicode"/>
    <w:charset w:val="00"/>
    <w:family w:val="swiss"/>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FuturaBT-Bold">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FuturaBT-LightItalic">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3398016"/>
      <w:docPartObj>
        <w:docPartGallery w:val="Page Numbers (Bottom of Page)"/>
        <w:docPartUnique/>
      </w:docPartObj>
    </w:sdtPr>
    <w:sdtEndPr>
      <w:rPr>
        <w:noProof/>
      </w:rPr>
    </w:sdtEndPr>
    <w:sdtContent>
      <w:p w:rsidR="00FF4826" w:rsidRDefault="00FF4826">
        <w:pPr>
          <w:pStyle w:val="Footer"/>
          <w:jc w:val="center"/>
        </w:pPr>
        <w:r>
          <w:fldChar w:fldCharType="begin"/>
        </w:r>
        <w:r>
          <w:instrText xml:space="preserve"> PAGE   \* MERGEFORMAT </w:instrText>
        </w:r>
        <w:r>
          <w:fldChar w:fldCharType="separate"/>
        </w:r>
        <w:r w:rsidR="00DD7791">
          <w:rPr>
            <w:noProof/>
          </w:rPr>
          <w:t>2</w:t>
        </w:r>
        <w:r>
          <w:rPr>
            <w:noProof/>
          </w:rPr>
          <w:fldChar w:fldCharType="end"/>
        </w:r>
      </w:p>
    </w:sdtContent>
  </w:sdt>
  <w:p w:rsidR="00FF4826" w:rsidRDefault="00FF48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2088442"/>
      <w:docPartObj>
        <w:docPartGallery w:val="Page Numbers (Bottom of Page)"/>
        <w:docPartUnique/>
      </w:docPartObj>
    </w:sdtPr>
    <w:sdtEndPr>
      <w:rPr>
        <w:noProof/>
      </w:rPr>
    </w:sdtEndPr>
    <w:sdtContent>
      <w:p w:rsidR="00FF4826" w:rsidRDefault="00FF4826">
        <w:pPr>
          <w:pStyle w:val="Footer"/>
          <w:jc w:val="center"/>
        </w:pPr>
        <w:r>
          <w:fldChar w:fldCharType="begin"/>
        </w:r>
        <w:r>
          <w:instrText xml:space="preserve"> PAGE   \* MERGEFORMAT </w:instrText>
        </w:r>
        <w:r>
          <w:fldChar w:fldCharType="separate"/>
        </w:r>
        <w:r w:rsidR="00DD7791">
          <w:rPr>
            <w:noProof/>
          </w:rPr>
          <w:t>1</w:t>
        </w:r>
        <w:r>
          <w:rPr>
            <w:noProof/>
          </w:rPr>
          <w:fldChar w:fldCharType="end"/>
        </w:r>
      </w:p>
    </w:sdtContent>
  </w:sdt>
  <w:p w:rsidR="00FF4826" w:rsidRDefault="00FF48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5EEB" w:rsidRDefault="00AF5EEB">
      <w:pPr>
        <w:spacing w:after="0" w:line="240" w:lineRule="auto"/>
      </w:pPr>
      <w:r>
        <w:separator/>
      </w:r>
    </w:p>
  </w:footnote>
  <w:footnote w:type="continuationSeparator" w:id="0">
    <w:p w:rsidR="00AF5EEB" w:rsidRDefault="00AF5E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826" w:rsidRPr="00FF4826" w:rsidRDefault="00FF4826">
    <w:pPr>
      <w:pStyle w:val="Header"/>
      <w:rPr>
        <w:lang w:val="en-CA"/>
      </w:rPr>
    </w:pPr>
    <w:r>
      <w:rPr>
        <w:lang w:val="en-CA"/>
      </w:rPr>
      <w:t>RM of Longlaketon No. 219 Official Community Plan bylaw No. 5-2013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0255_"/>
      </v:shape>
    </w:pict>
  </w:numPicBullet>
  <w:abstractNum w:abstractNumId="0" w15:restartNumberingAfterBreak="0">
    <w:nsid w:val="012939D9"/>
    <w:multiLevelType w:val="hybridMultilevel"/>
    <w:tmpl w:val="4FC2227C"/>
    <w:lvl w:ilvl="0" w:tplc="7462506E">
      <w:start w:val="65535"/>
      <w:numFmt w:val="bullet"/>
      <w:lvlText w:val=""/>
      <w:legacy w:legacy="1" w:legacySpace="0" w:legacyIndent="0"/>
      <w:lvlJc w:val="left"/>
      <w:rPr>
        <w:rFonts w:ascii="Symbol" w:hAnsi="Symbol" w:hint="default"/>
        <w:color w:val="01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71CC6"/>
    <w:multiLevelType w:val="hybridMultilevel"/>
    <w:tmpl w:val="06402C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F210F2"/>
    <w:multiLevelType w:val="hybridMultilevel"/>
    <w:tmpl w:val="AB4E621C"/>
    <w:lvl w:ilvl="0" w:tplc="C8B6AA0C">
      <w:start w:val="1"/>
      <w:numFmt w:val="bullet"/>
      <w:lvlText w:val=""/>
      <w:lvlPicBulletId w:val="0"/>
      <w:lvlJc w:val="left"/>
      <w:pPr>
        <w:ind w:left="99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57671"/>
    <w:multiLevelType w:val="hybridMultilevel"/>
    <w:tmpl w:val="3062672A"/>
    <w:lvl w:ilvl="0" w:tplc="067AC10C">
      <w:start w:val="1"/>
      <w:numFmt w:val="bullet"/>
      <w:lvlText w:val=""/>
      <w:lvlPicBulletId w:val="0"/>
      <w:lvlJc w:val="left"/>
      <w:pPr>
        <w:ind w:left="1080" w:hanging="360"/>
      </w:pPr>
      <w:rPr>
        <w:rFonts w:ascii="Symbol" w:hAnsi="Symbol" w:hint="default"/>
        <w:color w:val="F79646" w:themeColor="accent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F318D9"/>
    <w:multiLevelType w:val="hybridMultilevel"/>
    <w:tmpl w:val="D6DC52A2"/>
    <w:lvl w:ilvl="0" w:tplc="7462506E">
      <w:start w:val="65535"/>
      <w:numFmt w:val="bullet"/>
      <w:lvlText w:val=""/>
      <w:legacy w:legacy="1" w:legacySpace="0" w:legacyIndent="0"/>
      <w:lvlJc w:val="left"/>
      <w:rPr>
        <w:rFonts w:ascii="Symbol" w:hAnsi="Symbol" w:hint="default"/>
        <w:color w:val="01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64DEE"/>
    <w:multiLevelType w:val="hybridMultilevel"/>
    <w:tmpl w:val="D960EB64"/>
    <w:lvl w:ilvl="0" w:tplc="7462506E">
      <w:start w:val="65535"/>
      <w:numFmt w:val="bullet"/>
      <w:lvlText w:val=""/>
      <w:legacy w:legacy="1" w:legacySpace="0" w:legacyIndent="0"/>
      <w:lvlJc w:val="left"/>
      <w:rPr>
        <w:rFonts w:ascii="Symbol" w:hAnsi="Symbol" w:hint="default"/>
        <w:color w:val="01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C901AB"/>
    <w:multiLevelType w:val="hybridMultilevel"/>
    <w:tmpl w:val="47D042F0"/>
    <w:lvl w:ilvl="0" w:tplc="BF66283A">
      <w:start w:val="1"/>
      <w:numFmt w:val="lowerLetter"/>
      <w:lvlText w:val="%1)"/>
      <w:lvlJc w:val="left"/>
      <w:pPr>
        <w:ind w:left="144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1D53E20"/>
    <w:multiLevelType w:val="hybridMultilevel"/>
    <w:tmpl w:val="17265BA6"/>
    <w:lvl w:ilvl="0" w:tplc="067AC10C">
      <w:start w:val="1"/>
      <w:numFmt w:val="bullet"/>
      <w:lvlText w:val=""/>
      <w:lvlPicBulletId w:val="0"/>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D36F2F"/>
    <w:multiLevelType w:val="hybridMultilevel"/>
    <w:tmpl w:val="4956BBE6"/>
    <w:lvl w:ilvl="0" w:tplc="C8B6AA0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D95FD0"/>
    <w:multiLevelType w:val="hybridMultilevel"/>
    <w:tmpl w:val="F39A0EC6"/>
    <w:lvl w:ilvl="0" w:tplc="067AC10C">
      <w:start w:val="1"/>
      <w:numFmt w:val="bullet"/>
      <w:lvlText w:val=""/>
      <w:lvlPicBulletId w:val="0"/>
      <w:lvlJc w:val="left"/>
      <w:pPr>
        <w:ind w:left="1620" w:hanging="360"/>
      </w:pPr>
      <w:rPr>
        <w:rFonts w:ascii="Symbol" w:hAnsi="Symbol" w:hint="default"/>
        <w:color w:val="F79646" w:themeColor="accent6"/>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0" w15:restartNumberingAfterBreak="0">
    <w:nsid w:val="1D96403A"/>
    <w:multiLevelType w:val="hybridMultilevel"/>
    <w:tmpl w:val="54884B60"/>
    <w:lvl w:ilvl="0" w:tplc="C8B6AA0C">
      <w:start w:val="1"/>
      <w:numFmt w:val="bullet"/>
      <w:lvlText w:val=""/>
      <w:lvlPicBulletId w:val="0"/>
      <w:lvlJc w:val="left"/>
      <w:pPr>
        <w:ind w:left="1080" w:hanging="360"/>
      </w:pPr>
      <w:rPr>
        <w:rFonts w:ascii="Symbol" w:hAnsi="Symbol"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DE17487"/>
    <w:multiLevelType w:val="hybridMultilevel"/>
    <w:tmpl w:val="77D6DCD2"/>
    <w:lvl w:ilvl="0" w:tplc="7462506E">
      <w:start w:val="65535"/>
      <w:numFmt w:val="bullet"/>
      <w:lvlText w:val=""/>
      <w:legacy w:legacy="1" w:legacySpace="0" w:legacyIndent="0"/>
      <w:lvlJc w:val="left"/>
      <w:rPr>
        <w:rFonts w:ascii="Symbol" w:hAnsi="Symbol" w:hint="default"/>
        <w:color w:val="01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4A73F9"/>
    <w:multiLevelType w:val="hybridMultilevel"/>
    <w:tmpl w:val="CF34AF46"/>
    <w:lvl w:ilvl="0" w:tplc="7E8EAED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1251281"/>
    <w:multiLevelType w:val="hybridMultilevel"/>
    <w:tmpl w:val="231C3926"/>
    <w:lvl w:ilvl="0" w:tplc="7462506E">
      <w:start w:val="65535"/>
      <w:numFmt w:val="bullet"/>
      <w:lvlText w:val=""/>
      <w:legacy w:legacy="1" w:legacySpace="0" w:legacyIndent="0"/>
      <w:lvlJc w:val="left"/>
      <w:rPr>
        <w:rFonts w:ascii="Symbol" w:hAnsi="Symbol" w:hint="default"/>
        <w:color w:val="01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504A26"/>
    <w:multiLevelType w:val="hybridMultilevel"/>
    <w:tmpl w:val="9AECF6DA"/>
    <w:lvl w:ilvl="0" w:tplc="067AC10C">
      <w:start w:val="1"/>
      <w:numFmt w:val="bullet"/>
      <w:lvlText w:val=""/>
      <w:lvlPicBulletId w:val="0"/>
      <w:lvlJc w:val="left"/>
      <w:pPr>
        <w:ind w:left="1080" w:hanging="360"/>
      </w:pPr>
      <w:rPr>
        <w:rFonts w:ascii="Symbol" w:hAnsi="Symbol" w:hint="default"/>
        <w:color w:val="F79646" w:themeColor="accent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D0C40B7"/>
    <w:multiLevelType w:val="hybridMultilevel"/>
    <w:tmpl w:val="EFF2D534"/>
    <w:lvl w:ilvl="0" w:tplc="C8B6AA0C">
      <w:start w:val="1"/>
      <w:numFmt w:val="bullet"/>
      <w:lvlText w:val=""/>
      <w:lvlPicBulletId w:val="0"/>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E649FC"/>
    <w:multiLevelType w:val="hybridMultilevel"/>
    <w:tmpl w:val="38EC3180"/>
    <w:lvl w:ilvl="0" w:tplc="C8B6AA0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1C42C7"/>
    <w:multiLevelType w:val="hybridMultilevel"/>
    <w:tmpl w:val="AFF4B6E6"/>
    <w:lvl w:ilvl="0" w:tplc="C8B6AA0C">
      <w:start w:val="1"/>
      <w:numFmt w:val="bullet"/>
      <w:lvlText w:val=""/>
      <w:lvlPicBulletId w:val="0"/>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5E5C6C"/>
    <w:multiLevelType w:val="hybridMultilevel"/>
    <w:tmpl w:val="A8928A74"/>
    <w:lvl w:ilvl="0" w:tplc="7462506E">
      <w:start w:val="65535"/>
      <w:numFmt w:val="bullet"/>
      <w:lvlText w:val=""/>
      <w:legacy w:legacy="1" w:legacySpace="0" w:legacyIndent="0"/>
      <w:lvlJc w:val="left"/>
      <w:rPr>
        <w:rFonts w:ascii="Symbol" w:hAnsi="Symbol" w:hint="default"/>
        <w:color w:val="01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BC29DA"/>
    <w:multiLevelType w:val="hybridMultilevel"/>
    <w:tmpl w:val="9AAA04A0"/>
    <w:lvl w:ilvl="0" w:tplc="BF6628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40330D6"/>
    <w:multiLevelType w:val="multilevel"/>
    <w:tmpl w:val="CE9CBD1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860" w:hanging="576"/>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ind w:left="720" w:hanging="720"/>
      </w:pPr>
      <w:rPr>
        <w:rFonts w:hint="default"/>
        <w:b w:val="0"/>
        <w:color w:val="auto"/>
        <w:sz w:val="20"/>
        <w:szCs w:val="2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67446026"/>
    <w:multiLevelType w:val="hybridMultilevel"/>
    <w:tmpl w:val="9CB2016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7C7784B"/>
    <w:multiLevelType w:val="hybridMultilevel"/>
    <w:tmpl w:val="73668134"/>
    <w:lvl w:ilvl="0" w:tplc="C8B6AA0C">
      <w:start w:val="1"/>
      <w:numFmt w:val="bullet"/>
      <w:lvlText w:val=""/>
      <w:lvlPicBulletId w:val="0"/>
      <w:lvlJc w:val="left"/>
      <w:pPr>
        <w:ind w:left="900" w:hanging="360"/>
      </w:pPr>
      <w:rPr>
        <w:rFonts w:ascii="Symbol" w:hAnsi="Symbol"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 w15:restartNumberingAfterBreak="0">
    <w:nsid w:val="688326BF"/>
    <w:multiLevelType w:val="hybridMultilevel"/>
    <w:tmpl w:val="25244D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C66781"/>
    <w:multiLevelType w:val="hybridMultilevel"/>
    <w:tmpl w:val="F1C6C81C"/>
    <w:lvl w:ilvl="0" w:tplc="37F04F40">
      <w:start w:val="1"/>
      <w:numFmt w:val="decimal"/>
      <w:lvlText w:val="2.%1"/>
      <w:lvlJc w:val="left"/>
      <w:pPr>
        <w:ind w:left="360" w:hanging="360"/>
      </w:pPr>
      <w:rPr>
        <w:rFonts w:ascii="Arial" w:hAnsi="Arial" w:cs="Arial" w:hint="default"/>
        <w:b w:val="0"/>
        <w:bCs w:val="0"/>
        <w:i/>
        <w:sz w:val="22"/>
        <w:szCs w:val="22"/>
      </w:rPr>
    </w:lvl>
    <w:lvl w:ilvl="1" w:tplc="C8B6AA0C">
      <w:start w:val="1"/>
      <w:numFmt w:val="bullet"/>
      <w:lvlText w:val=""/>
      <w:lvlPicBulletId w:val="0"/>
      <w:lvlJc w:val="left"/>
      <w:pPr>
        <w:ind w:left="1080" w:hanging="360"/>
      </w:pPr>
      <w:rPr>
        <w:rFonts w:ascii="Symbol" w:hAnsi="Symbol" w:hint="default"/>
        <w:color w:val="auto"/>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7B7757B"/>
    <w:multiLevelType w:val="hybridMultilevel"/>
    <w:tmpl w:val="8E82B91E"/>
    <w:lvl w:ilvl="0" w:tplc="C8B6AA0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7101B3"/>
    <w:multiLevelType w:val="hybridMultilevel"/>
    <w:tmpl w:val="9BB4C4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E43D31"/>
    <w:multiLevelType w:val="hybridMultilevel"/>
    <w:tmpl w:val="688E752C"/>
    <w:lvl w:ilvl="0" w:tplc="8F701D30">
      <w:start w:val="1"/>
      <w:numFmt w:val="lowerLetter"/>
      <w:pStyle w:val="ListParagraph"/>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CEA7B87"/>
    <w:multiLevelType w:val="hybridMultilevel"/>
    <w:tmpl w:val="66183A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7"/>
  </w:num>
  <w:num w:numId="3">
    <w:abstractNumId w:val="22"/>
  </w:num>
  <w:num w:numId="4">
    <w:abstractNumId w:val="6"/>
  </w:num>
  <w:num w:numId="5">
    <w:abstractNumId w:val="17"/>
  </w:num>
  <w:num w:numId="6">
    <w:abstractNumId w:val="24"/>
  </w:num>
  <w:num w:numId="7">
    <w:abstractNumId w:val="20"/>
  </w:num>
  <w:num w:numId="8">
    <w:abstractNumId w:val="27"/>
    <w:lvlOverride w:ilvl="0">
      <w:startOverride w:val="1"/>
    </w:lvlOverride>
  </w:num>
  <w:num w:numId="9">
    <w:abstractNumId w:val="27"/>
    <w:lvlOverride w:ilvl="0">
      <w:startOverride w:val="1"/>
    </w:lvlOverride>
  </w:num>
  <w:num w:numId="10">
    <w:abstractNumId w:val="7"/>
  </w:num>
  <w:num w:numId="11">
    <w:abstractNumId w:val="27"/>
    <w:lvlOverride w:ilvl="0">
      <w:startOverride w:val="1"/>
    </w:lvlOverride>
  </w:num>
  <w:num w:numId="12">
    <w:abstractNumId w:val="27"/>
    <w:lvlOverride w:ilvl="0">
      <w:startOverride w:val="1"/>
    </w:lvlOverride>
  </w:num>
  <w:num w:numId="13">
    <w:abstractNumId w:val="27"/>
    <w:lvlOverride w:ilvl="0">
      <w:startOverride w:val="1"/>
    </w:lvlOverride>
  </w:num>
  <w:num w:numId="14">
    <w:abstractNumId w:val="27"/>
    <w:lvlOverride w:ilvl="0">
      <w:startOverride w:val="1"/>
    </w:lvlOverride>
  </w:num>
  <w:num w:numId="15">
    <w:abstractNumId w:val="14"/>
  </w:num>
  <w:num w:numId="16">
    <w:abstractNumId w:val="3"/>
  </w:num>
  <w:num w:numId="17">
    <w:abstractNumId w:val="27"/>
    <w:lvlOverride w:ilvl="0">
      <w:startOverride w:val="1"/>
    </w:lvlOverride>
  </w:num>
  <w:num w:numId="18">
    <w:abstractNumId w:val="27"/>
    <w:lvlOverride w:ilvl="0">
      <w:startOverride w:val="1"/>
    </w:lvlOverride>
  </w:num>
  <w:num w:numId="19">
    <w:abstractNumId w:val="27"/>
    <w:lvlOverride w:ilvl="0">
      <w:startOverride w:val="1"/>
    </w:lvlOverride>
  </w:num>
  <w:num w:numId="20">
    <w:abstractNumId w:val="27"/>
    <w:lvlOverride w:ilvl="0">
      <w:startOverride w:val="1"/>
    </w:lvlOverride>
  </w:num>
  <w:num w:numId="21">
    <w:abstractNumId w:val="27"/>
    <w:lvlOverride w:ilvl="0">
      <w:startOverride w:val="1"/>
    </w:lvlOverride>
  </w:num>
  <w:num w:numId="22">
    <w:abstractNumId w:val="27"/>
    <w:lvlOverride w:ilvl="0">
      <w:startOverride w:val="1"/>
    </w:lvlOverride>
  </w:num>
  <w:num w:numId="23">
    <w:abstractNumId w:val="27"/>
    <w:lvlOverride w:ilvl="0">
      <w:startOverride w:val="1"/>
    </w:lvlOverride>
  </w:num>
  <w:num w:numId="24">
    <w:abstractNumId w:val="27"/>
    <w:lvlOverride w:ilvl="0">
      <w:startOverride w:val="1"/>
    </w:lvlOverride>
  </w:num>
  <w:num w:numId="25">
    <w:abstractNumId w:val="27"/>
    <w:lvlOverride w:ilvl="0">
      <w:startOverride w:val="1"/>
    </w:lvlOverride>
  </w:num>
  <w:num w:numId="26">
    <w:abstractNumId w:val="27"/>
    <w:lvlOverride w:ilvl="0">
      <w:startOverride w:val="1"/>
    </w:lvlOverride>
  </w:num>
  <w:num w:numId="27">
    <w:abstractNumId w:val="27"/>
    <w:lvlOverride w:ilvl="0">
      <w:startOverride w:val="1"/>
    </w:lvlOverride>
  </w:num>
  <w:num w:numId="28">
    <w:abstractNumId w:val="27"/>
    <w:lvlOverride w:ilvl="0">
      <w:startOverride w:val="1"/>
    </w:lvlOverride>
  </w:num>
  <w:num w:numId="29">
    <w:abstractNumId w:val="27"/>
    <w:lvlOverride w:ilvl="0">
      <w:startOverride w:val="1"/>
    </w:lvlOverride>
  </w:num>
  <w:num w:numId="30">
    <w:abstractNumId w:val="27"/>
    <w:lvlOverride w:ilvl="0">
      <w:startOverride w:val="1"/>
    </w:lvlOverride>
  </w:num>
  <w:num w:numId="31">
    <w:abstractNumId w:val="27"/>
    <w:lvlOverride w:ilvl="0">
      <w:startOverride w:val="1"/>
    </w:lvlOverride>
  </w:num>
  <w:num w:numId="32">
    <w:abstractNumId w:val="10"/>
  </w:num>
  <w:num w:numId="33">
    <w:abstractNumId w:val="25"/>
  </w:num>
  <w:num w:numId="34">
    <w:abstractNumId w:val="8"/>
  </w:num>
  <w:num w:numId="35">
    <w:abstractNumId w:val="16"/>
  </w:num>
  <w:num w:numId="36">
    <w:abstractNumId w:val="19"/>
  </w:num>
  <w:num w:numId="37">
    <w:abstractNumId w:val="27"/>
    <w:lvlOverride w:ilvl="0">
      <w:startOverride w:val="1"/>
    </w:lvlOverride>
  </w:num>
  <w:num w:numId="38">
    <w:abstractNumId w:val="27"/>
    <w:lvlOverride w:ilvl="0">
      <w:startOverride w:val="1"/>
    </w:lvlOverride>
  </w:num>
  <w:num w:numId="39">
    <w:abstractNumId w:val="27"/>
    <w:lvlOverride w:ilvl="0">
      <w:startOverride w:val="1"/>
    </w:lvlOverride>
  </w:num>
  <w:num w:numId="40">
    <w:abstractNumId w:val="1"/>
  </w:num>
  <w:num w:numId="41">
    <w:abstractNumId w:val="26"/>
  </w:num>
  <w:num w:numId="42">
    <w:abstractNumId w:val="21"/>
  </w:num>
  <w:num w:numId="43">
    <w:abstractNumId w:val="28"/>
  </w:num>
  <w:num w:numId="44">
    <w:abstractNumId w:val="15"/>
  </w:num>
  <w:num w:numId="45">
    <w:abstractNumId w:val="23"/>
  </w:num>
  <w:num w:numId="46">
    <w:abstractNumId w:val="13"/>
  </w:num>
  <w:num w:numId="47">
    <w:abstractNumId w:val="5"/>
  </w:num>
  <w:num w:numId="48">
    <w:abstractNumId w:val="0"/>
  </w:num>
  <w:num w:numId="49">
    <w:abstractNumId w:val="18"/>
  </w:num>
  <w:num w:numId="50">
    <w:abstractNumId w:val="4"/>
  </w:num>
  <w:num w:numId="51">
    <w:abstractNumId w:val="11"/>
  </w:num>
  <w:num w:numId="52">
    <w:abstractNumId w:val="9"/>
  </w:num>
  <w:num w:numId="53">
    <w:abstractNumId w:val="1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8C2"/>
    <w:rsid w:val="00003A7F"/>
    <w:rsid w:val="00006BB7"/>
    <w:rsid w:val="00071A87"/>
    <w:rsid w:val="0009464F"/>
    <w:rsid w:val="000B6397"/>
    <w:rsid w:val="000B715B"/>
    <w:rsid w:val="000D44A4"/>
    <w:rsid w:val="00100BA2"/>
    <w:rsid w:val="00151D27"/>
    <w:rsid w:val="00186143"/>
    <w:rsid w:val="001B3C73"/>
    <w:rsid w:val="001D4306"/>
    <w:rsid w:val="00215C52"/>
    <w:rsid w:val="00225842"/>
    <w:rsid w:val="00291C76"/>
    <w:rsid w:val="002B41DD"/>
    <w:rsid w:val="002B4A7A"/>
    <w:rsid w:val="002F2C75"/>
    <w:rsid w:val="00347036"/>
    <w:rsid w:val="003A411B"/>
    <w:rsid w:val="003C785C"/>
    <w:rsid w:val="00423BC3"/>
    <w:rsid w:val="0047131F"/>
    <w:rsid w:val="004C5FFE"/>
    <w:rsid w:val="004F1957"/>
    <w:rsid w:val="00531C60"/>
    <w:rsid w:val="00543C18"/>
    <w:rsid w:val="00557B9F"/>
    <w:rsid w:val="005B000D"/>
    <w:rsid w:val="005C2E1A"/>
    <w:rsid w:val="00655AF3"/>
    <w:rsid w:val="00691FD4"/>
    <w:rsid w:val="006B69F4"/>
    <w:rsid w:val="006C58D9"/>
    <w:rsid w:val="007150E8"/>
    <w:rsid w:val="00717C09"/>
    <w:rsid w:val="00747B0F"/>
    <w:rsid w:val="00781C46"/>
    <w:rsid w:val="007B28C2"/>
    <w:rsid w:val="007C02C2"/>
    <w:rsid w:val="00802D3C"/>
    <w:rsid w:val="00806249"/>
    <w:rsid w:val="0086138A"/>
    <w:rsid w:val="008B612A"/>
    <w:rsid w:val="00975B46"/>
    <w:rsid w:val="009A28BB"/>
    <w:rsid w:val="009C7A2F"/>
    <w:rsid w:val="009D78D2"/>
    <w:rsid w:val="009E645B"/>
    <w:rsid w:val="00A42AF3"/>
    <w:rsid w:val="00A4482B"/>
    <w:rsid w:val="00AF5EEB"/>
    <w:rsid w:val="00B04A3A"/>
    <w:rsid w:val="00B34D5C"/>
    <w:rsid w:val="00B857CE"/>
    <w:rsid w:val="00C05083"/>
    <w:rsid w:val="00C220DD"/>
    <w:rsid w:val="00C47BD3"/>
    <w:rsid w:val="00C75DC1"/>
    <w:rsid w:val="00C86D94"/>
    <w:rsid w:val="00CB30EC"/>
    <w:rsid w:val="00CC380C"/>
    <w:rsid w:val="00CE0796"/>
    <w:rsid w:val="00CE3FE9"/>
    <w:rsid w:val="00D51986"/>
    <w:rsid w:val="00D60358"/>
    <w:rsid w:val="00D64515"/>
    <w:rsid w:val="00D822F5"/>
    <w:rsid w:val="00DD7791"/>
    <w:rsid w:val="00DF306D"/>
    <w:rsid w:val="00DF4075"/>
    <w:rsid w:val="00E322AB"/>
    <w:rsid w:val="00E372AD"/>
    <w:rsid w:val="00E40009"/>
    <w:rsid w:val="00E5484B"/>
    <w:rsid w:val="00E6082C"/>
    <w:rsid w:val="00EC6920"/>
    <w:rsid w:val="00F105A0"/>
    <w:rsid w:val="00F13B45"/>
    <w:rsid w:val="00F32F78"/>
    <w:rsid w:val="00F359CA"/>
    <w:rsid w:val="00F77B31"/>
    <w:rsid w:val="00FF482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4873E9-2127-4763-BDE5-5D74E500B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C2"/>
    <w:pPr>
      <w:jc w:val="both"/>
    </w:pPr>
    <w:rPr>
      <w:rFonts w:ascii="Calibri" w:eastAsia="Times New Roman" w:hAnsi="Calibri" w:cs="Times New Roman"/>
      <w:sz w:val="20"/>
      <w:szCs w:val="20"/>
      <w:lang w:val="en-US" w:bidi="en-US"/>
    </w:rPr>
  </w:style>
  <w:style w:type="paragraph" w:styleId="Heading1">
    <w:name w:val="heading 1"/>
    <w:basedOn w:val="Normal"/>
    <w:next w:val="Normal"/>
    <w:link w:val="Heading1Char"/>
    <w:uiPriority w:val="9"/>
    <w:qFormat/>
    <w:rsid w:val="007B28C2"/>
    <w:pPr>
      <w:numPr>
        <w:numId w:val="7"/>
      </w:numPr>
      <w:spacing w:after="40"/>
      <w:jc w:val="center"/>
      <w:outlineLvl w:val="0"/>
    </w:pPr>
    <w:rPr>
      <w:smallCaps/>
      <w:color w:val="000000"/>
      <w:spacing w:val="5"/>
      <w:sz w:val="32"/>
      <w:szCs w:val="32"/>
    </w:rPr>
  </w:style>
  <w:style w:type="paragraph" w:styleId="Heading2">
    <w:name w:val="heading 2"/>
    <w:basedOn w:val="Normal"/>
    <w:next w:val="Normal"/>
    <w:link w:val="Heading2Char"/>
    <w:uiPriority w:val="9"/>
    <w:qFormat/>
    <w:rsid w:val="007B28C2"/>
    <w:pPr>
      <w:numPr>
        <w:ilvl w:val="1"/>
        <w:numId w:val="7"/>
      </w:numPr>
      <w:spacing w:before="240" w:after="80"/>
      <w:ind w:left="718"/>
      <w:jc w:val="left"/>
      <w:outlineLvl w:val="1"/>
    </w:pPr>
    <w:rPr>
      <w:smallCaps/>
      <w:spacing w:val="5"/>
      <w:sz w:val="28"/>
      <w:szCs w:val="28"/>
    </w:rPr>
  </w:style>
  <w:style w:type="paragraph" w:styleId="Heading3">
    <w:name w:val="heading 3"/>
    <w:basedOn w:val="Normal"/>
    <w:next w:val="Normal"/>
    <w:link w:val="Heading3Char"/>
    <w:uiPriority w:val="99"/>
    <w:qFormat/>
    <w:rsid w:val="007B28C2"/>
    <w:pPr>
      <w:numPr>
        <w:ilvl w:val="2"/>
        <w:numId w:val="7"/>
      </w:numPr>
      <w:spacing w:before="120" w:after="120"/>
      <w:ind w:hanging="360"/>
      <w:jc w:val="left"/>
      <w:outlineLvl w:val="2"/>
    </w:pPr>
    <w:rPr>
      <w:color w:val="000000"/>
      <w:spacing w:val="5"/>
    </w:rPr>
  </w:style>
  <w:style w:type="paragraph" w:styleId="Heading4">
    <w:name w:val="heading 4"/>
    <w:basedOn w:val="Normal"/>
    <w:next w:val="Normal"/>
    <w:link w:val="Heading4Char"/>
    <w:uiPriority w:val="9"/>
    <w:qFormat/>
    <w:rsid w:val="007B28C2"/>
    <w:pPr>
      <w:numPr>
        <w:ilvl w:val="3"/>
        <w:numId w:val="7"/>
      </w:num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7B28C2"/>
    <w:pPr>
      <w:numPr>
        <w:ilvl w:val="4"/>
        <w:numId w:val="7"/>
      </w:numPr>
      <w:spacing w:before="200" w:after="0"/>
      <w:jc w:val="left"/>
      <w:outlineLvl w:val="4"/>
    </w:pPr>
    <w:rPr>
      <w:smallCaps/>
      <w:color w:val="7B4A3A"/>
      <w:spacing w:val="10"/>
      <w:sz w:val="22"/>
      <w:szCs w:val="26"/>
    </w:rPr>
  </w:style>
  <w:style w:type="paragraph" w:styleId="Heading6">
    <w:name w:val="heading 6"/>
    <w:basedOn w:val="Normal"/>
    <w:next w:val="Normal"/>
    <w:link w:val="Heading6Char"/>
    <w:uiPriority w:val="9"/>
    <w:qFormat/>
    <w:rsid w:val="007B28C2"/>
    <w:pPr>
      <w:numPr>
        <w:ilvl w:val="5"/>
        <w:numId w:val="7"/>
      </w:numPr>
      <w:spacing w:after="0"/>
      <w:jc w:val="left"/>
      <w:outlineLvl w:val="5"/>
    </w:pPr>
    <w:rPr>
      <w:smallCaps/>
      <w:color w:val="A5644E"/>
      <w:spacing w:val="5"/>
      <w:sz w:val="22"/>
    </w:rPr>
  </w:style>
  <w:style w:type="paragraph" w:styleId="Heading7">
    <w:name w:val="heading 7"/>
    <w:basedOn w:val="Normal"/>
    <w:next w:val="Normal"/>
    <w:link w:val="Heading7Char"/>
    <w:uiPriority w:val="9"/>
    <w:qFormat/>
    <w:rsid w:val="007B28C2"/>
    <w:pPr>
      <w:numPr>
        <w:ilvl w:val="6"/>
        <w:numId w:val="7"/>
      </w:numPr>
      <w:spacing w:after="0"/>
      <w:jc w:val="left"/>
      <w:outlineLvl w:val="6"/>
    </w:pPr>
    <w:rPr>
      <w:b/>
      <w:smallCaps/>
      <w:color w:val="A5644E"/>
      <w:spacing w:val="10"/>
    </w:rPr>
  </w:style>
  <w:style w:type="paragraph" w:styleId="Heading8">
    <w:name w:val="heading 8"/>
    <w:basedOn w:val="Normal"/>
    <w:next w:val="Normal"/>
    <w:link w:val="Heading8Char"/>
    <w:uiPriority w:val="9"/>
    <w:qFormat/>
    <w:rsid w:val="007B28C2"/>
    <w:pPr>
      <w:numPr>
        <w:ilvl w:val="7"/>
        <w:numId w:val="7"/>
      </w:numPr>
      <w:spacing w:after="0"/>
      <w:jc w:val="left"/>
      <w:outlineLvl w:val="7"/>
    </w:pPr>
    <w:rPr>
      <w:b/>
      <w:i/>
      <w:smallCaps/>
      <w:color w:val="7B4A3A"/>
    </w:rPr>
  </w:style>
  <w:style w:type="paragraph" w:styleId="Heading9">
    <w:name w:val="heading 9"/>
    <w:basedOn w:val="Normal"/>
    <w:next w:val="Normal"/>
    <w:link w:val="Heading9Char"/>
    <w:uiPriority w:val="9"/>
    <w:qFormat/>
    <w:rsid w:val="007B28C2"/>
    <w:pPr>
      <w:numPr>
        <w:ilvl w:val="8"/>
        <w:numId w:val="7"/>
      </w:numPr>
      <w:spacing w:after="0"/>
      <w:jc w:val="left"/>
      <w:outlineLvl w:val="8"/>
    </w:pPr>
    <w:rPr>
      <w:b/>
      <w:i/>
      <w:smallCaps/>
      <w:color w:val="5231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28C2"/>
    <w:rPr>
      <w:rFonts w:ascii="Calibri" w:eastAsia="Times New Roman" w:hAnsi="Calibri" w:cs="Times New Roman"/>
      <w:smallCaps/>
      <w:color w:val="000000"/>
      <w:spacing w:val="5"/>
      <w:sz w:val="32"/>
      <w:szCs w:val="32"/>
      <w:lang w:val="en-US" w:bidi="en-US"/>
    </w:rPr>
  </w:style>
  <w:style w:type="character" w:customStyle="1" w:styleId="Heading2Char">
    <w:name w:val="Heading 2 Char"/>
    <w:basedOn w:val="DefaultParagraphFont"/>
    <w:link w:val="Heading2"/>
    <w:uiPriority w:val="9"/>
    <w:rsid w:val="007B28C2"/>
    <w:rPr>
      <w:rFonts w:ascii="Calibri" w:eastAsia="Times New Roman" w:hAnsi="Calibri" w:cs="Times New Roman"/>
      <w:smallCaps/>
      <w:spacing w:val="5"/>
      <w:sz w:val="28"/>
      <w:szCs w:val="28"/>
      <w:lang w:val="en-US" w:bidi="en-US"/>
    </w:rPr>
  </w:style>
  <w:style w:type="character" w:customStyle="1" w:styleId="Heading3Char">
    <w:name w:val="Heading 3 Char"/>
    <w:basedOn w:val="DefaultParagraphFont"/>
    <w:link w:val="Heading3"/>
    <w:uiPriority w:val="99"/>
    <w:rsid w:val="007B28C2"/>
    <w:rPr>
      <w:rFonts w:ascii="Calibri" w:eastAsia="Times New Roman" w:hAnsi="Calibri" w:cs="Times New Roman"/>
      <w:color w:val="000000"/>
      <w:spacing w:val="5"/>
      <w:sz w:val="20"/>
      <w:szCs w:val="20"/>
      <w:lang w:val="en-US" w:bidi="en-US"/>
    </w:rPr>
  </w:style>
  <w:style w:type="character" w:customStyle="1" w:styleId="Heading4Char">
    <w:name w:val="Heading 4 Char"/>
    <w:basedOn w:val="DefaultParagraphFont"/>
    <w:link w:val="Heading4"/>
    <w:uiPriority w:val="9"/>
    <w:rsid w:val="007B28C2"/>
    <w:rPr>
      <w:rFonts w:ascii="Calibri" w:eastAsia="Times New Roman" w:hAnsi="Calibri" w:cs="Times New Roman"/>
      <w:smallCaps/>
      <w:spacing w:val="10"/>
      <w:lang w:val="en-US" w:bidi="en-US"/>
    </w:rPr>
  </w:style>
  <w:style w:type="character" w:customStyle="1" w:styleId="Heading5Char">
    <w:name w:val="Heading 5 Char"/>
    <w:basedOn w:val="DefaultParagraphFont"/>
    <w:link w:val="Heading5"/>
    <w:uiPriority w:val="9"/>
    <w:rsid w:val="007B28C2"/>
    <w:rPr>
      <w:rFonts w:ascii="Calibri" w:eastAsia="Times New Roman" w:hAnsi="Calibri" w:cs="Times New Roman"/>
      <w:smallCaps/>
      <w:color w:val="7B4A3A"/>
      <w:spacing w:val="10"/>
      <w:szCs w:val="26"/>
      <w:lang w:val="en-US" w:bidi="en-US"/>
    </w:rPr>
  </w:style>
  <w:style w:type="character" w:customStyle="1" w:styleId="Heading6Char">
    <w:name w:val="Heading 6 Char"/>
    <w:basedOn w:val="DefaultParagraphFont"/>
    <w:link w:val="Heading6"/>
    <w:uiPriority w:val="9"/>
    <w:rsid w:val="007B28C2"/>
    <w:rPr>
      <w:rFonts w:ascii="Calibri" w:eastAsia="Times New Roman" w:hAnsi="Calibri" w:cs="Times New Roman"/>
      <w:smallCaps/>
      <w:color w:val="A5644E"/>
      <w:spacing w:val="5"/>
      <w:szCs w:val="20"/>
      <w:lang w:val="en-US" w:bidi="en-US"/>
    </w:rPr>
  </w:style>
  <w:style w:type="character" w:customStyle="1" w:styleId="Heading7Char">
    <w:name w:val="Heading 7 Char"/>
    <w:basedOn w:val="DefaultParagraphFont"/>
    <w:link w:val="Heading7"/>
    <w:uiPriority w:val="9"/>
    <w:rsid w:val="007B28C2"/>
    <w:rPr>
      <w:rFonts w:ascii="Calibri" w:eastAsia="Times New Roman" w:hAnsi="Calibri" w:cs="Times New Roman"/>
      <w:b/>
      <w:smallCaps/>
      <w:color w:val="A5644E"/>
      <w:spacing w:val="10"/>
      <w:sz w:val="20"/>
      <w:szCs w:val="20"/>
      <w:lang w:val="en-US" w:bidi="en-US"/>
    </w:rPr>
  </w:style>
  <w:style w:type="character" w:customStyle="1" w:styleId="Heading8Char">
    <w:name w:val="Heading 8 Char"/>
    <w:basedOn w:val="DefaultParagraphFont"/>
    <w:link w:val="Heading8"/>
    <w:uiPriority w:val="9"/>
    <w:rsid w:val="007B28C2"/>
    <w:rPr>
      <w:rFonts w:ascii="Calibri" w:eastAsia="Times New Roman" w:hAnsi="Calibri" w:cs="Times New Roman"/>
      <w:b/>
      <w:i/>
      <w:smallCaps/>
      <w:color w:val="7B4A3A"/>
      <w:sz w:val="20"/>
      <w:szCs w:val="20"/>
      <w:lang w:val="en-US" w:bidi="en-US"/>
    </w:rPr>
  </w:style>
  <w:style w:type="character" w:customStyle="1" w:styleId="Heading9Char">
    <w:name w:val="Heading 9 Char"/>
    <w:basedOn w:val="DefaultParagraphFont"/>
    <w:link w:val="Heading9"/>
    <w:uiPriority w:val="9"/>
    <w:rsid w:val="007B28C2"/>
    <w:rPr>
      <w:rFonts w:ascii="Calibri" w:eastAsia="Times New Roman" w:hAnsi="Calibri" w:cs="Times New Roman"/>
      <w:b/>
      <w:i/>
      <w:smallCaps/>
      <w:color w:val="523127"/>
      <w:sz w:val="20"/>
      <w:szCs w:val="20"/>
      <w:lang w:val="en-US" w:bidi="en-US"/>
    </w:rPr>
  </w:style>
  <w:style w:type="paragraph" w:styleId="ListParagraph">
    <w:name w:val="List Paragraph"/>
    <w:basedOn w:val="Normal"/>
    <w:uiPriority w:val="99"/>
    <w:qFormat/>
    <w:rsid w:val="007B28C2"/>
    <w:pPr>
      <w:numPr>
        <w:numId w:val="2"/>
      </w:numPr>
      <w:autoSpaceDE w:val="0"/>
      <w:autoSpaceDN w:val="0"/>
      <w:adjustRightInd w:val="0"/>
      <w:spacing w:after="0" w:line="240" w:lineRule="auto"/>
      <w:ind w:left="1440"/>
      <w:jc w:val="left"/>
    </w:pPr>
    <w:rPr>
      <w:rFonts w:cs="FuturaBT-Light"/>
      <w:color w:val="000000"/>
    </w:rPr>
  </w:style>
  <w:style w:type="paragraph" w:styleId="IntenseQuote">
    <w:name w:val="Intense Quote"/>
    <w:basedOn w:val="Normal"/>
    <w:next w:val="Normal"/>
    <w:link w:val="IntenseQuoteChar"/>
    <w:uiPriority w:val="30"/>
    <w:qFormat/>
    <w:rsid w:val="007B28C2"/>
    <w:pPr>
      <w:pBdr>
        <w:top w:val="single" w:sz="8" w:space="10" w:color="7B4A3A"/>
        <w:left w:val="single" w:sz="8" w:space="10" w:color="7B4A3A"/>
        <w:bottom w:val="single" w:sz="8" w:space="10" w:color="7B4A3A"/>
        <w:right w:val="single" w:sz="8" w:space="10" w:color="7B4A3A"/>
      </w:pBdr>
      <w:shd w:val="clear" w:color="auto" w:fill="A5644E"/>
      <w:spacing w:before="140" w:after="140"/>
      <w:ind w:left="1440" w:right="1440"/>
    </w:pPr>
    <w:rPr>
      <w:b/>
      <w:i/>
      <w:color w:val="FFFFFF"/>
    </w:rPr>
  </w:style>
  <w:style w:type="character" w:customStyle="1" w:styleId="IntenseQuoteChar">
    <w:name w:val="Intense Quote Char"/>
    <w:basedOn w:val="DefaultParagraphFont"/>
    <w:link w:val="IntenseQuote"/>
    <w:uiPriority w:val="30"/>
    <w:rsid w:val="007B28C2"/>
    <w:rPr>
      <w:rFonts w:ascii="Calibri" w:eastAsia="Times New Roman" w:hAnsi="Calibri" w:cs="Times New Roman"/>
      <w:b/>
      <w:i/>
      <w:color w:val="FFFFFF"/>
      <w:sz w:val="20"/>
      <w:szCs w:val="20"/>
      <w:shd w:val="clear" w:color="auto" w:fill="A5644E"/>
      <w:lang w:val="en-US" w:bidi="en-US"/>
    </w:rPr>
  </w:style>
  <w:style w:type="character" w:styleId="Emphasis">
    <w:name w:val="Emphasis"/>
    <w:uiPriority w:val="99"/>
    <w:qFormat/>
    <w:rsid w:val="007B28C2"/>
    <w:rPr>
      <w:b/>
      <w:i/>
      <w:spacing w:val="10"/>
      <w:sz w:val="24"/>
    </w:rPr>
  </w:style>
  <w:style w:type="paragraph" w:styleId="Caption">
    <w:name w:val="caption"/>
    <w:basedOn w:val="Normal"/>
    <w:next w:val="Normal"/>
    <w:uiPriority w:val="35"/>
    <w:qFormat/>
    <w:rsid w:val="007B28C2"/>
    <w:rPr>
      <w:b/>
      <w:bCs/>
      <w:caps/>
      <w:sz w:val="16"/>
      <w:szCs w:val="18"/>
    </w:rPr>
  </w:style>
  <w:style w:type="paragraph" w:styleId="Title">
    <w:name w:val="Title"/>
    <w:basedOn w:val="Normal"/>
    <w:next w:val="Normal"/>
    <w:link w:val="TitleChar"/>
    <w:uiPriority w:val="10"/>
    <w:qFormat/>
    <w:rsid w:val="007B28C2"/>
    <w:pPr>
      <w:spacing w:line="240" w:lineRule="auto"/>
      <w:jc w:val="center"/>
    </w:pPr>
    <w:rPr>
      <w:smallCaps/>
      <w:sz w:val="48"/>
      <w:szCs w:val="48"/>
    </w:rPr>
  </w:style>
  <w:style w:type="character" w:customStyle="1" w:styleId="TitleChar">
    <w:name w:val="Title Char"/>
    <w:basedOn w:val="DefaultParagraphFont"/>
    <w:link w:val="Title"/>
    <w:uiPriority w:val="10"/>
    <w:rsid w:val="007B28C2"/>
    <w:rPr>
      <w:rFonts w:ascii="Calibri" w:eastAsia="Times New Roman" w:hAnsi="Calibri" w:cs="Times New Roman"/>
      <w:smallCaps/>
      <w:sz w:val="48"/>
      <w:szCs w:val="48"/>
      <w:lang w:val="en-US" w:bidi="en-US"/>
    </w:rPr>
  </w:style>
  <w:style w:type="paragraph" w:styleId="Subtitle">
    <w:name w:val="Subtitle"/>
    <w:basedOn w:val="Normal"/>
    <w:next w:val="Normal"/>
    <w:link w:val="SubtitleChar"/>
    <w:uiPriority w:val="11"/>
    <w:qFormat/>
    <w:rsid w:val="007B28C2"/>
    <w:pPr>
      <w:spacing w:after="720" w:line="240" w:lineRule="auto"/>
      <w:jc w:val="right"/>
    </w:pPr>
    <w:rPr>
      <w:rFonts w:ascii="Cambria" w:hAnsi="Cambria"/>
      <w:szCs w:val="22"/>
    </w:rPr>
  </w:style>
  <w:style w:type="character" w:customStyle="1" w:styleId="SubtitleChar">
    <w:name w:val="Subtitle Char"/>
    <w:basedOn w:val="DefaultParagraphFont"/>
    <w:link w:val="Subtitle"/>
    <w:uiPriority w:val="11"/>
    <w:rsid w:val="007B28C2"/>
    <w:rPr>
      <w:rFonts w:ascii="Cambria" w:eastAsia="Times New Roman" w:hAnsi="Cambria" w:cs="Times New Roman"/>
      <w:sz w:val="20"/>
      <w:lang w:val="en-US" w:bidi="en-US"/>
    </w:rPr>
  </w:style>
  <w:style w:type="character" w:styleId="Strong">
    <w:name w:val="Strong"/>
    <w:uiPriority w:val="22"/>
    <w:qFormat/>
    <w:rsid w:val="007B28C2"/>
    <w:rPr>
      <w:b/>
      <w:color w:val="737834"/>
      <w:sz w:val="24"/>
      <w:szCs w:val="28"/>
    </w:rPr>
  </w:style>
  <w:style w:type="paragraph" w:styleId="NoSpacing">
    <w:name w:val="No Spacing"/>
    <w:basedOn w:val="Normal"/>
    <w:link w:val="NoSpacingChar"/>
    <w:uiPriority w:val="1"/>
    <w:qFormat/>
    <w:rsid w:val="007B28C2"/>
    <w:pPr>
      <w:spacing w:after="0" w:line="240" w:lineRule="auto"/>
    </w:pPr>
  </w:style>
  <w:style w:type="character" w:customStyle="1" w:styleId="NoSpacingChar">
    <w:name w:val="No Spacing Char"/>
    <w:basedOn w:val="DefaultParagraphFont"/>
    <w:link w:val="NoSpacing"/>
    <w:uiPriority w:val="1"/>
    <w:rsid w:val="007B28C2"/>
    <w:rPr>
      <w:rFonts w:ascii="Calibri" w:eastAsia="Times New Roman" w:hAnsi="Calibri" w:cs="Times New Roman"/>
      <w:sz w:val="20"/>
      <w:szCs w:val="20"/>
      <w:lang w:val="en-US" w:bidi="en-US"/>
    </w:rPr>
  </w:style>
  <w:style w:type="paragraph" w:styleId="Quote">
    <w:name w:val="Quote"/>
    <w:basedOn w:val="Normal"/>
    <w:next w:val="Normal"/>
    <w:link w:val="QuoteChar"/>
    <w:uiPriority w:val="29"/>
    <w:qFormat/>
    <w:rsid w:val="007B28C2"/>
    <w:rPr>
      <w:i/>
    </w:rPr>
  </w:style>
  <w:style w:type="character" w:customStyle="1" w:styleId="QuoteChar">
    <w:name w:val="Quote Char"/>
    <w:basedOn w:val="DefaultParagraphFont"/>
    <w:link w:val="Quote"/>
    <w:uiPriority w:val="29"/>
    <w:rsid w:val="007B28C2"/>
    <w:rPr>
      <w:rFonts w:ascii="Calibri" w:eastAsia="Times New Roman" w:hAnsi="Calibri" w:cs="Times New Roman"/>
      <w:i/>
      <w:sz w:val="20"/>
      <w:szCs w:val="20"/>
      <w:lang w:val="en-US" w:bidi="en-US"/>
    </w:rPr>
  </w:style>
  <w:style w:type="character" w:styleId="SubtleEmphasis">
    <w:name w:val="Subtle Emphasis"/>
    <w:uiPriority w:val="19"/>
    <w:qFormat/>
    <w:rsid w:val="007B28C2"/>
    <w:rPr>
      <w:b/>
      <w:i/>
      <w:color w:val="737834"/>
    </w:rPr>
  </w:style>
  <w:style w:type="character" w:styleId="IntenseEmphasis">
    <w:name w:val="Intense Emphasis"/>
    <w:uiPriority w:val="21"/>
    <w:qFormat/>
    <w:rsid w:val="007B28C2"/>
    <w:rPr>
      <w:b/>
      <w:i/>
      <w:color w:val="A5644E"/>
      <w:spacing w:val="10"/>
    </w:rPr>
  </w:style>
  <w:style w:type="character" w:styleId="SubtleReference">
    <w:name w:val="Subtle Reference"/>
    <w:uiPriority w:val="99"/>
    <w:qFormat/>
    <w:rsid w:val="007B28C2"/>
    <w:rPr>
      <w:b/>
    </w:rPr>
  </w:style>
  <w:style w:type="character" w:styleId="IntenseReference">
    <w:name w:val="Intense Reference"/>
    <w:uiPriority w:val="32"/>
    <w:qFormat/>
    <w:rsid w:val="007B28C2"/>
    <w:rPr>
      <w:b/>
      <w:bCs/>
      <w:smallCaps/>
      <w:spacing w:val="5"/>
      <w:sz w:val="22"/>
      <w:szCs w:val="22"/>
      <w:u w:val="single"/>
    </w:rPr>
  </w:style>
  <w:style w:type="character" w:styleId="BookTitle">
    <w:name w:val="Book Title"/>
    <w:uiPriority w:val="33"/>
    <w:qFormat/>
    <w:rsid w:val="007B28C2"/>
    <w:rPr>
      <w:rFonts w:ascii="Cambria" w:eastAsia="Times New Roman" w:hAnsi="Cambria" w:cs="Times New Roman"/>
      <w:i/>
      <w:iCs/>
      <w:sz w:val="20"/>
      <w:szCs w:val="20"/>
    </w:rPr>
  </w:style>
  <w:style w:type="paragraph" w:styleId="TOCHeading">
    <w:name w:val="TOC Heading"/>
    <w:basedOn w:val="Heading1"/>
    <w:next w:val="Normal"/>
    <w:uiPriority w:val="39"/>
    <w:qFormat/>
    <w:rsid w:val="007B28C2"/>
    <w:pPr>
      <w:outlineLvl w:val="9"/>
    </w:pPr>
  </w:style>
  <w:style w:type="character" w:customStyle="1" w:styleId="BalloonTextChar">
    <w:name w:val="Balloon Text Char"/>
    <w:basedOn w:val="DefaultParagraphFont"/>
    <w:link w:val="BalloonText"/>
    <w:uiPriority w:val="99"/>
    <w:semiHidden/>
    <w:rsid w:val="007B28C2"/>
    <w:rPr>
      <w:rFonts w:ascii="Tahoma" w:eastAsia="Times New Roman" w:hAnsi="Tahoma" w:cs="Tahoma"/>
      <w:sz w:val="16"/>
      <w:szCs w:val="16"/>
      <w:lang w:val="en-US" w:bidi="en-US"/>
    </w:rPr>
  </w:style>
  <w:style w:type="paragraph" w:styleId="BalloonText">
    <w:name w:val="Balloon Text"/>
    <w:basedOn w:val="Normal"/>
    <w:link w:val="BalloonTextChar"/>
    <w:uiPriority w:val="99"/>
    <w:semiHidden/>
    <w:unhideWhenUsed/>
    <w:rsid w:val="007B28C2"/>
    <w:pPr>
      <w:spacing w:after="0" w:line="240" w:lineRule="auto"/>
    </w:pPr>
    <w:rPr>
      <w:rFonts w:ascii="Tahoma" w:hAnsi="Tahoma" w:cs="Tahoma"/>
      <w:sz w:val="16"/>
      <w:szCs w:val="16"/>
    </w:rPr>
  </w:style>
  <w:style w:type="paragraph" w:styleId="Header">
    <w:name w:val="header"/>
    <w:basedOn w:val="Normal"/>
    <w:link w:val="HeaderChar"/>
    <w:uiPriority w:val="99"/>
    <w:unhideWhenUsed/>
    <w:rsid w:val="007B28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8C2"/>
    <w:rPr>
      <w:rFonts w:ascii="Calibri" w:eastAsia="Times New Roman" w:hAnsi="Calibri" w:cs="Times New Roman"/>
      <w:sz w:val="20"/>
      <w:szCs w:val="20"/>
      <w:lang w:val="en-US" w:bidi="en-US"/>
    </w:rPr>
  </w:style>
  <w:style w:type="paragraph" w:styleId="Footer">
    <w:name w:val="footer"/>
    <w:basedOn w:val="Normal"/>
    <w:link w:val="FooterChar"/>
    <w:uiPriority w:val="99"/>
    <w:unhideWhenUsed/>
    <w:rsid w:val="007B28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8C2"/>
    <w:rPr>
      <w:rFonts w:ascii="Calibri" w:eastAsia="Times New Roman" w:hAnsi="Calibri" w:cs="Times New Roman"/>
      <w:sz w:val="20"/>
      <w:szCs w:val="20"/>
      <w:lang w:val="en-US" w:bidi="en-US"/>
    </w:rPr>
  </w:style>
  <w:style w:type="paragraph" w:customStyle="1" w:styleId="Default">
    <w:name w:val="Default"/>
    <w:rsid w:val="007B28C2"/>
    <w:pPr>
      <w:autoSpaceDE w:val="0"/>
      <w:autoSpaceDN w:val="0"/>
      <w:adjustRightInd w:val="0"/>
      <w:spacing w:after="0" w:line="240" w:lineRule="auto"/>
    </w:pPr>
    <w:rPr>
      <w:rFonts w:ascii="Verdana" w:eastAsia="Calibri" w:hAnsi="Verdana" w:cs="Verdana"/>
      <w:color w:val="000000"/>
      <w:sz w:val="24"/>
      <w:szCs w:val="24"/>
      <w:lang w:val="en-US"/>
    </w:rPr>
  </w:style>
  <w:style w:type="paragraph" w:customStyle="1" w:styleId="IndentDoreen">
    <w:name w:val="Indent Doreen"/>
    <w:basedOn w:val="Default"/>
    <w:next w:val="Default"/>
    <w:uiPriority w:val="99"/>
    <w:rsid w:val="007B28C2"/>
    <w:rPr>
      <w:rFonts w:ascii="Times New Roman" w:hAnsi="Times New Roman" w:cs="Times New Roman"/>
      <w:color w:val="auto"/>
    </w:rPr>
  </w:style>
  <w:style w:type="paragraph" w:styleId="BodyTextIndent2">
    <w:name w:val="Body Text Indent 2"/>
    <w:basedOn w:val="Default"/>
    <w:next w:val="Default"/>
    <w:link w:val="BodyTextIndent2Char"/>
    <w:uiPriority w:val="99"/>
    <w:rsid w:val="007B28C2"/>
    <w:rPr>
      <w:rFonts w:ascii="Times New Roman" w:hAnsi="Times New Roman" w:cs="Times New Roman"/>
      <w:color w:val="auto"/>
    </w:rPr>
  </w:style>
  <w:style w:type="character" w:customStyle="1" w:styleId="BodyTextIndent2Char">
    <w:name w:val="Body Text Indent 2 Char"/>
    <w:basedOn w:val="DefaultParagraphFont"/>
    <w:link w:val="BodyTextIndent2"/>
    <w:uiPriority w:val="99"/>
    <w:rsid w:val="007B28C2"/>
    <w:rPr>
      <w:rFonts w:ascii="Times New Roman" w:eastAsia="Calibri" w:hAnsi="Times New Roman" w:cs="Times New Roman"/>
      <w:sz w:val="24"/>
      <w:szCs w:val="24"/>
      <w:lang w:val="en-US"/>
    </w:rPr>
  </w:style>
  <w:style w:type="paragraph" w:styleId="BodyText">
    <w:name w:val="Body Text"/>
    <w:basedOn w:val="Normal"/>
    <w:link w:val="BodyTextChar"/>
    <w:uiPriority w:val="99"/>
    <w:unhideWhenUsed/>
    <w:rsid w:val="007B28C2"/>
    <w:pPr>
      <w:spacing w:after="120"/>
      <w:jc w:val="left"/>
    </w:pPr>
    <w:rPr>
      <w:rFonts w:eastAsia="Calibri"/>
      <w:sz w:val="22"/>
      <w:szCs w:val="22"/>
      <w:lang w:bidi="ar-SA"/>
    </w:rPr>
  </w:style>
  <w:style w:type="character" w:customStyle="1" w:styleId="BodyTextChar">
    <w:name w:val="Body Text Char"/>
    <w:basedOn w:val="DefaultParagraphFont"/>
    <w:link w:val="BodyText"/>
    <w:uiPriority w:val="99"/>
    <w:rsid w:val="007B28C2"/>
    <w:rPr>
      <w:rFonts w:ascii="Calibri" w:eastAsia="Calibri" w:hAnsi="Calibri" w:cs="Times New Roman"/>
      <w:lang w:val="en-US"/>
    </w:rPr>
  </w:style>
  <w:style w:type="character" w:customStyle="1" w:styleId="BodyTextIndent3Char">
    <w:name w:val="Body Text Indent 3 Char"/>
    <w:basedOn w:val="DefaultParagraphFont"/>
    <w:link w:val="BodyTextIndent3"/>
    <w:uiPriority w:val="99"/>
    <w:semiHidden/>
    <w:rsid w:val="007B28C2"/>
    <w:rPr>
      <w:rFonts w:eastAsia="Calibri"/>
      <w:sz w:val="16"/>
      <w:szCs w:val="16"/>
    </w:rPr>
  </w:style>
  <w:style w:type="paragraph" w:styleId="BodyTextIndent3">
    <w:name w:val="Body Text Indent 3"/>
    <w:basedOn w:val="Normal"/>
    <w:link w:val="BodyTextIndent3Char"/>
    <w:uiPriority w:val="99"/>
    <w:semiHidden/>
    <w:unhideWhenUsed/>
    <w:rsid w:val="007B28C2"/>
    <w:pPr>
      <w:spacing w:after="120"/>
      <w:ind w:left="360"/>
      <w:jc w:val="left"/>
    </w:pPr>
    <w:rPr>
      <w:rFonts w:asciiTheme="minorHAnsi" w:eastAsia="Calibri" w:hAnsiTheme="minorHAnsi" w:cstheme="minorBidi"/>
      <w:sz w:val="16"/>
      <w:szCs w:val="16"/>
      <w:lang w:val="en-CA" w:bidi="ar-SA"/>
    </w:rPr>
  </w:style>
  <w:style w:type="character" w:customStyle="1" w:styleId="BodyTextIndent3Char1">
    <w:name w:val="Body Text Indent 3 Char1"/>
    <w:basedOn w:val="DefaultParagraphFont"/>
    <w:uiPriority w:val="99"/>
    <w:semiHidden/>
    <w:rsid w:val="007B28C2"/>
    <w:rPr>
      <w:rFonts w:ascii="Calibri" w:eastAsia="Times New Roman" w:hAnsi="Calibri" w:cs="Times New Roman"/>
      <w:sz w:val="16"/>
      <w:szCs w:val="16"/>
      <w:lang w:val="en-US" w:bidi="en-US"/>
    </w:rPr>
  </w:style>
  <w:style w:type="paragraph" w:styleId="PlainText">
    <w:name w:val="Plain Text"/>
    <w:basedOn w:val="Normal"/>
    <w:link w:val="PlainTextChar"/>
    <w:rsid w:val="007B28C2"/>
    <w:pPr>
      <w:spacing w:after="0" w:line="240" w:lineRule="auto"/>
      <w:jc w:val="left"/>
    </w:pPr>
    <w:rPr>
      <w:rFonts w:ascii="Courier New" w:hAnsi="Courier New"/>
      <w:lang w:bidi="ar-SA"/>
    </w:rPr>
  </w:style>
  <w:style w:type="character" w:customStyle="1" w:styleId="PlainTextChar">
    <w:name w:val="Plain Text Char"/>
    <w:basedOn w:val="DefaultParagraphFont"/>
    <w:link w:val="PlainText"/>
    <w:rsid w:val="007B28C2"/>
    <w:rPr>
      <w:rFonts w:ascii="Courier New" w:eastAsia="Times New Roman" w:hAnsi="Courier New" w:cs="Times New Roman"/>
      <w:sz w:val="20"/>
      <w:szCs w:val="20"/>
      <w:lang w:val="en-US"/>
    </w:rPr>
  </w:style>
  <w:style w:type="paragraph" w:customStyle="1" w:styleId="StyleListBulletLeft">
    <w:name w:val="Style List Bullet + Left"/>
    <w:basedOn w:val="ListBullet"/>
    <w:rsid w:val="007B28C2"/>
    <w:pPr>
      <w:tabs>
        <w:tab w:val="clear" w:pos="600"/>
      </w:tabs>
      <w:spacing w:before="80" w:after="80" w:line="240" w:lineRule="auto"/>
      <w:ind w:left="0" w:firstLine="0"/>
      <w:contextualSpacing w:val="0"/>
    </w:pPr>
    <w:rPr>
      <w:rFonts w:ascii="Tw Cen MT" w:eastAsia="Times New Roman" w:hAnsi="Tw Cen MT"/>
      <w:color w:val="000000"/>
      <w:sz w:val="20"/>
      <w:szCs w:val="20"/>
      <w:lang w:eastAsia="ja-JP"/>
    </w:rPr>
  </w:style>
  <w:style w:type="paragraph" w:styleId="ListBullet">
    <w:name w:val="List Bullet"/>
    <w:basedOn w:val="Normal"/>
    <w:uiPriority w:val="99"/>
    <w:semiHidden/>
    <w:unhideWhenUsed/>
    <w:rsid w:val="007B28C2"/>
    <w:pPr>
      <w:tabs>
        <w:tab w:val="num" w:pos="600"/>
      </w:tabs>
      <w:ind w:left="600" w:hanging="360"/>
      <w:contextualSpacing/>
      <w:jc w:val="left"/>
    </w:pPr>
    <w:rPr>
      <w:rFonts w:eastAsia="Calibri"/>
      <w:sz w:val="22"/>
      <w:szCs w:val="22"/>
      <w:lang w:bidi="ar-SA"/>
    </w:rPr>
  </w:style>
  <w:style w:type="character" w:customStyle="1" w:styleId="CommentTextChar">
    <w:name w:val="Comment Text Char"/>
    <w:basedOn w:val="DefaultParagraphFont"/>
    <w:link w:val="CommentText"/>
    <w:uiPriority w:val="99"/>
    <w:semiHidden/>
    <w:rsid w:val="007B28C2"/>
    <w:rPr>
      <w:rFonts w:ascii="Calibri" w:eastAsia="Calibri" w:hAnsi="Calibri" w:cs="Times New Roman"/>
    </w:rPr>
  </w:style>
  <w:style w:type="paragraph" w:styleId="CommentText">
    <w:name w:val="annotation text"/>
    <w:basedOn w:val="Normal"/>
    <w:link w:val="CommentTextChar"/>
    <w:uiPriority w:val="99"/>
    <w:semiHidden/>
    <w:unhideWhenUsed/>
    <w:rsid w:val="007B28C2"/>
    <w:pPr>
      <w:jc w:val="left"/>
    </w:pPr>
    <w:rPr>
      <w:rFonts w:eastAsia="Calibri"/>
      <w:sz w:val="22"/>
      <w:szCs w:val="22"/>
      <w:lang w:val="en-CA" w:bidi="ar-SA"/>
    </w:rPr>
  </w:style>
  <w:style w:type="character" w:customStyle="1" w:styleId="CommentTextChar1">
    <w:name w:val="Comment Text Char1"/>
    <w:basedOn w:val="DefaultParagraphFont"/>
    <w:uiPriority w:val="99"/>
    <w:semiHidden/>
    <w:rsid w:val="007B28C2"/>
    <w:rPr>
      <w:rFonts w:ascii="Calibri" w:eastAsia="Times New Roman" w:hAnsi="Calibri" w:cs="Times New Roman"/>
      <w:sz w:val="20"/>
      <w:szCs w:val="20"/>
      <w:lang w:val="en-US" w:bidi="en-US"/>
    </w:rPr>
  </w:style>
  <w:style w:type="paragraph" w:customStyle="1" w:styleId="DecimalAligned">
    <w:name w:val="Decimal Aligned"/>
    <w:basedOn w:val="Normal"/>
    <w:uiPriority w:val="40"/>
    <w:qFormat/>
    <w:rsid w:val="007B28C2"/>
    <w:pPr>
      <w:tabs>
        <w:tab w:val="decimal" w:pos="360"/>
      </w:tabs>
      <w:jc w:val="left"/>
    </w:pPr>
    <w:rPr>
      <w:sz w:val="22"/>
      <w:szCs w:val="22"/>
      <w:lang w:bidi="ar-SA"/>
    </w:rPr>
  </w:style>
  <w:style w:type="paragraph" w:styleId="FootnoteText">
    <w:name w:val="footnote text"/>
    <w:basedOn w:val="Normal"/>
    <w:link w:val="FootnoteTextChar"/>
    <w:uiPriority w:val="99"/>
    <w:unhideWhenUsed/>
    <w:rsid w:val="007B28C2"/>
    <w:pPr>
      <w:spacing w:after="0" w:line="240" w:lineRule="auto"/>
      <w:jc w:val="left"/>
    </w:pPr>
    <w:rPr>
      <w:lang w:bidi="ar-SA"/>
    </w:rPr>
  </w:style>
  <w:style w:type="character" w:customStyle="1" w:styleId="FootnoteTextChar">
    <w:name w:val="Footnote Text Char"/>
    <w:basedOn w:val="DefaultParagraphFont"/>
    <w:link w:val="FootnoteText"/>
    <w:uiPriority w:val="99"/>
    <w:rsid w:val="007B28C2"/>
    <w:rPr>
      <w:rFonts w:ascii="Calibri" w:eastAsia="Times New Roman" w:hAnsi="Calibri" w:cs="Times New Roman"/>
      <w:sz w:val="20"/>
      <w:szCs w:val="20"/>
      <w:lang w:val="en-US"/>
    </w:rPr>
  </w:style>
  <w:style w:type="paragraph" w:styleId="TOC3">
    <w:name w:val="toc 3"/>
    <w:basedOn w:val="Normal"/>
    <w:next w:val="Normal"/>
    <w:autoRedefine/>
    <w:uiPriority w:val="39"/>
    <w:unhideWhenUsed/>
    <w:rsid w:val="007B28C2"/>
    <w:pPr>
      <w:spacing w:after="100"/>
      <w:ind w:left="400"/>
    </w:pPr>
  </w:style>
  <w:style w:type="paragraph" w:styleId="TOC1">
    <w:name w:val="toc 1"/>
    <w:basedOn w:val="Normal"/>
    <w:next w:val="Normal"/>
    <w:autoRedefine/>
    <w:uiPriority w:val="39"/>
    <w:unhideWhenUsed/>
    <w:rsid w:val="007B28C2"/>
    <w:pPr>
      <w:tabs>
        <w:tab w:val="right" w:leader="dot" w:pos="10070"/>
      </w:tabs>
      <w:spacing w:before="120" w:after="100"/>
    </w:pPr>
  </w:style>
  <w:style w:type="paragraph" w:styleId="TOC2">
    <w:name w:val="toc 2"/>
    <w:basedOn w:val="Normal"/>
    <w:next w:val="Normal"/>
    <w:autoRedefine/>
    <w:uiPriority w:val="39"/>
    <w:unhideWhenUsed/>
    <w:rsid w:val="007B28C2"/>
    <w:pPr>
      <w:tabs>
        <w:tab w:val="right" w:leader="dot" w:pos="10070"/>
      </w:tabs>
      <w:spacing w:after="0" w:line="240" w:lineRule="auto"/>
      <w:ind w:left="202" w:right="139"/>
      <w:jc w:val="center"/>
    </w:pPr>
    <w:rPr>
      <w:caps/>
      <w:w w:val="105"/>
      <w:lang w:bidi="ar-SA"/>
    </w:rPr>
  </w:style>
  <w:style w:type="character" w:styleId="Hyperlink">
    <w:name w:val="Hyperlink"/>
    <w:basedOn w:val="DefaultParagraphFont"/>
    <w:uiPriority w:val="99"/>
    <w:unhideWhenUsed/>
    <w:rsid w:val="007B28C2"/>
    <w:rPr>
      <w:color w:val="AD1F1F"/>
      <w:u w:val="single"/>
    </w:rPr>
  </w:style>
  <w:style w:type="paragraph" w:customStyle="1" w:styleId="Policies">
    <w:name w:val="Policies"/>
    <w:basedOn w:val="Normal"/>
    <w:link w:val="PoliciesChar"/>
    <w:qFormat/>
    <w:rsid w:val="007B28C2"/>
    <w:pPr>
      <w:autoSpaceDE w:val="0"/>
      <w:autoSpaceDN w:val="0"/>
      <w:adjustRightInd w:val="0"/>
      <w:spacing w:after="0" w:line="240" w:lineRule="auto"/>
    </w:pPr>
    <w:rPr>
      <w:rFonts w:cs="Arial"/>
    </w:rPr>
  </w:style>
  <w:style w:type="character" w:customStyle="1" w:styleId="PoliciesChar">
    <w:name w:val="Policies Char"/>
    <w:basedOn w:val="DefaultParagraphFont"/>
    <w:link w:val="Policies"/>
    <w:rsid w:val="007B28C2"/>
    <w:rPr>
      <w:rFonts w:ascii="Calibri" w:eastAsia="Times New Roman" w:hAnsi="Calibri" w:cs="Arial"/>
      <w:sz w:val="20"/>
      <w:szCs w:val="20"/>
      <w:lang w:val="en-US" w:bidi="en-US"/>
    </w:rPr>
  </w:style>
  <w:style w:type="paragraph" w:customStyle="1" w:styleId="Table">
    <w:name w:val="Table"/>
    <w:basedOn w:val="Normal"/>
    <w:link w:val="TableChar"/>
    <w:qFormat/>
    <w:rsid w:val="007B28C2"/>
    <w:pPr>
      <w:autoSpaceDE w:val="0"/>
      <w:autoSpaceDN w:val="0"/>
      <w:adjustRightInd w:val="0"/>
      <w:spacing w:after="0" w:line="240" w:lineRule="auto"/>
      <w:jc w:val="center"/>
    </w:pPr>
    <w:rPr>
      <w:rFonts w:ascii="Tahoma" w:hAnsi="Tahoma" w:cs="Tahoma"/>
      <w:b/>
      <w:bCs/>
      <w:color w:val="FFFFFF"/>
    </w:rPr>
  </w:style>
  <w:style w:type="character" w:customStyle="1" w:styleId="TableChar">
    <w:name w:val="Table Char"/>
    <w:basedOn w:val="DefaultParagraphFont"/>
    <w:link w:val="Table"/>
    <w:rsid w:val="007B28C2"/>
    <w:rPr>
      <w:rFonts w:ascii="Tahoma" w:eastAsia="Times New Roman" w:hAnsi="Tahoma" w:cs="Tahoma"/>
      <w:b/>
      <w:bCs/>
      <w:color w:val="FFFFFF"/>
      <w:sz w:val="20"/>
      <w:szCs w:val="20"/>
      <w:lang w:val="en-US" w:bidi="en-US"/>
    </w:rPr>
  </w:style>
  <w:style w:type="paragraph" w:customStyle="1" w:styleId="TableSection4">
    <w:name w:val="TableSection4"/>
    <w:basedOn w:val="Table"/>
    <w:qFormat/>
    <w:rsid w:val="007B28C2"/>
    <w:rPr>
      <w:rFonts w:ascii="Calibri" w:hAnsi="Calibri"/>
      <w:color w:val="FFFFFF" w:themeColor="background1"/>
      <w:sz w:val="22"/>
      <w:szCs w:val="22"/>
    </w:rPr>
  </w:style>
  <w:style w:type="table" w:styleId="LightList-Accent3">
    <w:name w:val="Light List Accent 3"/>
    <w:basedOn w:val="TableNormal"/>
    <w:uiPriority w:val="61"/>
    <w:rsid w:val="007B28C2"/>
    <w:pPr>
      <w:spacing w:after="0" w:line="240" w:lineRule="auto"/>
    </w:pPr>
    <w:rPr>
      <w:rFonts w:eastAsiaTheme="minorEastAsia"/>
      <w:lang w:val="en-US" w:bidi="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AppendixCHeading">
    <w:name w:val="AppendixCHeading"/>
    <w:basedOn w:val="Heading2"/>
    <w:qFormat/>
    <w:rsid w:val="007B28C2"/>
    <w:pPr>
      <w:widowControl w:val="0"/>
      <w:numPr>
        <w:ilvl w:val="0"/>
        <w:numId w:val="0"/>
      </w:numPr>
      <w:autoSpaceDE w:val="0"/>
      <w:autoSpaceDN w:val="0"/>
      <w:adjustRightInd w:val="0"/>
      <w:spacing w:line="240" w:lineRule="exact"/>
      <w:ind w:right="43"/>
    </w:pPr>
    <w:rPr>
      <w:color w:val="010000"/>
      <w:w w:val="105"/>
      <w:lang w:bidi="ar-SA"/>
    </w:rPr>
  </w:style>
  <w:style w:type="table" w:styleId="MediumShading2-Accent3">
    <w:name w:val="Medium Shading 2 Accent 3"/>
    <w:basedOn w:val="TableNormal"/>
    <w:uiPriority w:val="64"/>
    <w:rsid w:val="007B28C2"/>
    <w:pPr>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7B28C2"/>
    <w:pPr>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semiHidden/>
    <w:unhideWhenUsed/>
    <w:rsid w:val="00DD7791"/>
    <w:pPr>
      <w:spacing w:before="100" w:beforeAutospacing="1" w:after="100" w:afterAutospacing="1" w:line="240" w:lineRule="auto"/>
      <w:jc w:val="left"/>
    </w:pPr>
    <w:rPr>
      <w:rFonts w:ascii="Times New Roman" w:eastAsiaTheme="minorEastAsia" w:hAnsi="Times New Roman"/>
      <w:sz w:val="24"/>
      <w:szCs w:val="24"/>
      <w:lang w:val="en-CA" w:eastAsia="en-C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wmf"/><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diagramQuickStyle" Target="diagrams/quickStyle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4.4177384076990393E-2"/>
          <c:y val="0.30236025018149332"/>
          <c:w val="0.77420837514101271"/>
          <c:h val="0.60432205282850848"/>
        </c:manualLayout>
      </c:layout>
      <c:pie3DChart>
        <c:varyColors val="1"/>
        <c:dLbls>
          <c:showLegendKey val="0"/>
          <c:showVal val="0"/>
          <c:showCatName val="1"/>
          <c:showSerName val="0"/>
          <c:showPercent val="1"/>
          <c:showBubbleSize val="0"/>
          <c:showLeaderLines val="0"/>
        </c:dLbls>
      </c:pie3DChart>
      <c:spPr>
        <a:noFill/>
        <a:ln w="25400">
          <a:noFill/>
        </a:ln>
      </c:spPr>
    </c:plotArea>
    <c:plotVisOnly val="1"/>
    <c:dispBlanksAs val="gap"/>
    <c:showDLblsOverMax val="0"/>
  </c:chart>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E902DE-61BA-4900-AB0C-092040AB130B}" type="doc">
      <dgm:prSet loTypeId="urn:microsoft.com/office/officeart/2005/8/layout/radial4" loCatId="relationship" qsTypeId="urn:microsoft.com/office/officeart/2005/8/quickstyle/simple1" qsCatId="simple" csTypeId="urn:microsoft.com/office/officeart/2005/8/colors/accent3_1" csCatId="accent3" phldr="1"/>
      <dgm:spPr/>
      <dgm:t>
        <a:bodyPr/>
        <a:lstStyle/>
        <a:p>
          <a:endParaRPr lang="en-US"/>
        </a:p>
      </dgm:t>
    </dgm:pt>
    <dgm:pt modelId="{0AE36FB5-68A8-4028-8DE0-0589F7D9F383}">
      <dgm:prSet phldrT="[Text]" custT="1"/>
      <dgm:spPr/>
      <dgm:t>
        <a:bodyPr/>
        <a:lstStyle/>
        <a:p>
          <a:pPr algn="ctr"/>
          <a:r>
            <a:rPr lang="en-US" sz="1400" b="1"/>
            <a:t>Issues</a:t>
          </a:r>
        </a:p>
        <a:p>
          <a:pPr algn="ctr"/>
          <a:r>
            <a:rPr lang="en-US" sz="1400" b="1"/>
            <a:t> &amp;</a:t>
          </a:r>
        </a:p>
        <a:p>
          <a:pPr algn="ctr"/>
          <a:r>
            <a:rPr lang="en-US" sz="1400" b="1"/>
            <a:t> Priorities</a:t>
          </a:r>
        </a:p>
      </dgm:t>
    </dgm:pt>
    <dgm:pt modelId="{756F81F3-7E43-47E3-B4F7-9C51E65BD87E}" type="parTrans" cxnId="{B2FD71FE-C57C-4F55-9D9B-4709B27B61C2}">
      <dgm:prSet/>
      <dgm:spPr/>
      <dgm:t>
        <a:bodyPr/>
        <a:lstStyle/>
        <a:p>
          <a:pPr algn="ctr"/>
          <a:endParaRPr lang="en-US"/>
        </a:p>
      </dgm:t>
    </dgm:pt>
    <dgm:pt modelId="{73D825CE-1210-46A1-8704-8D845AE97D6C}" type="sibTrans" cxnId="{B2FD71FE-C57C-4F55-9D9B-4709B27B61C2}">
      <dgm:prSet/>
      <dgm:spPr/>
      <dgm:t>
        <a:bodyPr/>
        <a:lstStyle/>
        <a:p>
          <a:pPr algn="ctr"/>
          <a:endParaRPr lang="en-US"/>
        </a:p>
      </dgm:t>
    </dgm:pt>
    <dgm:pt modelId="{11F5FF59-892A-4201-A304-FA06AB4A7B5A}">
      <dgm:prSet phldrT="[Text]" custT="1"/>
      <dgm:spPr/>
      <dgm:t>
        <a:bodyPr/>
        <a:lstStyle/>
        <a:p>
          <a:pPr algn="ctr"/>
          <a:r>
            <a:rPr lang="en-US" sz="1000"/>
            <a:t>Sound and sustainable infrastructure to support existing and future land uses</a:t>
          </a:r>
        </a:p>
      </dgm:t>
    </dgm:pt>
    <dgm:pt modelId="{F1FF3584-D7C5-405B-A1F4-3A0378E53EC4}" type="parTrans" cxnId="{F0BACC6E-BCE7-41BE-A77F-DEFDBFB3A4C6}">
      <dgm:prSet/>
      <dgm:spPr/>
      <dgm:t>
        <a:bodyPr/>
        <a:lstStyle/>
        <a:p>
          <a:pPr algn="ctr"/>
          <a:endParaRPr lang="en-US"/>
        </a:p>
      </dgm:t>
    </dgm:pt>
    <dgm:pt modelId="{8EA2AA3C-DBA3-4AD9-BFA3-CD26EFA80ECE}" type="sibTrans" cxnId="{F0BACC6E-BCE7-41BE-A77F-DEFDBFB3A4C6}">
      <dgm:prSet/>
      <dgm:spPr/>
      <dgm:t>
        <a:bodyPr/>
        <a:lstStyle/>
        <a:p>
          <a:pPr algn="ctr"/>
          <a:endParaRPr lang="en-US"/>
        </a:p>
      </dgm:t>
    </dgm:pt>
    <dgm:pt modelId="{A08461D1-48BD-4966-A957-068D524BA05C}">
      <dgm:prSet phldrT="[Text]" custT="1"/>
      <dgm:spPr/>
      <dgm:t>
        <a:bodyPr/>
        <a:lstStyle/>
        <a:p>
          <a:pPr algn="ctr"/>
          <a:r>
            <a:rPr lang="en-US" sz="1000"/>
            <a:t>Opportunity for balanced growth in residential, recreational,lakeshore, commercial and industrial uses</a:t>
          </a:r>
        </a:p>
      </dgm:t>
    </dgm:pt>
    <dgm:pt modelId="{8E0D4EAC-8BBA-4CE1-978D-E45B00E09202}" type="parTrans" cxnId="{62026DF3-2E89-477A-BF6C-2DF64E900AFE}">
      <dgm:prSet/>
      <dgm:spPr/>
      <dgm:t>
        <a:bodyPr/>
        <a:lstStyle/>
        <a:p>
          <a:pPr algn="ctr"/>
          <a:endParaRPr lang="en-US"/>
        </a:p>
      </dgm:t>
    </dgm:pt>
    <dgm:pt modelId="{B0BD141F-7821-4F78-B68D-2F1BB4DB0B13}" type="sibTrans" cxnId="{62026DF3-2E89-477A-BF6C-2DF64E900AFE}">
      <dgm:prSet/>
      <dgm:spPr/>
      <dgm:t>
        <a:bodyPr/>
        <a:lstStyle/>
        <a:p>
          <a:pPr algn="ctr"/>
          <a:endParaRPr lang="en-US"/>
        </a:p>
      </dgm:t>
    </dgm:pt>
    <dgm:pt modelId="{C60C292B-5291-4241-BE02-C0B233988177}">
      <dgm:prSet phldrT="[Text]" custT="1"/>
      <dgm:spPr/>
      <dgm:t>
        <a:bodyPr/>
        <a:lstStyle/>
        <a:p>
          <a:pPr algn="ctr"/>
          <a:r>
            <a:rPr lang="en-US" sz="1000"/>
            <a:t>Maintenance of a rural lifestyle</a:t>
          </a:r>
        </a:p>
      </dgm:t>
    </dgm:pt>
    <dgm:pt modelId="{D43324CD-70EE-496C-B104-FEA151C949FD}" type="parTrans" cxnId="{2266C4F6-0C63-4354-818A-D4DBCDA1100B}">
      <dgm:prSet/>
      <dgm:spPr/>
      <dgm:t>
        <a:bodyPr/>
        <a:lstStyle/>
        <a:p>
          <a:pPr algn="ctr"/>
          <a:endParaRPr lang="en-US"/>
        </a:p>
      </dgm:t>
    </dgm:pt>
    <dgm:pt modelId="{1E80D6FA-755C-4CDB-BCD7-23B5CBA6AD95}" type="sibTrans" cxnId="{2266C4F6-0C63-4354-818A-D4DBCDA1100B}">
      <dgm:prSet/>
      <dgm:spPr/>
      <dgm:t>
        <a:bodyPr/>
        <a:lstStyle/>
        <a:p>
          <a:pPr algn="ctr"/>
          <a:endParaRPr lang="en-US"/>
        </a:p>
      </dgm:t>
    </dgm:pt>
    <dgm:pt modelId="{D685A30A-1F95-417F-8696-7C2CE38F0BE4}">
      <dgm:prSet phldrT="[Text]" custT="1"/>
      <dgm:spPr/>
      <dgm:t>
        <a:bodyPr/>
        <a:lstStyle/>
        <a:p>
          <a:pPr algn="ctr"/>
          <a:r>
            <a:rPr lang="en-US" sz="1000"/>
            <a:t>Recoginition that agriculture still plays a significant role in the region.</a:t>
          </a:r>
        </a:p>
      </dgm:t>
    </dgm:pt>
    <dgm:pt modelId="{3C8DFB89-A935-493E-A308-CFAED6CBA292}" type="parTrans" cxnId="{2A919E4C-69B4-4BE6-9ABA-3F6D3F443406}">
      <dgm:prSet/>
      <dgm:spPr/>
      <dgm:t>
        <a:bodyPr/>
        <a:lstStyle/>
        <a:p>
          <a:pPr algn="ctr"/>
          <a:endParaRPr lang="en-US"/>
        </a:p>
      </dgm:t>
    </dgm:pt>
    <dgm:pt modelId="{43699A4E-3E61-4E69-899F-9CD53D08906C}" type="sibTrans" cxnId="{2A919E4C-69B4-4BE6-9ABA-3F6D3F443406}">
      <dgm:prSet/>
      <dgm:spPr/>
      <dgm:t>
        <a:bodyPr/>
        <a:lstStyle/>
        <a:p>
          <a:pPr algn="ctr"/>
          <a:endParaRPr lang="en-US"/>
        </a:p>
      </dgm:t>
    </dgm:pt>
    <dgm:pt modelId="{B5695E73-4FAB-440F-8708-1747CEF4B6BD}">
      <dgm:prSet phldrT="[Text]" custT="1"/>
      <dgm:spPr/>
      <dgm:t>
        <a:bodyPr/>
        <a:lstStyle/>
        <a:p>
          <a:pPr algn="ctr"/>
          <a:r>
            <a:rPr lang="en-US" sz="1000"/>
            <a:t>Building partnerships with surrounding municipalities and all sectors to deliver cost efficient services to all the residents and businesses of the region.</a:t>
          </a:r>
        </a:p>
      </dgm:t>
    </dgm:pt>
    <dgm:pt modelId="{4692FC70-4A59-4AA8-BCC6-AA165935242A}" type="parTrans" cxnId="{F1189837-64DD-4312-B7D1-B402BEC97A8B}">
      <dgm:prSet/>
      <dgm:spPr/>
      <dgm:t>
        <a:bodyPr/>
        <a:lstStyle/>
        <a:p>
          <a:pPr algn="ctr"/>
          <a:endParaRPr lang="en-US"/>
        </a:p>
      </dgm:t>
    </dgm:pt>
    <dgm:pt modelId="{5E4ECC69-2F53-4596-9CCD-3BF8EB21A896}" type="sibTrans" cxnId="{F1189837-64DD-4312-B7D1-B402BEC97A8B}">
      <dgm:prSet/>
      <dgm:spPr/>
      <dgm:t>
        <a:bodyPr/>
        <a:lstStyle/>
        <a:p>
          <a:pPr algn="ctr"/>
          <a:endParaRPr lang="en-US"/>
        </a:p>
      </dgm:t>
    </dgm:pt>
    <dgm:pt modelId="{82BEFA0C-C1A3-4747-9871-7E33CDEB7B4C}" type="pres">
      <dgm:prSet presAssocID="{B7E902DE-61BA-4900-AB0C-092040AB130B}" presName="cycle" presStyleCnt="0">
        <dgm:presLayoutVars>
          <dgm:chMax val="1"/>
          <dgm:dir/>
          <dgm:animLvl val="ctr"/>
          <dgm:resizeHandles val="exact"/>
        </dgm:presLayoutVars>
      </dgm:prSet>
      <dgm:spPr/>
      <dgm:t>
        <a:bodyPr/>
        <a:lstStyle/>
        <a:p>
          <a:endParaRPr lang="en-US"/>
        </a:p>
      </dgm:t>
    </dgm:pt>
    <dgm:pt modelId="{D38C0347-6C45-4DF9-AA8D-D53C681CEF4B}" type="pres">
      <dgm:prSet presAssocID="{0AE36FB5-68A8-4028-8DE0-0589F7D9F383}" presName="centerShape" presStyleLbl="node0" presStyleIdx="0" presStyleCnt="1"/>
      <dgm:spPr/>
      <dgm:t>
        <a:bodyPr/>
        <a:lstStyle/>
        <a:p>
          <a:endParaRPr lang="en-US"/>
        </a:p>
      </dgm:t>
    </dgm:pt>
    <dgm:pt modelId="{1CF37096-A9FE-49BC-8CBE-37B09DBA5A0C}" type="pres">
      <dgm:prSet presAssocID="{F1FF3584-D7C5-405B-A1F4-3A0378E53EC4}" presName="parTrans" presStyleLbl="bgSibTrans2D1" presStyleIdx="0" presStyleCnt="5"/>
      <dgm:spPr/>
      <dgm:t>
        <a:bodyPr/>
        <a:lstStyle/>
        <a:p>
          <a:endParaRPr lang="en-US"/>
        </a:p>
      </dgm:t>
    </dgm:pt>
    <dgm:pt modelId="{E526E23C-E969-4ADD-A44E-2267B9FA35D8}" type="pres">
      <dgm:prSet presAssocID="{11F5FF59-892A-4201-A304-FA06AB4A7B5A}" presName="node" presStyleLbl="node1" presStyleIdx="0" presStyleCnt="5" custRadScaleRad="94835" custRadScaleInc="-723">
        <dgm:presLayoutVars>
          <dgm:bulletEnabled val="1"/>
        </dgm:presLayoutVars>
      </dgm:prSet>
      <dgm:spPr/>
      <dgm:t>
        <a:bodyPr/>
        <a:lstStyle/>
        <a:p>
          <a:endParaRPr lang="en-US"/>
        </a:p>
      </dgm:t>
    </dgm:pt>
    <dgm:pt modelId="{A008B28D-06F3-4E52-8400-B481BBA23C65}" type="pres">
      <dgm:prSet presAssocID="{8E0D4EAC-8BBA-4CE1-978D-E45B00E09202}" presName="parTrans" presStyleLbl="bgSibTrans2D1" presStyleIdx="1" presStyleCnt="5"/>
      <dgm:spPr/>
      <dgm:t>
        <a:bodyPr/>
        <a:lstStyle/>
        <a:p>
          <a:endParaRPr lang="en-US"/>
        </a:p>
      </dgm:t>
    </dgm:pt>
    <dgm:pt modelId="{4375047F-F883-4A28-9265-B8859B116B24}" type="pres">
      <dgm:prSet presAssocID="{A08461D1-48BD-4966-A957-068D524BA05C}" presName="node" presStyleLbl="node1" presStyleIdx="1" presStyleCnt="5">
        <dgm:presLayoutVars>
          <dgm:bulletEnabled val="1"/>
        </dgm:presLayoutVars>
      </dgm:prSet>
      <dgm:spPr/>
      <dgm:t>
        <a:bodyPr/>
        <a:lstStyle/>
        <a:p>
          <a:endParaRPr lang="en-US"/>
        </a:p>
      </dgm:t>
    </dgm:pt>
    <dgm:pt modelId="{70C7C53B-2B08-4141-81E4-EB9850EFFFBE}" type="pres">
      <dgm:prSet presAssocID="{D43324CD-70EE-496C-B104-FEA151C949FD}" presName="parTrans" presStyleLbl="bgSibTrans2D1" presStyleIdx="2" presStyleCnt="5"/>
      <dgm:spPr/>
      <dgm:t>
        <a:bodyPr/>
        <a:lstStyle/>
        <a:p>
          <a:endParaRPr lang="en-US"/>
        </a:p>
      </dgm:t>
    </dgm:pt>
    <dgm:pt modelId="{B4E20D73-85D4-4566-B7C5-4FFE9252C19A}" type="pres">
      <dgm:prSet presAssocID="{C60C292B-5291-4241-BE02-C0B233988177}" presName="node" presStyleLbl="node1" presStyleIdx="2" presStyleCnt="5">
        <dgm:presLayoutVars>
          <dgm:bulletEnabled val="1"/>
        </dgm:presLayoutVars>
      </dgm:prSet>
      <dgm:spPr/>
      <dgm:t>
        <a:bodyPr/>
        <a:lstStyle/>
        <a:p>
          <a:endParaRPr lang="en-US"/>
        </a:p>
      </dgm:t>
    </dgm:pt>
    <dgm:pt modelId="{0623717A-D7A3-44E6-A837-848F4538F518}" type="pres">
      <dgm:prSet presAssocID="{3C8DFB89-A935-493E-A308-CFAED6CBA292}" presName="parTrans" presStyleLbl="bgSibTrans2D1" presStyleIdx="3" presStyleCnt="5"/>
      <dgm:spPr/>
      <dgm:t>
        <a:bodyPr/>
        <a:lstStyle/>
        <a:p>
          <a:endParaRPr lang="en-US"/>
        </a:p>
      </dgm:t>
    </dgm:pt>
    <dgm:pt modelId="{EB4E6BFA-0C52-4D0A-8247-29849D2261C8}" type="pres">
      <dgm:prSet presAssocID="{D685A30A-1F95-417F-8696-7C2CE38F0BE4}" presName="node" presStyleLbl="node1" presStyleIdx="3" presStyleCnt="5">
        <dgm:presLayoutVars>
          <dgm:bulletEnabled val="1"/>
        </dgm:presLayoutVars>
      </dgm:prSet>
      <dgm:spPr/>
      <dgm:t>
        <a:bodyPr/>
        <a:lstStyle/>
        <a:p>
          <a:endParaRPr lang="en-US"/>
        </a:p>
      </dgm:t>
    </dgm:pt>
    <dgm:pt modelId="{FDC42FDD-5E14-4688-984F-6D1D20A35F42}" type="pres">
      <dgm:prSet presAssocID="{4692FC70-4A59-4AA8-BCC6-AA165935242A}" presName="parTrans" presStyleLbl="bgSibTrans2D1" presStyleIdx="4" presStyleCnt="5"/>
      <dgm:spPr/>
      <dgm:t>
        <a:bodyPr/>
        <a:lstStyle/>
        <a:p>
          <a:endParaRPr lang="en-US"/>
        </a:p>
      </dgm:t>
    </dgm:pt>
    <dgm:pt modelId="{51AF26E4-EB0A-4D37-9D6D-953E8F472F1A}" type="pres">
      <dgm:prSet presAssocID="{B5695E73-4FAB-440F-8708-1747CEF4B6BD}" presName="node" presStyleLbl="node1" presStyleIdx="4" presStyleCnt="5" custScaleX="114672" custScaleY="101433" custRadScaleRad="95264">
        <dgm:presLayoutVars>
          <dgm:bulletEnabled val="1"/>
        </dgm:presLayoutVars>
      </dgm:prSet>
      <dgm:spPr/>
      <dgm:t>
        <a:bodyPr/>
        <a:lstStyle/>
        <a:p>
          <a:endParaRPr lang="en-US"/>
        </a:p>
      </dgm:t>
    </dgm:pt>
  </dgm:ptLst>
  <dgm:cxnLst>
    <dgm:cxn modelId="{60CF20B0-879A-4696-9441-8A6A4E34AE62}" type="presOf" srcId="{8E0D4EAC-8BBA-4CE1-978D-E45B00E09202}" destId="{A008B28D-06F3-4E52-8400-B481BBA23C65}" srcOrd="0" destOrd="0" presId="urn:microsoft.com/office/officeart/2005/8/layout/radial4"/>
    <dgm:cxn modelId="{B2FD71FE-C57C-4F55-9D9B-4709B27B61C2}" srcId="{B7E902DE-61BA-4900-AB0C-092040AB130B}" destId="{0AE36FB5-68A8-4028-8DE0-0589F7D9F383}" srcOrd="0" destOrd="0" parTransId="{756F81F3-7E43-47E3-B4F7-9C51E65BD87E}" sibTransId="{73D825CE-1210-46A1-8704-8D845AE97D6C}"/>
    <dgm:cxn modelId="{F998866B-23F3-4C19-B4D3-A353CDCE001D}" type="presOf" srcId="{A08461D1-48BD-4966-A957-068D524BA05C}" destId="{4375047F-F883-4A28-9265-B8859B116B24}" srcOrd="0" destOrd="0" presId="urn:microsoft.com/office/officeart/2005/8/layout/radial4"/>
    <dgm:cxn modelId="{2A919E4C-69B4-4BE6-9ABA-3F6D3F443406}" srcId="{0AE36FB5-68A8-4028-8DE0-0589F7D9F383}" destId="{D685A30A-1F95-417F-8696-7C2CE38F0BE4}" srcOrd="3" destOrd="0" parTransId="{3C8DFB89-A935-493E-A308-CFAED6CBA292}" sibTransId="{43699A4E-3E61-4E69-899F-9CD53D08906C}"/>
    <dgm:cxn modelId="{53C6FB78-9B0E-4B05-946E-F34064754932}" type="presOf" srcId="{D685A30A-1F95-417F-8696-7C2CE38F0BE4}" destId="{EB4E6BFA-0C52-4D0A-8247-29849D2261C8}" srcOrd="0" destOrd="0" presId="urn:microsoft.com/office/officeart/2005/8/layout/radial4"/>
    <dgm:cxn modelId="{D6165176-58A7-45F9-A2B7-579DB41A9FB0}" type="presOf" srcId="{0AE36FB5-68A8-4028-8DE0-0589F7D9F383}" destId="{D38C0347-6C45-4DF9-AA8D-D53C681CEF4B}" srcOrd="0" destOrd="0" presId="urn:microsoft.com/office/officeart/2005/8/layout/radial4"/>
    <dgm:cxn modelId="{E504A963-4150-422A-8FC2-CF8698E55CE0}" type="presOf" srcId="{C60C292B-5291-4241-BE02-C0B233988177}" destId="{B4E20D73-85D4-4566-B7C5-4FFE9252C19A}" srcOrd="0" destOrd="0" presId="urn:microsoft.com/office/officeart/2005/8/layout/radial4"/>
    <dgm:cxn modelId="{C392E94E-4B34-4EF3-8EFC-47326CB9F3EA}" type="presOf" srcId="{D43324CD-70EE-496C-B104-FEA151C949FD}" destId="{70C7C53B-2B08-4141-81E4-EB9850EFFFBE}" srcOrd="0" destOrd="0" presId="urn:microsoft.com/office/officeart/2005/8/layout/radial4"/>
    <dgm:cxn modelId="{AFBAD2EC-E88E-4723-A6D9-21D9F371F693}" type="presOf" srcId="{F1FF3584-D7C5-405B-A1F4-3A0378E53EC4}" destId="{1CF37096-A9FE-49BC-8CBE-37B09DBA5A0C}" srcOrd="0" destOrd="0" presId="urn:microsoft.com/office/officeart/2005/8/layout/radial4"/>
    <dgm:cxn modelId="{62026DF3-2E89-477A-BF6C-2DF64E900AFE}" srcId="{0AE36FB5-68A8-4028-8DE0-0589F7D9F383}" destId="{A08461D1-48BD-4966-A957-068D524BA05C}" srcOrd="1" destOrd="0" parTransId="{8E0D4EAC-8BBA-4CE1-978D-E45B00E09202}" sibTransId="{B0BD141F-7821-4F78-B68D-2F1BB4DB0B13}"/>
    <dgm:cxn modelId="{F1189837-64DD-4312-B7D1-B402BEC97A8B}" srcId="{0AE36FB5-68A8-4028-8DE0-0589F7D9F383}" destId="{B5695E73-4FAB-440F-8708-1747CEF4B6BD}" srcOrd="4" destOrd="0" parTransId="{4692FC70-4A59-4AA8-BCC6-AA165935242A}" sibTransId="{5E4ECC69-2F53-4596-9CCD-3BF8EB21A896}"/>
    <dgm:cxn modelId="{F0BACC6E-BCE7-41BE-A77F-DEFDBFB3A4C6}" srcId="{0AE36FB5-68A8-4028-8DE0-0589F7D9F383}" destId="{11F5FF59-892A-4201-A304-FA06AB4A7B5A}" srcOrd="0" destOrd="0" parTransId="{F1FF3584-D7C5-405B-A1F4-3A0378E53EC4}" sibTransId="{8EA2AA3C-DBA3-4AD9-BFA3-CD26EFA80ECE}"/>
    <dgm:cxn modelId="{2292A302-B92B-4992-9C3A-93FD5964C95A}" type="presOf" srcId="{B7E902DE-61BA-4900-AB0C-092040AB130B}" destId="{82BEFA0C-C1A3-4747-9871-7E33CDEB7B4C}" srcOrd="0" destOrd="0" presId="urn:microsoft.com/office/officeart/2005/8/layout/radial4"/>
    <dgm:cxn modelId="{2266C4F6-0C63-4354-818A-D4DBCDA1100B}" srcId="{0AE36FB5-68A8-4028-8DE0-0589F7D9F383}" destId="{C60C292B-5291-4241-BE02-C0B233988177}" srcOrd="2" destOrd="0" parTransId="{D43324CD-70EE-496C-B104-FEA151C949FD}" sibTransId="{1E80D6FA-755C-4CDB-BCD7-23B5CBA6AD95}"/>
    <dgm:cxn modelId="{854E7095-7AD3-4FE5-B930-BE33EAD1E534}" type="presOf" srcId="{B5695E73-4FAB-440F-8708-1747CEF4B6BD}" destId="{51AF26E4-EB0A-4D37-9D6D-953E8F472F1A}" srcOrd="0" destOrd="0" presId="urn:microsoft.com/office/officeart/2005/8/layout/radial4"/>
    <dgm:cxn modelId="{0D0FC0CB-BF42-4A61-B7B5-AD11662C8D8A}" type="presOf" srcId="{3C8DFB89-A935-493E-A308-CFAED6CBA292}" destId="{0623717A-D7A3-44E6-A837-848F4538F518}" srcOrd="0" destOrd="0" presId="urn:microsoft.com/office/officeart/2005/8/layout/radial4"/>
    <dgm:cxn modelId="{866E68EB-598C-4739-809D-BB602B7A9DC5}" type="presOf" srcId="{11F5FF59-892A-4201-A304-FA06AB4A7B5A}" destId="{E526E23C-E969-4ADD-A44E-2267B9FA35D8}" srcOrd="0" destOrd="0" presId="urn:microsoft.com/office/officeart/2005/8/layout/radial4"/>
    <dgm:cxn modelId="{46C3BC6E-B2CE-4FCA-B686-EC7D1C03F0A9}" type="presOf" srcId="{4692FC70-4A59-4AA8-BCC6-AA165935242A}" destId="{FDC42FDD-5E14-4688-984F-6D1D20A35F42}" srcOrd="0" destOrd="0" presId="urn:microsoft.com/office/officeart/2005/8/layout/radial4"/>
    <dgm:cxn modelId="{F1DDB27E-F7E9-4E39-B31B-892FF7B8F84C}" type="presParOf" srcId="{82BEFA0C-C1A3-4747-9871-7E33CDEB7B4C}" destId="{D38C0347-6C45-4DF9-AA8D-D53C681CEF4B}" srcOrd="0" destOrd="0" presId="urn:microsoft.com/office/officeart/2005/8/layout/radial4"/>
    <dgm:cxn modelId="{1F8E8790-8A58-450D-A2C6-9C5737340F6C}" type="presParOf" srcId="{82BEFA0C-C1A3-4747-9871-7E33CDEB7B4C}" destId="{1CF37096-A9FE-49BC-8CBE-37B09DBA5A0C}" srcOrd="1" destOrd="0" presId="urn:microsoft.com/office/officeart/2005/8/layout/radial4"/>
    <dgm:cxn modelId="{EE690173-208A-4BF5-AB84-33DE86C57B24}" type="presParOf" srcId="{82BEFA0C-C1A3-4747-9871-7E33CDEB7B4C}" destId="{E526E23C-E969-4ADD-A44E-2267B9FA35D8}" srcOrd="2" destOrd="0" presId="urn:microsoft.com/office/officeart/2005/8/layout/radial4"/>
    <dgm:cxn modelId="{E371398C-BC42-419C-BD58-21F4100DBDD7}" type="presParOf" srcId="{82BEFA0C-C1A3-4747-9871-7E33CDEB7B4C}" destId="{A008B28D-06F3-4E52-8400-B481BBA23C65}" srcOrd="3" destOrd="0" presId="urn:microsoft.com/office/officeart/2005/8/layout/radial4"/>
    <dgm:cxn modelId="{1931B62B-78BA-4B3E-8FCF-20C6B6BDFF70}" type="presParOf" srcId="{82BEFA0C-C1A3-4747-9871-7E33CDEB7B4C}" destId="{4375047F-F883-4A28-9265-B8859B116B24}" srcOrd="4" destOrd="0" presId="urn:microsoft.com/office/officeart/2005/8/layout/radial4"/>
    <dgm:cxn modelId="{51969D7C-78CC-4C2F-8929-871E774B48E8}" type="presParOf" srcId="{82BEFA0C-C1A3-4747-9871-7E33CDEB7B4C}" destId="{70C7C53B-2B08-4141-81E4-EB9850EFFFBE}" srcOrd="5" destOrd="0" presId="urn:microsoft.com/office/officeart/2005/8/layout/radial4"/>
    <dgm:cxn modelId="{CE2BA65C-5B5F-474F-AFA6-D1427833D4B1}" type="presParOf" srcId="{82BEFA0C-C1A3-4747-9871-7E33CDEB7B4C}" destId="{B4E20D73-85D4-4566-B7C5-4FFE9252C19A}" srcOrd="6" destOrd="0" presId="urn:microsoft.com/office/officeart/2005/8/layout/radial4"/>
    <dgm:cxn modelId="{DE4C6C04-9506-49C0-9085-A0DC8D58103E}" type="presParOf" srcId="{82BEFA0C-C1A3-4747-9871-7E33CDEB7B4C}" destId="{0623717A-D7A3-44E6-A837-848F4538F518}" srcOrd="7" destOrd="0" presId="urn:microsoft.com/office/officeart/2005/8/layout/radial4"/>
    <dgm:cxn modelId="{BC0DFE47-2575-4486-A235-E17833C6064D}" type="presParOf" srcId="{82BEFA0C-C1A3-4747-9871-7E33CDEB7B4C}" destId="{EB4E6BFA-0C52-4D0A-8247-29849D2261C8}" srcOrd="8" destOrd="0" presId="urn:microsoft.com/office/officeart/2005/8/layout/radial4"/>
    <dgm:cxn modelId="{846B879B-4CCD-4CE3-ABF8-71F1A367216E}" type="presParOf" srcId="{82BEFA0C-C1A3-4747-9871-7E33CDEB7B4C}" destId="{FDC42FDD-5E14-4688-984F-6D1D20A35F42}" srcOrd="9" destOrd="0" presId="urn:microsoft.com/office/officeart/2005/8/layout/radial4"/>
    <dgm:cxn modelId="{E79B8F56-50A9-4EA9-B202-0811FB85E9DB}" type="presParOf" srcId="{82BEFA0C-C1A3-4747-9871-7E33CDEB7B4C}" destId="{51AF26E4-EB0A-4D37-9D6D-953E8F472F1A}" srcOrd="10" destOrd="0" presId="urn:microsoft.com/office/officeart/2005/8/layout/radial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8C0347-6C45-4DF9-AA8D-D53C681CEF4B}">
      <dsp:nvSpPr>
        <dsp:cNvPr id="0" name=""/>
        <dsp:cNvSpPr/>
      </dsp:nvSpPr>
      <dsp:spPr>
        <a:xfrm>
          <a:off x="2122663" y="2233698"/>
          <a:ext cx="1507487" cy="1507487"/>
        </a:xfrm>
        <a:prstGeom prst="ellips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t>Issues</a:t>
          </a:r>
        </a:p>
        <a:p>
          <a:pPr lvl="0" algn="ctr" defTabSz="622300">
            <a:lnSpc>
              <a:spcPct val="90000"/>
            </a:lnSpc>
            <a:spcBef>
              <a:spcPct val="0"/>
            </a:spcBef>
            <a:spcAft>
              <a:spcPct val="35000"/>
            </a:spcAft>
          </a:pPr>
          <a:r>
            <a:rPr lang="en-US" sz="1400" b="1" kern="1200"/>
            <a:t> &amp;</a:t>
          </a:r>
        </a:p>
        <a:p>
          <a:pPr lvl="0" algn="ctr" defTabSz="622300">
            <a:lnSpc>
              <a:spcPct val="90000"/>
            </a:lnSpc>
            <a:spcBef>
              <a:spcPct val="0"/>
            </a:spcBef>
            <a:spcAft>
              <a:spcPct val="35000"/>
            </a:spcAft>
          </a:pPr>
          <a:r>
            <a:rPr lang="en-US" sz="1400" b="1" kern="1200"/>
            <a:t> Priorities</a:t>
          </a:r>
        </a:p>
      </dsp:txBody>
      <dsp:txXfrm>
        <a:off x="2343429" y="2454464"/>
        <a:ext cx="1065955" cy="1065955"/>
      </dsp:txXfrm>
    </dsp:sp>
    <dsp:sp modelId="{1CF37096-A9FE-49BC-8CBE-37B09DBA5A0C}">
      <dsp:nvSpPr>
        <dsp:cNvPr id="0" name=""/>
        <dsp:cNvSpPr/>
      </dsp:nvSpPr>
      <dsp:spPr>
        <a:xfrm rot="10784383">
          <a:off x="778262" y="2779270"/>
          <a:ext cx="1270473" cy="429633"/>
        </a:xfrm>
        <a:prstGeom prst="lef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526E23C-E969-4ADD-A44E-2267B9FA35D8}">
      <dsp:nvSpPr>
        <dsp:cNvPr id="0" name=""/>
        <dsp:cNvSpPr/>
      </dsp:nvSpPr>
      <dsp:spPr>
        <a:xfrm>
          <a:off x="62212" y="2424128"/>
          <a:ext cx="1432113" cy="1145690"/>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US" sz="1000" kern="1200"/>
            <a:t>Sound and sustainable infrastructure to support existing and future land uses</a:t>
          </a:r>
        </a:p>
      </dsp:txBody>
      <dsp:txXfrm>
        <a:off x="95768" y="2457684"/>
        <a:ext cx="1365001" cy="1078578"/>
      </dsp:txXfrm>
    </dsp:sp>
    <dsp:sp modelId="{A008B28D-06F3-4E52-8400-B481BBA23C65}">
      <dsp:nvSpPr>
        <dsp:cNvPr id="0" name=""/>
        <dsp:cNvSpPr/>
      </dsp:nvSpPr>
      <dsp:spPr>
        <a:xfrm rot="13500000">
          <a:off x="1110110" y="1695558"/>
          <a:ext cx="1378460" cy="429633"/>
        </a:xfrm>
        <a:prstGeom prst="lef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375047F-F883-4A28-9265-B8859B116B24}">
      <dsp:nvSpPr>
        <dsp:cNvPr id="0" name=""/>
        <dsp:cNvSpPr/>
      </dsp:nvSpPr>
      <dsp:spPr>
        <a:xfrm>
          <a:off x="595925" y="850170"/>
          <a:ext cx="1432113" cy="1145690"/>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US" sz="1000" kern="1200"/>
            <a:t>Opportunity for balanced growth in residential, recreational,lakeshore, commercial and industrial uses</a:t>
          </a:r>
        </a:p>
      </dsp:txBody>
      <dsp:txXfrm>
        <a:off x="629481" y="883726"/>
        <a:ext cx="1365001" cy="1078578"/>
      </dsp:txXfrm>
    </dsp:sp>
    <dsp:sp modelId="{70C7C53B-2B08-4141-81E4-EB9850EFFFBE}">
      <dsp:nvSpPr>
        <dsp:cNvPr id="0" name=""/>
        <dsp:cNvSpPr/>
      </dsp:nvSpPr>
      <dsp:spPr>
        <a:xfrm rot="16200000">
          <a:off x="2187177" y="1249422"/>
          <a:ext cx="1378460" cy="429633"/>
        </a:xfrm>
        <a:prstGeom prst="lef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4E20D73-85D4-4566-B7C5-4FFE9252C19A}">
      <dsp:nvSpPr>
        <dsp:cNvPr id="0" name=""/>
        <dsp:cNvSpPr/>
      </dsp:nvSpPr>
      <dsp:spPr>
        <a:xfrm>
          <a:off x="2160351" y="202164"/>
          <a:ext cx="1432113" cy="1145690"/>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US" sz="1000" kern="1200"/>
            <a:t>Maintenance of a rural lifestyle</a:t>
          </a:r>
        </a:p>
      </dsp:txBody>
      <dsp:txXfrm>
        <a:off x="2193907" y="235720"/>
        <a:ext cx="1365001" cy="1078578"/>
      </dsp:txXfrm>
    </dsp:sp>
    <dsp:sp modelId="{0623717A-D7A3-44E6-A837-848F4538F518}">
      <dsp:nvSpPr>
        <dsp:cNvPr id="0" name=""/>
        <dsp:cNvSpPr/>
      </dsp:nvSpPr>
      <dsp:spPr>
        <a:xfrm rot="18900000">
          <a:off x="3264243" y="1695558"/>
          <a:ext cx="1378460" cy="429633"/>
        </a:xfrm>
        <a:prstGeom prst="lef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B4E6BFA-0C52-4D0A-8247-29849D2261C8}">
      <dsp:nvSpPr>
        <dsp:cNvPr id="0" name=""/>
        <dsp:cNvSpPr/>
      </dsp:nvSpPr>
      <dsp:spPr>
        <a:xfrm>
          <a:off x="3724777" y="850170"/>
          <a:ext cx="1432113" cy="1145690"/>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US" sz="1000" kern="1200"/>
            <a:t>Recoginition that agriculture still plays a significant role in the region.</a:t>
          </a:r>
        </a:p>
      </dsp:txBody>
      <dsp:txXfrm>
        <a:off x="3758333" y="883726"/>
        <a:ext cx="1365001" cy="1078578"/>
      </dsp:txXfrm>
    </dsp:sp>
    <dsp:sp modelId="{FDC42FDD-5E14-4688-984F-6D1D20A35F42}">
      <dsp:nvSpPr>
        <dsp:cNvPr id="0" name=""/>
        <dsp:cNvSpPr/>
      </dsp:nvSpPr>
      <dsp:spPr>
        <a:xfrm>
          <a:off x="3704616" y="2772625"/>
          <a:ext cx="1279442" cy="429633"/>
        </a:xfrm>
        <a:prstGeom prst="lef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1AF26E4-EB0A-4D37-9D6D-953E8F472F1A}">
      <dsp:nvSpPr>
        <dsp:cNvPr id="0" name=""/>
        <dsp:cNvSpPr/>
      </dsp:nvSpPr>
      <dsp:spPr>
        <a:xfrm>
          <a:off x="4162942" y="2406387"/>
          <a:ext cx="1642232" cy="1162108"/>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US" sz="1000" kern="1200"/>
            <a:t>Building partnerships with surrounding municipalities and all sectors to deliver cost efficient services to all the residents and businesses of the region.</a:t>
          </a:r>
        </a:p>
      </dsp:txBody>
      <dsp:txXfrm>
        <a:off x="4196979" y="2440424"/>
        <a:ext cx="1574158" cy="1094034"/>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5.jpe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Picture 1"/>
        <cdr:cNvPicPr>
          <a:picLocks xmlns:a="http://schemas.openxmlformats.org/drawingml/2006/main" noChangeAspect="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0" y="0"/>
          <a:ext cx="10058400" cy="754380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4AD9D-FC95-4A85-AABB-3ED087FF7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20442</Words>
  <Characters>116524</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dc:creator>
  <cp:lastModifiedBy>Loretta</cp:lastModifiedBy>
  <cp:revision>3</cp:revision>
  <cp:lastPrinted>2013-08-07T01:41:00Z</cp:lastPrinted>
  <dcterms:created xsi:type="dcterms:W3CDTF">2015-10-27T19:20:00Z</dcterms:created>
  <dcterms:modified xsi:type="dcterms:W3CDTF">2015-10-27T19:20:00Z</dcterms:modified>
</cp:coreProperties>
</file>